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7762" w14:textId="1D4B3545" w:rsidR="003B24CB" w:rsidRPr="007A7FED" w:rsidRDefault="005A0190" w:rsidP="005D353A">
      <w:pPr>
        <w:jc w:val="center"/>
        <w:rPr>
          <w:rFonts w:ascii="Arial" w:hAnsi="Arial" w:cs="Arial"/>
          <w:b/>
          <w:bCs/>
          <w:sz w:val="20"/>
          <w:szCs w:val="20"/>
          <w:u w:val="thick"/>
        </w:rPr>
      </w:pPr>
      <w:r w:rsidRPr="007A7FED">
        <w:rPr>
          <w:rFonts w:ascii="Arial" w:hAnsi="Arial" w:cs="Arial"/>
          <w:b/>
          <w:bCs/>
          <w:sz w:val="20"/>
          <w:szCs w:val="20"/>
          <w:u w:val="thick"/>
        </w:rPr>
        <w:t xml:space="preserve">SERVICIO DE </w:t>
      </w:r>
      <w:r w:rsidR="00B75114">
        <w:rPr>
          <w:rFonts w:ascii="Arial" w:hAnsi="Arial" w:cs="Arial"/>
          <w:b/>
          <w:bCs/>
          <w:sz w:val="20"/>
          <w:szCs w:val="20"/>
          <w:u w:val="thick"/>
        </w:rPr>
        <w:t xml:space="preserve">MANEJO, RECOLECCIÓN, TRANSPORTE Y DESTINO FINAL DE RESIDUOS PELIGROSOS PARA </w:t>
      </w:r>
      <w:r w:rsidRPr="007A7FED">
        <w:rPr>
          <w:rFonts w:ascii="Arial" w:hAnsi="Arial" w:cs="Arial"/>
          <w:b/>
          <w:bCs/>
          <w:sz w:val="20"/>
          <w:szCs w:val="20"/>
          <w:u w:val="thick"/>
        </w:rPr>
        <w:t>LA SALA REGIONAL TOLUCA DEL TRIBUNAL ELECTORAL DEL PODER JUDICIAL DE LA FEDERACIÓN</w:t>
      </w:r>
    </w:p>
    <w:p w14:paraId="7AA954DB" w14:textId="4D293CE2" w:rsidR="00D846FB" w:rsidRPr="007A7FED" w:rsidRDefault="00D846FB" w:rsidP="003B24CB">
      <w:pPr>
        <w:jc w:val="center"/>
        <w:rPr>
          <w:rFonts w:ascii="Arial" w:hAnsi="Arial" w:cs="Arial"/>
          <w:b/>
          <w:bCs/>
          <w:sz w:val="20"/>
          <w:szCs w:val="20"/>
          <w:u w:val="thick"/>
        </w:rPr>
      </w:pPr>
    </w:p>
    <w:p w14:paraId="19980754" w14:textId="0B311A40" w:rsidR="00D846FB" w:rsidRPr="00E44723" w:rsidRDefault="00D846FB" w:rsidP="00D846FB">
      <w:pPr>
        <w:rPr>
          <w:rFonts w:ascii="Arial" w:hAnsi="Arial" w:cs="Arial"/>
          <w:b/>
          <w:bCs/>
          <w:u w:val="thick"/>
        </w:rPr>
      </w:pPr>
      <w:r w:rsidRPr="00E44723">
        <w:rPr>
          <w:rFonts w:ascii="Arial" w:hAnsi="Arial" w:cs="Arial"/>
          <w:b/>
          <w:bCs/>
          <w:u w:val="thick"/>
        </w:rPr>
        <w:t>Objeto del servicio:</w:t>
      </w:r>
    </w:p>
    <w:p w14:paraId="337D8176" w14:textId="2B18DC0B" w:rsidR="002A0EFE" w:rsidRPr="00E44723" w:rsidRDefault="009F0ED1" w:rsidP="00FB49CE">
      <w:pPr>
        <w:jc w:val="both"/>
        <w:rPr>
          <w:rFonts w:ascii="Arial" w:hAnsi="Arial" w:cs="Arial"/>
        </w:rPr>
      </w:pPr>
      <w:r w:rsidRPr="00E44723">
        <w:rPr>
          <w:rFonts w:ascii="Arial" w:hAnsi="Arial" w:cs="Arial"/>
        </w:rPr>
        <w:t>La Sala Regional Toluca del Tribunal Electoral del Poder Judicial de la Federación requiere contratar el</w:t>
      </w:r>
      <w:r w:rsidR="00EC6B28" w:rsidRPr="00E44723">
        <w:rPr>
          <w:rFonts w:ascii="Arial" w:hAnsi="Arial" w:cs="Arial"/>
        </w:rPr>
        <w:t xml:space="preserve"> servicio </w:t>
      </w:r>
      <w:r w:rsidR="00775ABD" w:rsidRPr="00E44723">
        <w:rPr>
          <w:rFonts w:ascii="Arial" w:hAnsi="Arial" w:cs="Arial"/>
        </w:rPr>
        <w:t xml:space="preserve">trimestral de manejo, recolección, transporte y destino final de los residuos peligrosos </w:t>
      </w:r>
      <w:r w:rsidR="0015093A" w:rsidRPr="00E44723">
        <w:rPr>
          <w:rFonts w:ascii="Arial" w:hAnsi="Arial" w:cs="Arial"/>
        </w:rPr>
        <w:t>que se generan en la Sala Regional Toluca en su domicilio u</w:t>
      </w:r>
      <w:r w:rsidR="005070EF" w:rsidRPr="00E44723">
        <w:rPr>
          <w:rFonts w:ascii="Arial" w:hAnsi="Arial" w:cs="Arial"/>
        </w:rPr>
        <w:t>bicad</w:t>
      </w:r>
      <w:r w:rsidR="0015093A" w:rsidRPr="00E44723">
        <w:rPr>
          <w:rFonts w:ascii="Arial" w:hAnsi="Arial" w:cs="Arial"/>
        </w:rPr>
        <w:t>o</w:t>
      </w:r>
      <w:r w:rsidR="005070EF" w:rsidRPr="00E44723">
        <w:rPr>
          <w:rFonts w:ascii="Arial" w:hAnsi="Arial" w:cs="Arial"/>
        </w:rPr>
        <w:t xml:space="preserve"> en Av. Morelos Pte. No. 1610, Col. San Bernardino, Toluca, Estado de México, C.P. 50080</w:t>
      </w:r>
      <w:r w:rsidR="0015093A" w:rsidRPr="00E44723">
        <w:rPr>
          <w:rFonts w:ascii="Arial" w:hAnsi="Arial" w:cs="Arial"/>
        </w:rPr>
        <w:t>, para el ejercicio fiscal 2024.</w:t>
      </w:r>
    </w:p>
    <w:p w14:paraId="334DB10D" w14:textId="0A5D6AB8" w:rsidR="0045772F" w:rsidRPr="00E44723" w:rsidRDefault="002A0EFE" w:rsidP="00FB49CE">
      <w:pPr>
        <w:jc w:val="both"/>
        <w:rPr>
          <w:rFonts w:ascii="Arial" w:hAnsi="Arial" w:cs="Arial"/>
          <w:b/>
          <w:bCs/>
          <w:u w:val="thick"/>
        </w:rPr>
      </w:pPr>
      <w:r w:rsidRPr="00E44723">
        <w:rPr>
          <w:rFonts w:ascii="Arial" w:hAnsi="Arial" w:cs="Arial"/>
          <w:b/>
          <w:bCs/>
          <w:u w:val="thick"/>
        </w:rPr>
        <w:t>Descripción del servicio:</w:t>
      </w:r>
    </w:p>
    <w:p w14:paraId="67D27E70" w14:textId="1995E9DF" w:rsidR="003B24CB" w:rsidRPr="00E44723" w:rsidRDefault="00933BDD" w:rsidP="00FB49CE">
      <w:pPr>
        <w:jc w:val="both"/>
        <w:rPr>
          <w:rFonts w:ascii="Arial" w:hAnsi="Arial" w:cs="Arial"/>
        </w:rPr>
      </w:pPr>
      <w:r w:rsidRPr="00E44723">
        <w:rPr>
          <w:rFonts w:ascii="Arial" w:hAnsi="Arial" w:cs="Arial"/>
        </w:rPr>
        <w:t>De manera trimestral, en los meses de marzo, junio, septiembre y diciembre y previo acuerdo de las partes, se realizará la recolección de los residuos peligrosos</w:t>
      </w:r>
      <w:r w:rsidR="00F91A87" w:rsidRPr="00E44723">
        <w:rPr>
          <w:rFonts w:ascii="Arial" w:hAnsi="Arial" w:cs="Arial"/>
        </w:rPr>
        <w:t xml:space="preserve"> generados en a Sala Regional Toluca, </w:t>
      </w:r>
      <w:r w:rsidR="00064488" w:rsidRPr="00E44723">
        <w:rPr>
          <w:rFonts w:ascii="Arial" w:hAnsi="Arial" w:cs="Arial"/>
        </w:rPr>
        <w:t xml:space="preserve">en la fecha y horario que se establezca, </w:t>
      </w:r>
      <w:r w:rsidR="005F7B36" w:rsidRPr="00E44723">
        <w:rPr>
          <w:rFonts w:ascii="Arial" w:hAnsi="Arial" w:cs="Arial"/>
        </w:rPr>
        <w:t xml:space="preserve">el proveedor acudirá a las instalaciones se la Sala Regional, en el domicilio descrito en el punto anterior, para llevar a cabo la recolección de los residuos peligrosos que se encuentren el al almacén temporal, para ser transportado en </w:t>
      </w:r>
      <w:r w:rsidR="00A14EC7" w:rsidRPr="00E44723">
        <w:rPr>
          <w:rFonts w:ascii="Arial" w:hAnsi="Arial" w:cs="Arial"/>
        </w:rPr>
        <w:t>vehículo de la propia empresa a su destino final, destrucción o incineración, según sea el caso, para lo cual se deberá entregar una copia del manifiesto de recolección</w:t>
      </w:r>
      <w:r w:rsidR="004F0D2E" w:rsidRPr="00E44723">
        <w:rPr>
          <w:rFonts w:ascii="Arial" w:hAnsi="Arial" w:cs="Arial"/>
        </w:rPr>
        <w:t xml:space="preserve"> el día de la visita</w:t>
      </w:r>
      <w:r w:rsidR="00A14EC7" w:rsidRPr="00E44723">
        <w:rPr>
          <w:rFonts w:ascii="Arial" w:hAnsi="Arial" w:cs="Arial"/>
        </w:rPr>
        <w:t xml:space="preserve"> y posteriormente del manifiesto de disposición final de los residuos peligros</w:t>
      </w:r>
      <w:r w:rsidR="004F0D2E" w:rsidRPr="00E44723">
        <w:rPr>
          <w:rFonts w:ascii="Arial" w:hAnsi="Arial" w:cs="Arial"/>
        </w:rPr>
        <w:t>,</w:t>
      </w:r>
      <w:r w:rsidR="00A14EC7" w:rsidRPr="00E44723">
        <w:rPr>
          <w:rFonts w:ascii="Arial" w:hAnsi="Arial" w:cs="Arial"/>
        </w:rPr>
        <w:t xml:space="preserve"> a fin de que </w:t>
      </w:r>
      <w:r w:rsidR="004F0D2E" w:rsidRPr="00E44723">
        <w:rPr>
          <w:rFonts w:ascii="Arial" w:hAnsi="Arial" w:cs="Arial"/>
        </w:rPr>
        <w:t>la Sala Regional Toluca d</w:t>
      </w:r>
      <w:r w:rsidR="00A14EC7" w:rsidRPr="00E44723">
        <w:rPr>
          <w:rFonts w:ascii="Arial" w:hAnsi="Arial" w:cs="Arial"/>
        </w:rPr>
        <w:t xml:space="preserve">el Tribunal Electoral </w:t>
      </w:r>
      <w:r w:rsidR="004F0D2E" w:rsidRPr="00E44723">
        <w:rPr>
          <w:rFonts w:ascii="Arial" w:hAnsi="Arial" w:cs="Arial"/>
        </w:rPr>
        <w:t>cuente con la documentación comprobatoria y justificativa de estas recolecciones trimestrales</w:t>
      </w:r>
      <w:r w:rsidR="0045772F" w:rsidRPr="00E44723">
        <w:rPr>
          <w:rFonts w:ascii="Arial" w:hAnsi="Arial" w:cs="Arial"/>
        </w:rPr>
        <w:t>.</w:t>
      </w:r>
    </w:p>
    <w:p w14:paraId="2739DE2A" w14:textId="6207FD02" w:rsidR="004F0D2E" w:rsidRDefault="003D3CCC" w:rsidP="00FB49CE">
      <w:pPr>
        <w:jc w:val="both"/>
        <w:rPr>
          <w:rFonts w:ascii="Arial" w:hAnsi="Arial" w:cs="Arial"/>
        </w:rPr>
      </w:pPr>
      <w:r w:rsidRPr="00E44723">
        <w:rPr>
          <w:rFonts w:ascii="Arial" w:hAnsi="Arial" w:cs="Arial"/>
        </w:rPr>
        <w:t>Los conceptos y residuos peligrosos que se deberán cotizar se encuentran descritos en la siguiente tabla: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1418"/>
      </w:tblGrid>
      <w:tr w:rsidR="00AB451F" w:rsidRPr="00AB451F" w14:paraId="171BE276" w14:textId="77777777" w:rsidTr="00177083">
        <w:trPr>
          <w:trHeight w:val="445"/>
          <w:jc w:val="center"/>
        </w:trPr>
        <w:tc>
          <w:tcPr>
            <w:tcW w:w="4957" w:type="dxa"/>
            <w:shd w:val="clear" w:color="auto" w:fill="767171" w:themeFill="background2" w:themeFillShade="80"/>
            <w:vAlign w:val="center"/>
          </w:tcPr>
          <w:p w14:paraId="281A11F7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RESIDUO</w:t>
            </w:r>
          </w:p>
        </w:tc>
        <w:tc>
          <w:tcPr>
            <w:tcW w:w="1275" w:type="dxa"/>
            <w:shd w:val="clear" w:color="auto" w:fill="767171" w:themeFill="background2" w:themeFillShade="80"/>
            <w:vAlign w:val="center"/>
          </w:tcPr>
          <w:p w14:paraId="0B2FE7A8" w14:textId="77777777" w:rsidR="00AB451F" w:rsidRPr="00AB451F" w:rsidRDefault="00AB451F" w:rsidP="00AB45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1418" w:type="dxa"/>
            <w:shd w:val="clear" w:color="auto" w:fill="767171" w:themeFill="background2" w:themeFillShade="80"/>
            <w:vAlign w:val="center"/>
          </w:tcPr>
          <w:p w14:paraId="47D6D0FA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UNIDAD</w:t>
            </w:r>
          </w:p>
        </w:tc>
      </w:tr>
      <w:tr w:rsidR="00AB451F" w:rsidRPr="00AB451F" w14:paraId="162EE887" w14:textId="77777777" w:rsidTr="00177083">
        <w:trPr>
          <w:jc w:val="center"/>
        </w:trPr>
        <w:tc>
          <w:tcPr>
            <w:tcW w:w="4957" w:type="dxa"/>
            <w:shd w:val="clear" w:color="auto" w:fill="auto"/>
          </w:tcPr>
          <w:p w14:paraId="23CB81F7" w14:textId="77777777" w:rsidR="00AB451F" w:rsidRPr="00AB451F" w:rsidRDefault="00AB451F" w:rsidP="003F4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MANEJO, RECOLECCION, TRANSPORTE Y CONFINAMIENTO FINAL DE RESIDUOS PELIGROSOS (Transportación)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45A3F1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F2BC4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</w:t>
            </w:r>
          </w:p>
        </w:tc>
      </w:tr>
      <w:tr w:rsidR="00AB451F" w:rsidRPr="00AB451F" w14:paraId="59E48210" w14:textId="77777777" w:rsidTr="00177083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09B534B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SOLIDOS DE MANTENIMIENTO (ESTOPAS USADA, FILTROS DE ACEITE Y COMBUSTIBLE USADOS)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72C55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C6251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Kg</w:t>
            </w:r>
          </w:p>
        </w:tc>
      </w:tr>
      <w:tr w:rsidR="00AB451F" w:rsidRPr="00AB451F" w14:paraId="0806420A" w14:textId="77777777" w:rsidTr="00177083">
        <w:trPr>
          <w:trHeight w:val="452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E5E78FB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SOLVENTE ORGÁNICO SUCIO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53EE80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1A2FB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Litro</w:t>
            </w:r>
          </w:p>
        </w:tc>
      </w:tr>
      <w:tr w:rsidR="00AB451F" w:rsidRPr="00AB451F" w14:paraId="3E307CAB" w14:textId="77777777" w:rsidTr="00177083">
        <w:trPr>
          <w:trHeight w:val="416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3203EB7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GASOLINA O DIÉSEL SUCIO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2DE74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CD83D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Litro</w:t>
            </w:r>
          </w:p>
        </w:tc>
      </w:tr>
      <w:tr w:rsidR="00AB451F" w:rsidRPr="00AB451F" w14:paraId="73498489" w14:textId="77777777" w:rsidTr="00177083">
        <w:trPr>
          <w:trHeight w:val="421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52B8429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BATERÍAS ACIDO-PLOMO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A0324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76BA5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Pieza</w:t>
            </w:r>
          </w:p>
        </w:tc>
      </w:tr>
      <w:tr w:rsidR="00AB451F" w:rsidRPr="00AB451F" w14:paraId="5AA74852" w14:textId="77777777" w:rsidTr="00177083">
        <w:trPr>
          <w:trHeight w:val="413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66E75AD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RECIPIENTES CON RESIDUOS SOLVENTES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55C11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C9D970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Pieza</w:t>
            </w:r>
          </w:p>
        </w:tc>
      </w:tr>
      <w:tr w:rsidR="00AB451F" w:rsidRPr="00AB451F" w14:paraId="78C77BB7" w14:textId="77777777" w:rsidTr="00177083">
        <w:trPr>
          <w:trHeight w:val="420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E8E5931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PUNZOCORTANTES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08538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375B5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Kilo</w:t>
            </w:r>
          </w:p>
        </w:tc>
      </w:tr>
      <w:tr w:rsidR="00AB451F" w:rsidRPr="00AB451F" w14:paraId="2E359538" w14:textId="77777777" w:rsidTr="00177083">
        <w:trPr>
          <w:trHeight w:val="49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7E208F4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BALASTROS USADOS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E3AA7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CF37B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Pieza</w:t>
            </w:r>
          </w:p>
        </w:tc>
      </w:tr>
      <w:tr w:rsidR="00AB451F" w:rsidRPr="00AB451F" w14:paraId="224D5524" w14:textId="77777777" w:rsidTr="00177083">
        <w:trPr>
          <w:trHeight w:val="506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8AA4F86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RECIPIENTES DE PLÁSTICO CON RESIDUOS DE PINTURA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99AC7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7388A1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Pieza</w:t>
            </w:r>
          </w:p>
        </w:tc>
      </w:tr>
      <w:tr w:rsidR="00AB451F" w:rsidRPr="00AB451F" w14:paraId="09FD5056" w14:textId="77777777" w:rsidTr="00177083">
        <w:trPr>
          <w:trHeight w:val="48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BC818F4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LÁMPARAS FLUORESCENTES USADAS O FUNDIDAS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71F813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6A38E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Pieza</w:t>
            </w:r>
          </w:p>
        </w:tc>
      </w:tr>
      <w:tr w:rsidR="00AB451F" w:rsidRPr="00AB451F" w14:paraId="22AF66D0" w14:textId="77777777" w:rsidTr="00177083">
        <w:trPr>
          <w:trHeight w:val="42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5C8A404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MEDICAMENTO CADUCO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92A35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51DA7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Kg</w:t>
            </w:r>
          </w:p>
        </w:tc>
      </w:tr>
      <w:tr w:rsidR="00AB451F" w:rsidRPr="00AB451F" w14:paraId="5536B1B9" w14:textId="77777777" w:rsidTr="00177083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E07F68E" w14:textId="77777777" w:rsidR="00AB451F" w:rsidRPr="00AB451F" w:rsidRDefault="00AB451F" w:rsidP="00AB451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*CONTENEDOR DE RESIDUOS BIOLOGICO INFECCIOSOS (ROJO)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8A79E1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293D7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Pieza de</w:t>
            </w:r>
          </w:p>
          <w:p w14:paraId="379E768C" w14:textId="77777777" w:rsidR="00AB451F" w:rsidRPr="00AB451F" w:rsidRDefault="00AB451F" w:rsidP="00AB4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451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3 lts. Capacidad.</w:t>
            </w:r>
          </w:p>
        </w:tc>
      </w:tr>
    </w:tbl>
    <w:p w14:paraId="597D6395" w14:textId="77777777" w:rsidR="00E44723" w:rsidRPr="00E44723" w:rsidRDefault="00E44723" w:rsidP="00E44723">
      <w:pPr>
        <w:pStyle w:val="Prrafodelista"/>
        <w:ind w:left="502" w:right="333"/>
        <w:rPr>
          <w:rFonts w:ascii="Arial" w:hAnsi="Arial" w:cs="Arial"/>
          <w:sz w:val="20"/>
          <w:szCs w:val="20"/>
        </w:rPr>
      </w:pPr>
      <w:r w:rsidRPr="00E44723">
        <w:rPr>
          <w:rFonts w:ascii="Arial" w:hAnsi="Arial" w:cs="Arial"/>
          <w:sz w:val="20"/>
          <w:szCs w:val="20"/>
        </w:rPr>
        <w:lastRenderedPageBreak/>
        <w:t xml:space="preserve">*LOS CONTENEDORES DE RPBI, NO PUEDEN SER A CAMBIO, PUESTO QUE ESTOS SON INCINERADOS JUNTO CON LO ALMACENADO EN LOS MISMOS; POR SU PELIGROSIDAD DEBEN SER DESTRUIDOS, ACORDE A LO ESTABLECIDO EN LA NOM-087-SEMARNAT-SSA1-2002.    </w:t>
      </w:r>
    </w:p>
    <w:p w14:paraId="32A2CB4E" w14:textId="77777777" w:rsidR="00E44723" w:rsidRDefault="00E44723" w:rsidP="00E44723">
      <w:pPr>
        <w:pStyle w:val="Prrafodelista"/>
        <w:spacing w:after="0" w:line="240" w:lineRule="auto"/>
        <w:ind w:left="502" w:right="333"/>
        <w:jc w:val="both"/>
        <w:rPr>
          <w:rFonts w:ascii="Arial" w:hAnsi="Arial" w:cs="Arial"/>
          <w:sz w:val="20"/>
          <w:szCs w:val="20"/>
        </w:rPr>
      </w:pPr>
    </w:p>
    <w:p w14:paraId="7C0A7AFB" w14:textId="7EB9149F" w:rsidR="001039E4" w:rsidRPr="00B31003" w:rsidRDefault="001039E4" w:rsidP="001039E4">
      <w:pPr>
        <w:spacing w:after="0" w:line="240" w:lineRule="auto"/>
        <w:ind w:left="142" w:right="333"/>
        <w:jc w:val="both"/>
        <w:rPr>
          <w:rFonts w:ascii="Arial" w:hAnsi="Arial" w:cs="Arial"/>
        </w:rPr>
      </w:pPr>
      <w:r w:rsidRPr="00B31003">
        <w:rPr>
          <w:rFonts w:ascii="Arial" w:hAnsi="Arial" w:cs="Arial"/>
        </w:rPr>
        <w:t xml:space="preserve">El proveedor adjudicado deberá presentar sus respectivas autorizaciones de operación como unidad de </w:t>
      </w:r>
      <w:r w:rsidR="00D570E9" w:rsidRPr="00B31003">
        <w:rPr>
          <w:rFonts w:ascii="Arial" w:hAnsi="Arial" w:cs="Arial"/>
        </w:rPr>
        <w:t xml:space="preserve">incineración </w:t>
      </w:r>
      <w:r w:rsidRPr="00B31003">
        <w:rPr>
          <w:rFonts w:ascii="Arial" w:hAnsi="Arial" w:cs="Arial"/>
        </w:rPr>
        <w:t>de residuos peligrosos ante SE</w:t>
      </w:r>
      <w:r w:rsidR="00D570E9" w:rsidRPr="00B31003">
        <w:rPr>
          <w:rFonts w:ascii="Arial" w:hAnsi="Arial" w:cs="Arial"/>
        </w:rPr>
        <w:t>MARNAT, así como para su transporte</w:t>
      </w:r>
      <w:r w:rsidR="00472CF1" w:rsidRPr="00B31003">
        <w:rPr>
          <w:rFonts w:ascii="Arial" w:hAnsi="Arial" w:cs="Arial"/>
        </w:rPr>
        <w:t>, además de l</w:t>
      </w:r>
      <w:r w:rsidR="00D570E9" w:rsidRPr="00B31003">
        <w:rPr>
          <w:rFonts w:ascii="Arial" w:hAnsi="Arial" w:cs="Arial"/>
        </w:rPr>
        <w:t xml:space="preserve">os permisos </w:t>
      </w:r>
      <w:r w:rsidRPr="00B31003">
        <w:rPr>
          <w:rFonts w:ascii="Arial" w:hAnsi="Arial" w:cs="Arial"/>
        </w:rPr>
        <w:t>de</w:t>
      </w:r>
      <w:r w:rsidR="00DB301E" w:rsidRPr="00B31003">
        <w:rPr>
          <w:rFonts w:ascii="Arial" w:hAnsi="Arial" w:cs="Arial"/>
        </w:rPr>
        <w:t xml:space="preserve"> sus </w:t>
      </w:r>
      <w:r w:rsidRPr="00B31003">
        <w:rPr>
          <w:rFonts w:ascii="Arial" w:hAnsi="Arial" w:cs="Arial"/>
        </w:rPr>
        <w:t>unidades de transporte emitido por la Secretaría de Comunicaciones y Transporte</w:t>
      </w:r>
      <w:r w:rsidR="00DB301E" w:rsidRPr="00B31003">
        <w:rPr>
          <w:rFonts w:ascii="Arial" w:hAnsi="Arial" w:cs="Arial"/>
        </w:rPr>
        <w:t>s</w:t>
      </w:r>
      <w:r w:rsidRPr="00B31003">
        <w:rPr>
          <w:rFonts w:ascii="Arial" w:hAnsi="Arial" w:cs="Arial"/>
        </w:rPr>
        <w:t xml:space="preserve">. </w:t>
      </w:r>
    </w:p>
    <w:p w14:paraId="17227BBC" w14:textId="20F18CE7" w:rsidR="009E5B30" w:rsidRDefault="009E5B30" w:rsidP="001039E4">
      <w:pPr>
        <w:spacing w:after="0" w:line="240" w:lineRule="auto"/>
        <w:ind w:left="142" w:right="333"/>
        <w:jc w:val="both"/>
        <w:rPr>
          <w:rFonts w:ascii="Arial" w:hAnsi="Arial" w:cs="Arial"/>
          <w:sz w:val="20"/>
          <w:szCs w:val="20"/>
        </w:rPr>
      </w:pPr>
    </w:p>
    <w:p w14:paraId="28BF7D12" w14:textId="77777777" w:rsidR="009E5B30" w:rsidRPr="00B72F95" w:rsidRDefault="009E5B30" w:rsidP="009E5B3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F95">
        <w:rPr>
          <w:rFonts w:ascii="Arial" w:hAnsi="Arial" w:cs="Arial"/>
          <w:b/>
          <w:bCs/>
          <w:u w:val="thick"/>
        </w:rPr>
        <w:t xml:space="preserve">Coste y vigencia del contrato: </w:t>
      </w:r>
      <w:r w:rsidRPr="00B72F95">
        <w:rPr>
          <w:rFonts w:ascii="Arial" w:hAnsi="Arial" w:cs="Arial"/>
          <w:b/>
          <w:bCs/>
        </w:rPr>
        <w:t xml:space="preserve"> </w:t>
      </w:r>
    </w:p>
    <w:p w14:paraId="552DE066" w14:textId="77777777" w:rsidR="009E5B30" w:rsidRPr="00B72F95" w:rsidRDefault="009E5B30" w:rsidP="009E5B30">
      <w:pPr>
        <w:spacing w:after="0" w:line="240" w:lineRule="auto"/>
        <w:jc w:val="both"/>
        <w:rPr>
          <w:rFonts w:ascii="Arial" w:hAnsi="Arial" w:cs="Arial"/>
        </w:rPr>
      </w:pPr>
    </w:p>
    <w:p w14:paraId="5C06801F" w14:textId="4551A5BD" w:rsidR="009E5B30" w:rsidRPr="00B72F95" w:rsidRDefault="009E5B30" w:rsidP="009E5B30">
      <w:pPr>
        <w:spacing w:after="0" w:line="240" w:lineRule="auto"/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 xml:space="preserve">El costo deberá ofertarse por </w:t>
      </w:r>
      <w:r>
        <w:rPr>
          <w:rFonts w:ascii="Arial" w:hAnsi="Arial" w:cs="Arial"/>
        </w:rPr>
        <w:t>cada uno de los conceptos descritos en la tabla que antecede y de acuerdo con la unidad de medida de cada partida, ya sea servicio, kilo litro, etcétera</w:t>
      </w:r>
      <w:r w:rsidR="0033123D">
        <w:rPr>
          <w:rFonts w:ascii="Arial" w:hAnsi="Arial" w:cs="Arial"/>
        </w:rPr>
        <w:t xml:space="preserve">, toda vez que se trata de un contrato abierto con mínimo y máximo de </w:t>
      </w:r>
      <w:r w:rsidR="00CE3558">
        <w:rPr>
          <w:rFonts w:ascii="Arial" w:hAnsi="Arial" w:cs="Arial"/>
        </w:rPr>
        <w:t>servicio</w:t>
      </w:r>
      <w:r w:rsidR="00ED426B">
        <w:rPr>
          <w:rFonts w:ascii="Arial" w:hAnsi="Arial" w:cs="Arial"/>
        </w:rPr>
        <w:t>, lo cual</w:t>
      </w:r>
      <w:r w:rsidR="00CE3558">
        <w:rPr>
          <w:rFonts w:ascii="Arial" w:hAnsi="Arial" w:cs="Arial"/>
        </w:rPr>
        <w:t xml:space="preserve"> depende directamente de l</w:t>
      </w:r>
      <w:r w:rsidR="00ED426B">
        <w:rPr>
          <w:rFonts w:ascii="Arial" w:hAnsi="Arial" w:cs="Arial"/>
        </w:rPr>
        <w:t>os residuos gener</w:t>
      </w:r>
      <w:r w:rsidR="00F63473">
        <w:rPr>
          <w:rFonts w:ascii="Arial" w:hAnsi="Arial" w:cs="Arial"/>
        </w:rPr>
        <w:t>a</w:t>
      </w:r>
      <w:r w:rsidR="00ED426B">
        <w:rPr>
          <w:rFonts w:ascii="Arial" w:hAnsi="Arial" w:cs="Arial"/>
        </w:rPr>
        <w:t>dos</w:t>
      </w:r>
      <w:r w:rsidR="00CE3558">
        <w:rPr>
          <w:rFonts w:ascii="Arial" w:hAnsi="Arial" w:cs="Arial"/>
        </w:rPr>
        <w:t xml:space="preserve"> por las actividades de la Sala Regional, dichos costos</w:t>
      </w:r>
      <w:r w:rsidRPr="00B72F95">
        <w:rPr>
          <w:rFonts w:ascii="Arial" w:hAnsi="Arial" w:cs="Arial"/>
        </w:rPr>
        <w:t xml:space="preserve"> no variará durante la vigencia del contrato, el cual tendrá una vigencia del 1 de enero al 31 de diciembre del 2024</w:t>
      </w:r>
      <w:r w:rsidR="0033123D">
        <w:rPr>
          <w:rFonts w:ascii="Arial" w:hAnsi="Arial" w:cs="Arial"/>
        </w:rPr>
        <w:t>.</w:t>
      </w:r>
    </w:p>
    <w:p w14:paraId="006E01A7" w14:textId="77777777" w:rsidR="009E5B30" w:rsidRPr="00B72F95" w:rsidRDefault="009E5B30" w:rsidP="009E5B30">
      <w:pPr>
        <w:spacing w:after="0" w:line="240" w:lineRule="auto"/>
        <w:jc w:val="both"/>
        <w:rPr>
          <w:rFonts w:ascii="Arial" w:hAnsi="Arial" w:cs="Arial"/>
        </w:rPr>
      </w:pPr>
    </w:p>
    <w:p w14:paraId="174215B9" w14:textId="77777777" w:rsidR="009E5B30" w:rsidRPr="00B72F95" w:rsidRDefault="009E5B30" w:rsidP="009E5B30">
      <w:pPr>
        <w:spacing w:after="0" w:line="240" w:lineRule="auto"/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El precio deberá ofertarse en moneda nacional, así como desglosar el IVA del servicio.</w:t>
      </w:r>
    </w:p>
    <w:p w14:paraId="5D481A92" w14:textId="77777777" w:rsidR="009E5B30" w:rsidRPr="00B72F95" w:rsidRDefault="009E5B30" w:rsidP="009E5B30">
      <w:pPr>
        <w:spacing w:after="0" w:line="240" w:lineRule="auto"/>
        <w:jc w:val="both"/>
        <w:rPr>
          <w:rFonts w:ascii="Arial" w:hAnsi="Arial" w:cs="Arial"/>
        </w:rPr>
      </w:pPr>
    </w:p>
    <w:p w14:paraId="2B51FFBD" w14:textId="4B1C2A01" w:rsidR="00FC69E7" w:rsidRPr="00B72F95" w:rsidRDefault="00FC69E7" w:rsidP="00FC69E7">
      <w:pPr>
        <w:jc w:val="both"/>
        <w:rPr>
          <w:rFonts w:ascii="Arial" w:hAnsi="Arial" w:cs="Arial"/>
        </w:rPr>
      </w:pPr>
      <w:r w:rsidRPr="0041237F">
        <w:rPr>
          <w:rFonts w:ascii="Arial" w:hAnsi="Arial" w:cs="Arial"/>
          <w:iCs/>
          <w:lang w:eastAsia="es-ES"/>
        </w:rPr>
        <w:t xml:space="preserve">El pago se realizará con facturación </w:t>
      </w:r>
      <w:r>
        <w:rPr>
          <w:rFonts w:ascii="Arial" w:hAnsi="Arial" w:cs="Arial"/>
          <w:iCs/>
          <w:lang w:eastAsia="es-ES"/>
        </w:rPr>
        <w:t>después de cada servicio</w:t>
      </w:r>
      <w:r w:rsidRPr="0041237F">
        <w:rPr>
          <w:rFonts w:ascii="Arial" w:hAnsi="Arial" w:cs="Arial"/>
          <w:iCs/>
          <w:lang w:eastAsia="es-ES"/>
        </w:rPr>
        <w:t>, dentro de los 15 días hábiles posteriores a</w:t>
      </w:r>
      <w:r>
        <w:rPr>
          <w:rFonts w:ascii="Arial" w:hAnsi="Arial" w:cs="Arial"/>
          <w:iCs/>
          <w:lang w:eastAsia="es-ES"/>
        </w:rPr>
        <w:t xml:space="preserve"> su </w:t>
      </w:r>
      <w:r w:rsidRPr="0041237F">
        <w:rPr>
          <w:rFonts w:ascii="Arial" w:hAnsi="Arial" w:cs="Arial"/>
          <w:iCs/>
          <w:lang w:eastAsia="es-ES"/>
        </w:rPr>
        <w:t>término</w:t>
      </w:r>
      <w:r w:rsidR="005A62B4">
        <w:rPr>
          <w:rFonts w:ascii="Arial" w:hAnsi="Arial" w:cs="Arial"/>
          <w:iCs/>
          <w:lang w:eastAsia="es-ES"/>
        </w:rPr>
        <w:t xml:space="preserve"> y</w:t>
      </w:r>
      <w:r>
        <w:rPr>
          <w:rFonts w:ascii="Arial" w:hAnsi="Arial" w:cs="Arial"/>
          <w:iCs/>
          <w:lang w:eastAsia="es-ES"/>
        </w:rPr>
        <w:t xml:space="preserve"> </w:t>
      </w:r>
      <w:r w:rsidRPr="0041237F">
        <w:rPr>
          <w:rFonts w:ascii="Arial" w:hAnsi="Arial" w:cs="Arial"/>
          <w:iCs/>
          <w:lang w:eastAsia="es-ES"/>
        </w:rPr>
        <w:t>a partir de la aceptación de los reportes</w:t>
      </w:r>
      <w:r w:rsidR="005A62B4">
        <w:rPr>
          <w:rFonts w:ascii="Arial" w:hAnsi="Arial" w:cs="Arial"/>
          <w:iCs/>
          <w:lang w:eastAsia="es-ES"/>
        </w:rPr>
        <w:t xml:space="preserve"> y manifiestos</w:t>
      </w:r>
      <w:r w:rsidRPr="0041237F">
        <w:rPr>
          <w:rFonts w:ascii="Arial" w:hAnsi="Arial" w:cs="Arial"/>
          <w:iCs/>
          <w:lang w:eastAsia="es-ES"/>
        </w:rPr>
        <w:t xml:space="preserve"> correspondientes</w:t>
      </w:r>
      <w:r>
        <w:rPr>
          <w:rFonts w:ascii="Arial" w:hAnsi="Arial" w:cs="Arial"/>
          <w:iCs/>
          <w:lang w:eastAsia="es-ES"/>
        </w:rPr>
        <w:t>,</w:t>
      </w:r>
      <w:r w:rsidRPr="0041237F">
        <w:rPr>
          <w:rFonts w:ascii="Arial" w:hAnsi="Arial" w:cs="Arial"/>
          <w:iCs/>
          <w:lang w:eastAsia="es-ES"/>
        </w:rPr>
        <w:t xml:space="preserve"> los Comprobantes Fiscales Digitales por Internet (CFDI’s) debe(n) cumplir con los requisitos fiscales vigentes, sin abreviaturas el nombre completo, domicilio fiscal y Registro Federal de Contribuyente de “El Tribunal”, la descripción completa del</w:t>
      </w:r>
      <w:r w:rsidR="003649B5">
        <w:rPr>
          <w:rFonts w:ascii="Arial" w:hAnsi="Arial" w:cs="Arial"/>
          <w:iCs/>
          <w:lang w:eastAsia="es-ES"/>
        </w:rPr>
        <w:t xml:space="preserve"> servicio</w:t>
      </w:r>
      <w:r w:rsidRPr="0041237F">
        <w:rPr>
          <w:rFonts w:ascii="Arial" w:hAnsi="Arial" w:cs="Arial"/>
          <w:iCs/>
          <w:lang w:eastAsia="es-ES"/>
        </w:rPr>
        <w:t xml:space="preserve">, el Impuesto al Valor Agregado desglosado, los datos de “El Prestador” (nombre completo, Registro Federal de Contribuyente, y domicilio fiscal); </w:t>
      </w:r>
      <w:r w:rsidR="006661B5">
        <w:rPr>
          <w:rFonts w:ascii="Arial" w:hAnsi="Arial" w:cs="Arial"/>
          <w:iCs/>
          <w:lang w:eastAsia="es-ES"/>
        </w:rPr>
        <w:t xml:space="preserve">así como </w:t>
      </w:r>
      <w:r w:rsidR="003649B5">
        <w:rPr>
          <w:rFonts w:ascii="Arial" w:hAnsi="Arial" w:cs="Arial"/>
          <w:iCs/>
          <w:lang w:eastAsia="es-ES"/>
        </w:rPr>
        <w:t>contar con</w:t>
      </w:r>
      <w:r w:rsidRPr="0041237F">
        <w:rPr>
          <w:rFonts w:ascii="Arial" w:hAnsi="Arial" w:cs="Arial"/>
          <w:iCs/>
          <w:lang w:eastAsia="es-ES"/>
        </w:rPr>
        <w:t xml:space="preserve"> la aprobación por escrito del titular de la Delegación Administrativa de la Sala Regional Toluca.</w:t>
      </w:r>
    </w:p>
    <w:p w14:paraId="2D7C5099" w14:textId="152CCF2F" w:rsidR="00B31003" w:rsidRDefault="00B31003" w:rsidP="009E5B30">
      <w:pPr>
        <w:spacing w:after="0" w:line="240" w:lineRule="auto"/>
        <w:jc w:val="both"/>
        <w:rPr>
          <w:rFonts w:ascii="Arial" w:hAnsi="Arial" w:cs="Arial"/>
        </w:rPr>
      </w:pPr>
    </w:p>
    <w:p w14:paraId="7314F5A1" w14:textId="0BB82D0B" w:rsidR="00B31003" w:rsidRPr="00B31003" w:rsidRDefault="00B31003" w:rsidP="009E5B30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31003">
        <w:rPr>
          <w:rFonts w:ascii="Arial" w:hAnsi="Arial" w:cs="Arial"/>
          <w:b/>
          <w:bCs/>
          <w:u w:val="single"/>
        </w:rPr>
        <w:t>CONTRATO:</w:t>
      </w:r>
    </w:p>
    <w:p w14:paraId="33A4A98E" w14:textId="4F098D05" w:rsidR="00B31003" w:rsidRDefault="00B31003" w:rsidP="009E5B30">
      <w:pPr>
        <w:spacing w:after="0" w:line="240" w:lineRule="auto"/>
        <w:jc w:val="both"/>
        <w:rPr>
          <w:rFonts w:ascii="Arial" w:hAnsi="Arial" w:cs="Arial"/>
        </w:rPr>
      </w:pPr>
    </w:p>
    <w:p w14:paraId="5D8E7F03" w14:textId="17A8E3AE" w:rsidR="00D82361" w:rsidRDefault="00997621" w:rsidP="009E5B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tipo de contrato será</w:t>
      </w:r>
      <w:r w:rsidR="00D82361">
        <w:rPr>
          <w:rFonts w:ascii="Arial" w:hAnsi="Arial" w:cs="Arial"/>
        </w:rPr>
        <w:t xml:space="preserve"> abierto con mínimos y máximos:</w:t>
      </w:r>
    </w:p>
    <w:p w14:paraId="0BB08484" w14:textId="1290B288" w:rsidR="00D82361" w:rsidRDefault="00D82361" w:rsidP="009E5B30">
      <w:pPr>
        <w:spacing w:after="0" w:line="240" w:lineRule="auto"/>
        <w:jc w:val="both"/>
        <w:rPr>
          <w:rFonts w:ascii="Arial" w:hAnsi="Arial" w:cs="Arial"/>
        </w:rPr>
      </w:pPr>
    </w:p>
    <w:p w14:paraId="541DD9DB" w14:textId="2413C7FF" w:rsidR="00D82361" w:rsidRDefault="00D82361" w:rsidP="009E5B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Mínimo: $ 1,310.00</w:t>
      </w:r>
    </w:p>
    <w:p w14:paraId="25EC4F57" w14:textId="54F44813" w:rsidR="00D82361" w:rsidRDefault="00D82361" w:rsidP="009E5B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Máximo : $ 26,936.00</w:t>
      </w:r>
    </w:p>
    <w:p w14:paraId="3A7DF125" w14:textId="77777777" w:rsidR="00D82361" w:rsidRPr="00B72F95" w:rsidRDefault="00D82361" w:rsidP="009E5B30">
      <w:pPr>
        <w:spacing w:after="0" w:line="240" w:lineRule="auto"/>
        <w:jc w:val="both"/>
        <w:rPr>
          <w:rFonts w:ascii="Arial" w:hAnsi="Arial" w:cs="Arial"/>
        </w:rPr>
      </w:pPr>
    </w:p>
    <w:p w14:paraId="4500292D" w14:textId="2672CF67" w:rsidR="009E5B30" w:rsidRDefault="009E5B30" w:rsidP="009E5B30">
      <w:pPr>
        <w:spacing w:after="0" w:line="240" w:lineRule="auto"/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La vigencia de la cotización deberá ser al 31 de diciembre de 2023.</w:t>
      </w:r>
    </w:p>
    <w:p w14:paraId="1D8B6F39" w14:textId="09369828" w:rsidR="00283233" w:rsidRDefault="00283233" w:rsidP="009E5B30">
      <w:pPr>
        <w:spacing w:after="0" w:line="240" w:lineRule="auto"/>
        <w:jc w:val="both"/>
        <w:rPr>
          <w:rFonts w:ascii="Arial" w:hAnsi="Arial" w:cs="Arial"/>
        </w:rPr>
      </w:pPr>
    </w:p>
    <w:p w14:paraId="0E77DDB9" w14:textId="2781B59C" w:rsidR="00283233" w:rsidRDefault="00283233" w:rsidP="009E5B30">
      <w:pPr>
        <w:spacing w:after="0" w:line="240" w:lineRule="auto"/>
        <w:jc w:val="both"/>
        <w:rPr>
          <w:rFonts w:ascii="Arial" w:hAnsi="Arial" w:cs="Arial"/>
        </w:rPr>
      </w:pPr>
    </w:p>
    <w:p w14:paraId="3620EC60" w14:textId="2818FC63" w:rsidR="00283233" w:rsidRDefault="00283233" w:rsidP="009E5B30">
      <w:pPr>
        <w:spacing w:after="0" w:line="240" w:lineRule="auto"/>
        <w:jc w:val="both"/>
        <w:rPr>
          <w:rFonts w:ascii="Arial" w:hAnsi="Arial" w:cs="Arial"/>
        </w:rPr>
      </w:pPr>
    </w:p>
    <w:p w14:paraId="61972FD0" w14:textId="7EECDB31" w:rsidR="00283233" w:rsidRDefault="00283233" w:rsidP="009E5B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JUAN AJA CANALES</w:t>
      </w:r>
    </w:p>
    <w:p w14:paraId="5FA1D791" w14:textId="1FB541D9" w:rsidR="00283233" w:rsidRDefault="00283233" w:rsidP="009E5B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DELEGADO ADMINISTRATIVO</w:t>
      </w:r>
    </w:p>
    <w:p w14:paraId="07ABED67" w14:textId="06E6994B" w:rsidR="00283233" w:rsidRPr="00B72F95" w:rsidRDefault="00283233" w:rsidP="009E5B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SALA REGIONAL TOLUCA</w:t>
      </w:r>
    </w:p>
    <w:p w14:paraId="6DB736D5" w14:textId="77777777" w:rsidR="009E5B30" w:rsidRDefault="009E5B30" w:rsidP="001039E4">
      <w:pPr>
        <w:spacing w:after="0" w:line="240" w:lineRule="auto"/>
        <w:ind w:left="142" w:right="333"/>
        <w:jc w:val="both"/>
        <w:rPr>
          <w:rFonts w:ascii="Arial" w:hAnsi="Arial" w:cs="Arial"/>
          <w:sz w:val="20"/>
          <w:szCs w:val="20"/>
        </w:rPr>
      </w:pPr>
    </w:p>
    <w:sectPr w:rsidR="009E5B30" w:rsidSect="00EF0466">
      <w:pgSz w:w="12240" w:h="15840"/>
      <w:pgMar w:top="1276" w:right="14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29E"/>
    <w:multiLevelType w:val="hybridMultilevel"/>
    <w:tmpl w:val="945619F0"/>
    <w:lvl w:ilvl="0" w:tplc="3850B9A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1E3"/>
    <w:multiLevelType w:val="hybridMultilevel"/>
    <w:tmpl w:val="FBA46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575D"/>
    <w:multiLevelType w:val="hybridMultilevel"/>
    <w:tmpl w:val="C3B46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32B2"/>
    <w:multiLevelType w:val="hybridMultilevel"/>
    <w:tmpl w:val="09B6E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1B0F"/>
    <w:multiLevelType w:val="hybridMultilevel"/>
    <w:tmpl w:val="1B60766A"/>
    <w:lvl w:ilvl="0" w:tplc="178CAA5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505"/>
    <w:multiLevelType w:val="hybridMultilevel"/>
    <w:tmpl w:val="C3A2AA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925E8"/>
    <w:multiLevelType w:val="hybridMultilevel"/>
    <w:tmpl w:val="F9A86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AE6"/>
    <w:multiLevelType w:val="hybridMultilevel"/>
    <w:tmpl w:val="7264F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00D6"/>
    <w:multiLevelType w:val="hybridMultilevel"/>
    <w:tmpl w:val="FC8AC27C"/>
    <w:lvl w:ilvl="0" w:tplc="3850B9A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10D2"/>
    <w:multiLevelType w:val="hybridMultilevel"/>
    <w:tmpl w:val="E99CA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1FB7"/>
    <w:multiLevelType w:val="hybridMultilevel"/>
    <w:tmpl w:val="6D888DF6"/>
    <w:lvl w:ilvl="0" w:tplc="178CAA5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10AE"/>
    <w:multiLevelType w:val="hybridMultilevel"/>
    <w:tmpl w:val="41C47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7ED0"/>
    <w:multiLevelType w:val="hybridMultilevel"/>
    <w:tmpl w:val="607C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93BAC"/>
    <w:multiLevelType w:val="hybridMultilevel"/>
    <w:tmpl w:val="CBBA3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15363"/>
    <w:multiLevelType w:val="hybridMultilevel"/>
    <w:tmpl w:val="A5FAD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6753C"/>
    <w:multiLevelType w:val="hybridMultilevel"/>
    <w:tmpl w:val="2D6A85A8"/>
    <w:lvl w:ilvl="0" w:tplc="178CAA5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64E6B"/>
    <w:multiLevelType w:val="hybridMultilevel"/>
    <w:tmpl w:val="DC4038FE"/>
    <w:lvl w:ilvl="0" w:tplc="178CAA5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430E1"/>
    <w:multiLevelType w:val="hybridMultilevel"/>
    <w:tmpl w:val="C41ACB24"/>
    <w:lvl w:ilvl="0" w:tplc="178CAA5A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F7731D"/>
    <w:multiLevelType w:val="multilevel"/>
    <w:tmpl w:val="C026F9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16"/>
  </w:num>
  <w:num w:numId="12">
    <w:abstractNumId w:val="17"/>
  </w:num>
  <w:num w:numId="13">
    <w:abstractNumId w:val="5"/>
  </w:num>
  <w:num w:numId="14">
    <w:abstractNumId w:val="13"/>
  </w:num>
  <w:num w:numId="15">
    <w:abstractNumId w:val="10"/>
  </w:num>
  <w:num w:numId="16">
    <w:abstractNumId w:val="14"/>
  </w:num>
  <w:num w:numId="17">
    <w:abstractNumId w:val="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CB"/>
    <w:rsid w:val="00064488"/>
    <w:rsid w:val="000B0C03"/>
    <w:rsid w:val="000D6385"/>
    <w:rsid w:val="000E2EAF"/>
    <w:rsid w:val="001039E4"/>
    <w:rsid w:val="00111467"/>
    <w:rsid w:val="0014009F"/>
    <w:rsid w:val="0015093A"/>
    <w:rsid w:val="00167030"/>
    <w:rsid w:val="00177083"/>
    <w:rsid w:val="002439D4"/>
    <w:rsid w:val="00252307"/>
    <w:rsid w:val="00270B4F"/>
    <w:rsid w:val="00283233"/>
    <w:rsid w:val="002A0EFE"/>
    <w:rsid w:val="0033123D"/>
    <w:rsid w:val="003316AA"/>
    <w:rsid w:val="003649B5"/>
    <w:rsid w:val="00371B1C"/>
    <w:rsid w:val="003B0D23"/>
    <w:rsid w:val="003B24CB"/>
    <w:rsid w:val="003D3CCC"/>
    <w:rsid w:val="003F4B23"/>
    <w:rsid w:val="00414C5E"/>
    <w:rsid w:val="0045772F"/>
    <w:rsid w:val="00472CF1"/>
    <w:rsid w:val="004D20A8"/>
    <w:rsid w:val="004D28A5"/>
    <w:rsid w:val="004F0D2E"/>
    <w:rsid w:val="00503507"/>
    <w:rsid w:val="005070EF"/>
    <w:rsid w:val="00523D45"/>
    <w:rsid w:val="005A0190"/>
    <w:rsid w:val="005A62B4"/>
    <w:rsid w:val="005D353A"/>
    <w:rsid w:val="005F04C3"/>
    <w:rsid w:val="005F7B36"/>
    <w:rsid w:val="00612C66"/>
    <w:rsid w:val="006356A5"/>
    <w:rsid w:val="006516D2"/>
    <w:rsid w:val="006661B5"/>
    <w:rsid w:val="00674C1D"/>
    <w:rsid w:val="0068296A"/>
    <w:rsid w:val="006F42E4"/>
    <w:rsid w:val="0072268A"/>
    <w:rsid w:val="00775ABD"/>
    <w:rsid w:val="00796C08"/>
    <w:rsid w:val="007A7FED"/>
    <w:rsid w:val="007E4186"/>
    <w:rsid w:val="008A7DCD"/>
    <w:rsid w:val="008E0EFF"/>
    <w:rsid w:val="0090224A"/>
    <w:rsid w:val="00933BDD"/>
    <w:rsid w:val="00971A65"/>
    <w:rsid w:val="00997621"/>
    <w:rsid w:val="009C5994"/>
    <w:rsid w:val="009E5B30"/>
    <w:rsid w:val="009F0ED1"/>
    <w:rsid w:val="00A14EC7"/>
    <w:rsid w:val="00AB2053"/>
    <w:rsid w:val="00AB451F"/>
    <w:rsid w:val="00AD6C2D"/>
    <w:rsid w:val="00B00483"/>
    <w:rsid w:val="00B31003"/>
    <w:rsid w:val="00B75114"/>
    <w:rsid w:val="00B765AA"/>
    <w:rsid w:val="00B926C4"/>
    <w:rsid w:val="00B940B0"/>
    <w:rsid w:val="00C35274"/>
    <w:rsid w:val="00C54741"/>
    <w:rsid w:val="00CE3558"/>
    <w:rsid w:val="00D570E9"/>
    <w:rsid w:val="00D82361"/>
    <w:rsid w:val="00D846FB"/>
    <w:rsid w:val="00DB301E"/>
    <w:rsid w:val="00DE0299"/>
    <w:rsid w:val="00E270A5"/>
    <w:rsid w:val="00E44723"/>
    <w:rsid w:val="00E63B2A"/>
    <w:rsid w:val="00EC6B28"/>
    <w:rsid w:val="00ED426B"/>
    <w:rsid w:val="00EF0466"/>
    <w:rsid w:val="00F33CC0"/>
    <w:rsid w:val="00F62616"/>
    <w:rsid w:val="00F63473"/>
    <w:rsid w:val="00F839A6"/>
    <w:rsid w:val="00F91A87"/>
    <w:rsid w:val="00F91DDB"/>
    <w:rsid w:val="00FB49CE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B353"/>
  <w15:chartTrackingRefBased/>
  <w15:docId w15:val="{D8342A90-08E8-4183-93FE-06E8E52D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3645</Characters>
  <Application>Microsoft Office Word</Application>
  <DocSecurity>0</DocSecurity>
  <Lines>77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Sandoval Copado</dc:creator>
  <cp:keywords/>
  <dc:description/>
  <cp:lastModifiedBy>Sandra Saloma Palacios</cp:lastModifiedBy>
  <cp:revision>5</cp:revision>
  <dcterms:created xsi:type="dcterms:W3CDTF">2023-08-31T21:30:00Z</dcterms:created>
  <dcterms:modified xsi:type="dcterms:W3CDTF">2023-09-04T17:51:00Z</dcterms:modified>
</cp:coreProperties>
</file>