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07DD" w14:textId="77777777" w:rsidR="00E91A4D" w:rsidRPr="00A22DC6" w:rsidRDefault="00E91A4D" w:rsidP="00E91A4D">
      <w:pPr>
        <w:numPr>
          <w:ilvl w:val="12"/>
          <w:numId w:val="0"/>
        </w:numPr>
        <w:tabs>
          <w:tab w:val="left" w:pos="426"/>
        </w:tabs>
        <w:ind w:left="426" w:hanging="426"/>
        <w:jc w:val="center"/>
        <w:outlineLvl w:val="0"/>
        <w:rPr>
          <w:rFonts w:ascii="Arial" w:hAnsi="Arial" w:cs="Arial"/>
          <w:b/>
          <w:sz w:val="32"/>
          <w:u w:val="single"/>
        </w:rPr>
      </w:pPr>
      <w:r w:rsidRPr="00A22DC6">
        <w:rPr>
          <w:rFonts w:ascii="Arial" w:hAnsi="Arial" w:cs="Arial"/>
          <w:b/>
          <w:sz w:val="32"/>
          <w:u w:val="single"/>
        </w:rPr>
        <w:t>ANEXO TECNICO</w:t>
      </w:r>
    </w:p>
    <w:p w14:paraId="3EF56647" w14:textId="77777777" w:rsidR="00E91A4D" w:rsidRPr="00A22DC6" w:rsidRDefault="00E91A4D" w:rsidP="00E91A4D">
      <w:pPr>
        <w:rPr>
          <w:rFonts w:ascii="Arial" w:hAnsi="Arial" w:cs="Arial"/>
          <w:b/>
          <w:color w:val="000000"/>
          <w:sz w:val="16"/>
        </w:rPr>
      </w:pPr>
    </w:p>
    <w:p w14:paraId="67618616" w14:textId="77777777" w:rsidR="00E91A4D" w:rsidRPr="00A22DC6" w:rsidRDefault="00E91A4D" w:rsidP="00E91A4D">
      <w:pPr>
        <w:jc w:val="center"/>
        <w:rPr>
          <w:rFonts w:ascii="Arial" w:hAnsi="Arial" w:cs="Arial"/>
          <w:b/>
          <w:color w:val="000000"/>
          <w:sz w:val="20"/>
          <w:szCs w:val="20"/>
          <w:u w:val="single"/>
        </w:rPr>
      </w:pPr>
    </w:p>
    <w:p w14:paraId="2361E118" w14:textId="0F811E8F" w:rsidR="00E91A4D" w:rsidRPr="00A22DC6" w:rsidRDefault="00E91A4D" w:rsidP="00E91A4D">
      <w:pPr>
        <w:numPr>
          <w:ilvl w:val="12"/>
          <w:numId w:val="0"/>
        </w:numPr>
        <w:jc w:val="center"/>
        <w:outlineLvl w:val="0"/>
        <w:rPr>
          <w:rFonts w:ascii="Arial" w:hAnsi="Arial" w:cs="Arial"/>
          <w:b/>
          <w:sz w:val="20"/>
          <w:szCs w:val="20"/>
          <w:u w:val="single"/>
        </w:rPr>
      </w:pPr>
      <w:r w:rsidRPr="00A22DC6">
        <w:rPr>
          <w:rFonts w:ascii="Arial" w:hAnsi="Arial" w:cs="Arial"/>
          <w:b/>
          <w:sz w:val="20"/>
          <w:szCs w:val="20"/>
          <w:u w:val="single"/>
        </w:rPr>
        <w:t>SERVICIO DE MANTENIMIENTO PREVENTIVO Y CORRECTIVO A LOS EQUIPOS DE AIRE ACONDICIONADO</w:t>
      </w:r>
      <w:r w:rsidR="002512DC">
        <w:rPr>
          <w:rFonts w:ascii="Arial" w:hAnsi="Arial" w:cs="Arial"/>
          <w:b/>
          <w:sz w:val="20"/>
          <w:szCs w:val="20"/>
          <w:u w:val="single"/>
        </w:rPr>
        <w:t>,</w:t>
      </w:r>
      <w:r w:rsidR="00E70307">
        <w:rPr>
          <w:rFonts w:ascii="Arial" w:hAnsi="Arial" w:cs="Arial"/>
          <w:b/>
          <w:sz w:val="20"/>
          <w:szCs w:val="20"/>
          <w:u w:val="single"/>
        </w:rPr>
        <w:t xml:space="preserve"> A</w:t>
      </w:r>
      <w:r w:rsidR="002512DC">
        <w:rPr>
          <w:rFonts w:ascii="Arial" w:hAnsi="Arial" w:cs="Arial"/>
          <w:b/>
          <w:sz w:val="20"/>
          <w:szCs w:val="20"/>
          <w:u w:val="single"/>
        </w:rPr>
        <w:t xml:space="preserve"> TRES</w:t>
      </w:r>
      <w:r w:rsidR="00E70307">
        <w:rPr>
          <w:rFonts w:ascii="Arial" w:hAnsi="Arial" w:cs="Arial"/>
          <w:b/>
          <w:sz w:val="20"/>
          <w:szCs w:val="20"/>
          <w:u w:val="single"/>
        </w:rPr>
        <w:t xml:space="preserve"> REFRIGERADORES</w:t>
      </w:r>
      <w:r w:rsidRPr="00A22DC6">
        <w:rPr>
          <w:rFonts w:ascii="Arial" w:hAnsi="Arial" w:cs="Arial"/>
          <w:b/>
          <w:sz w:val="20"/>
          <w:szCs w:val="20"/>
          <w:u w:val="single"/>
        </w:rPr>
        <w:t xml:space="preserve"> </w:t>
      </w:r>
      <w:r w:rsidR="002512DC">
        <w:rPr>
          <w:rFonts w:ascii="Arial" w:hAnsi="Arial" w:cs="Arial"/>
          <w:b/>
          <w:sz w:val="20"/>
          <w:szCs w:val="20"/>
          <w:u w:val="single"/>
        </w:rPr>
        <w:t xml:space="preserve">Y UN CONGELADOR </w:t>
      </w:r>
      <w:r w:rsidRPr="00A22DC6">
        <w:rPr>
          <w:rFonts w:ascii="Arial" w:hAnsi="Arial" w:cs="Arial"/>
          <w:b/>
          <w:sz w:val="20"/>
          <w:szCs w:val="20"/>
          <w:u w:val="single"/>
        </w:rPr>
        <w:t xml:space="preserve">INSTALADOS EN </w:t>
      </w:r>
      <w:r>
        <w:rPr>
          <w:rFonts w:ascii="Arial" w:hAnsi="Arial" w:cs="Arial"/>
          <w:b/>
          <w:sz w:val="20"/>
          <w:szCs w:val="20"/>
          <w:u w:val="single"/>
        </w:rPr>
        <w:t xml:space="preserve">LA SALA REGIONAL ESPECIALIZADA DEL TRIBUNAL ELECTORAL DEL PODER JUDICIAL DE LA FEDERACIÓN, </w:t>
      </w:r>
      <w:r w:rsidRPr="00997E13">
        <w:rPr>
          <w:rFonts w:ascii="Arial" w:hAnsi="Arial" w:cs="Arial"/>
          <w:b/>
          <w:sz w:val="20"/>
          <w:szCs w:val="20"/>
          <w:u w:val="single"/>
        </w:rPr>
        <w:t>CON UNA VIGENCIA DEL 1° DE ENERO AL 31 DE DICIEMBRE DE 202</w:t>
      </w:r>
      <w:r w:rsidR="004B5758">
        <w:rPr>
          <w:rFonts w:ascii="Arial" w:hAnsi="Arial" w:cs="Arial"/>
          <w:b/>
          <w:sz w:val="20"/>
          <w:szCs w:val="20"/>
          <w:u w:val="single"/>
        </w:rPr>
        <w:t>4</w:t>
      </w:r>
      <w:r w:rsidRPr="00997E13">
        <w:rPr>
          <w:rFonts w:ascii="Arial" w:hAnsi="Arial" w:cs="Arial"/>
          <w:b/>
          <w:sz w:val="20"/>
          <w:szCs w:val="20"/>
          <w:u w:val="single"/>
        </w:rPr>
        <w:t>.</w:t>
      </w:r>
    </w:p>
    <w:p w14:paraId="7D052D28" w14:textId="77777777" w:rsidR="00E91A4D" w:rsidRDefault="00E91A4D" w:rsidP="00E91A4D">
      <w:pPr>
        <w:tabs>
          <w:tab w:val="left" w:pos="-720"/>
        </w:tabs>
        <w:suppressAutoHyphens/>
        <w:ind w:left="360"/>
        <w:jc w:val="both"/>
        <w:rPr>
          <w:rFonts w:ascii="Arial" w:hAnsi="Arial" w:cs="Arial"/>
          <w:b/>
          <w:iCs/>
          <w:spacing w:val="-3"/>
          <w:sz w:val="19"/>
          <w:szCs w:val="19"/>
        </w:rPr>
      </w:pPr>
    </w:p>
    <w:p w14:paraId="4AA256C2" w14:textId="77777777" w:rsidR="00E91A4D" w:rsidRPr="00A22DC6" w:rsidRDefault="00E91A4D" w:rsidP="00E91A4D">
      <w:pPr>
        <w:tabs>
          <w:tab w:val="left" w:pos="-720"/>
        </w:tabs>
        <w:suppressAutoHyphens/>
        <w:ind w:left="360"/>
        <w:jc w:val="both"/>
        <w:rPr>
          <w:rFonts w:ascii="Arial" w:hAnsi="Arial" w:cs="Arial"/>
          <w:b/>
          <w:iCs/>
          <w:spacing w:val="-3"/>
          <w:sz w:val="19"/>
          <w:szCs w:val="19"/>
        </w:rPr>
      </w:pPr>
    </w:p>
    <w:p w14:paraId="50E73ACD" w14:textId="695A0D7B" w:rsidR="00E91A4D" w:rsidRPr="007C35BB" w:rsidRDefault="00E91A4D" w:rsidP="00E91A4D">
      <w:pPr>
        <w:tabs>
          <w:tab w:val="left" w:pos="-720"/>
        </w:tabs>
        <w:suppressAutoHyphens/>
        <w:ind w:left="360"/>
        <w:jc w:val="both"/>
        <w:rPr>
          <w:rFonts w:ascii="Arial" w:hAnsi="Arial" w:cs="Arial"/>
          <w:b/>
          <w:iCs/>
          <w:spacing w:val="-3"/>
          <w:sz w:val="20"/>
          <w:szCs w:val="20"/>
        </w:rPr>
      </w:pPr>
      <w:r w:rsidRPr="007C35BB">
        <w:rPr>
          <w:rFonts w:ascii="Arial" w:hAnsi="Arial" w:cs="Arial"/>
          <w:b/>
          <w:iCs/>
          <w:spacing w:val="-3"/>
          <w:sz w:val="20"/>
          <w:szCs w:val="20"/>
        </w:rPr>
        <w:t xml:space="preserve">OBJETO DEL SERVICIO. </w:t>
      </w:r>
      <w:r w:rsidRPr="007C35BB">
        <w:rPr>
          <w:rFonts w:ascii="Arial" w:hAnsi="Arial" w:cs="Arial"/>
          <w:iCs/>
          <w:spacing w:val="-3"/>
          <w:sz w:val="20"/>
          <w:szCs w:val="20"/>
        </w:rPr>
        <w:t xml:space="preserve">Contratar los servicios de una empresa, que proporcione el mantenimiento preventivo y correctivo a </w:t>
      </w:r>
      <w:r>
        <w:rPr>
          <w:rFonts w:ascii="Arial" w:hAnsi="Arial" w:cs="Arial"/>
          <w:iCs/>
          <w:spacing w:val="-3"/>
          <w:sz w:val="20"/>
          <w:szCs w:val="20"/>
        </w:rPr>
        <w:t>23</w:t>
      </w:r>
      <w:r w:rsidRPr="007C35BB">
        <w:rPr>
          <w:rFonts w:ascii="Arial" w:hAnsi="Arial" w:cs="Arial"/>
          <w:iCs/>
          <w:spacing w:val="-3"/>
          <w:sz w:val="20"/>
          <w:szCs w:val="20"/>
        </w:rPr>
        <w:t xml:space="preserve"> (</w:t>
      </w:r>
      <w:r>
        <w:rPr>
          <w:rFonts w:ascii="Arial" w:hAnsi="Arial" w:cs="Arial"/>
          <w:iCs/>
          <w:spacing w:val="-3"/>
          <w:sz w:val="20"/>
          <w:szCs w:val="20"/>
        </w:rPr>
        <w:t>veintitrés</w:t>
      </w:r>
      <w:r w:rsidRPr="007C35BB">
        <w:rPr>
          <w:rFonts w:ascii="Arial" w:hAnsi="Arial" w:cs="Arial"/>
          <w:iCs/>
          <w:spacing w:val="-3"/>
          <w:sz w:val="20"/>
          <w:szCs w:val="20"/>
        </w:rPr>
        <w:t xml:space="preserve">) equipos de aire acondicionado y 1 (un) extractor de aire, </w:t>
      </w:r>
      <w:r w:rsidR="00E70307">
        <w:rPr>
          <w:rFonts w:ascii="Arial" w:hAnsi="Arial" w:cs="Arial"/>
          <w:iCs/>
          <w:spacing w:val="-3"/>
          <w:sz w:val="20"/>
          <w:szCs w:val="20"/>
        </w:rPr>
        <w:t xml:space="preserve">así </w:t>
      </w:r>
      <w:r w:rsidR="002512DC">
        <w:rPr>
          <w:rFonts w:ascii="Arial" w:hAnsi="Arial" w:cs="Arial"/>
          <w:iCs/>
          <w:spacing w:val="-3"/>
          <w:sz w:val="20"/>
          <w:szCs w:val="20"/>
        </w:rPr>
        <w:t>como un único</w:t>
      </w:r>
      <w:r w:rsidR="00E70307">
        <w:rPr>
          <w:rFonts w:ascii="Arial" w:hAnsi="Arial" w:cs="Arial"/>
          <w:iCs/>
          <w:spacing w:val="-3"/>
          <w:sz w:val="20"/>
          <w:szCs w:val="20"/>
        </w:rPr>
        <w:t xml:space="preserve"> mantenimiento preventivo a</w:t>
      </w:r>
      <w:r w:rsidR="002512DC">
        <w:rPr>
          <w:rFonts w:ascii="Arial" w:hAnsi="Arial" w:cs="Arial"/>
          <w:iCs/>
          <w:spacing w:val="-3"/>
          <w:sz w:val="20"/>
          <w:szCs w:val="20"/>
        </w:rPr>
        <w:t xml:space="preserve"> tres</w:t>
      </w:r>
      <w:r w:rsidR="00E70307">
        <w:rPr>
          <w:rFonts w:ascii="Arial" w:hAnsi="Arial" w:cs="Arial"/>
          <w:iCs/>
          <w:spacing w:val="-3"/>
          <w:sz w:val="20"/>
          <w:szCs w:val="20"/>
        </w:rPr>
        <w:t xml:space="preserve"> refrigeradores</w:t>
      </w:r>
      <w:r w:rsidR="002512DC">
        <w:rPr>
          <w:rFonts w:ascii="Arial" w:hAnsi="Arial" w:cs="Arial"/>
          <w:iCs/>
          <w:spacing w:val="-3"/>
          <w:sz w:val="20"/>
          <w:szCs w:val="20"/>
        </w:rPr>
        <w:t xml:space="preserve"> y</w:t>
      </w:r>
      <w:r w:rsidR="002512DC" w:rsidRPr="002512DC">
        <w:t xml:space="preserve"> </w:t>
      </w:r>
      <w:r w:rsidR="002512DC" w:rsidRPr="002512DC">
        <w:rPr>
          <w:rFonts w:ascii="Arial" w:hAnsi="Arial" w:cs="Arial"/>
          <w:iCs/>
          <w:spacing w:val="-3"/>
          <w:sz w:val="20"/>
          <w:szCs w:val="20"/>
        </w:rPr>
        <w:t>a un congelador</w:t>
      </w:r>
      <w:r w:rsidR="00E70307">
        <w:rPr>
          <w:rFonts w:ascii="Arial" w:hAnsi="Arial" w:cs="Arial"/>
          <w:iCs/>
          <w:spacing w:val="-3"/>
          <w:sz w:val="20"/>
          <w:szCs w:val="20"/>
        </w:rPr>
        <w:t xml:space="preserve">, </w:t>
      </w:r>
      <w:r w:rsidRPr="007C35BB">
        <w:rPr>
          <w:rFonts w:ascii="Arial" w:hAnsi="Arial" w:cs="Arial"/>
          <w:iCs/>
          <w:spacing w:val="-3"/>
          <w:sz w:val="20"/>
          <w:szCs w:val="20"/>
        </w:rPr>
        <w:t>mismos que se encuentran instalados y en operación en el inmueble que ocupa la Sala Regional Especializada, para mantenerlos en óptimas condiciones de funcionamiento</w:t>
      </w:r>
      <w:r w:rsidR="00E70307">
        <w:rPr>
          <w:rFonts w:ascii="Arial" w:hAnsi="Arial" w:cs="Arial"/>
          <w:iCs/>
          <w:spacing w:val="-3"/>
          <w:sz w:val="20"/>
          <w:szCs w:val="20"/>
        </w:rPr>
        <w:t>,</w:t>
      </w:r>
      <w:r w:rsidRPr="007C35BB">
        <w:rPr>
          <w:rFonts w:ascii="Arial" w:hAnsi="Arial" w:cs="Arial"/>
          <w:iCs/>
          <w:spacing w:val="-3"/>
          <w:sz w:val="20"/>
          <w:szCs w:val="20"/>
        </w:rPr>
        <w:t xml:space="preserve"> con una vigencia del </w:t>
      </w:r>
      <w:r w:rsidRPr="007C35BB">
        <w:rPr>
          <w:rFonts w:ascii="Arial" w:hAnsi="Arial" w:cs="Arial"/>
          <w:b/>
          <w:iCs/>
          <w:spacing w:val="-3"/>
          <w:sz w:val="20"/>
          <w:szCs w:val="20"/>
        </w:rPr>
        <w:t>01 de enero al 31 de diciembre del 202</w:t>
      </w:r>
      <w:r w:rsidR="004B5758">
        <w:rPr>
          <w:rFonts w:ascii="Arial" w:hAnsi="Arial" w:cs="Arial"/>
          <w:b/>
          <w:iCs/>
          <w:spacing w:val="-3"/>
          <w:sz w:val="20"/>
          <w:szCs w:val="20"/>
        </w:rPr>
        <w:t>4</w:t>
      </w:r>
      <w:r w:rsidRPr="007C35BB">
        <w:rPr>
          <w:rFonts w:ascii="Arial" w:hAnsi="Arial" w:cs="Arial"/>
          <w:b/>
          <w:iCs/>
          <w:spacing w:val="-3"/>
          <w:sz w:val="20"/>
          <w:szCs w:val="20"/>
        </w:rPr>
        <w:t>.</w:t>
      </w:r>
    </w:p>
    <w:p w14:paraId="51C79AA5" w14:textId="77777777" w:rsidR="00E91A4D" w:rsidRPr="007C35BB" w:rsidRDefault="00E91A4D" w:rsidP="00E91A4D">
      <w:pPr>
        <w:tabs>
          <w:tab w:val="left" w:pos="-720"/>
        </w:tabs>
        <w:suppressAutoHyphens/>
        <w:jc w:val="both"/>
        <w:rPr>
          <w:rFonts w:ascii="Arial" w:hAnsi="Arial" w:cs="Arial"/>
          <w:iCs/>
          <w:spacing w:val="-3"/>
          <w:sz w:val="20"/>
          <w:szCs w:val="20"/>
        </w:rPr>
      </w:pPr>
    </w:p>
    <w:p w14:paraId="7184936A" w14:textId="77777777" w:rsidR="00E91A4D" w:rsidRPr="007C35BB" w:rsidRDefault="00E91A4D" w:rsidP="00E91A4D">
      <w:pPr>
        <w:tabs>
          <w:tab w:val="left" w:pos="-720"/>
        </w:tabs>
        <w:suppressAutoHyphens/>
        <w:ind w:left="360"/>
        <w:jc w:val="both"/>
        <w:rPr>
          <w:rFonts w:ascii="Arial" w:hAnsi="Arial" w:cs="Arial"/>
          <w:iCs/>
          <w:spacing w:val="-3"/>
          <w:sz w:val="20"/>
          <w:szCs w:val="20"/>
        </w:rPr>
      </w:pPr>
      <w:r w:rsidRPr="007C35BB">
        <w:rPr>
          <w:rFonts w:ascii="Arial" w:hAnsi="Arial" w:cs="Arial"/>
          <w:iCs/>
          <w:spacing w:val="-3"/>
          <w:sz w:val="20"/>
          <w:szCs w:val="20"/>
        </w:rPr>
        <w:t>El domicilio donde se encuentran instalados los equipos, es el siguiente:</w:t>
      </w:r>
    </w:p>
    <w:p w14:paraId="061843CB" w14:textId="77777777" w:rsidR="00E91A4D" w:rsidRPr="007C35BB" w:rsidRDefault="00E91A4D" w:rsidP="00E91A4D">
      <w:pPr>
        <w:numPr>
          <w:ilvl w:val="0"/>
          <w:numId w:val="1"/>
        </w:numPr>
        <w:tabs>
          <w:tab w:val="left" w:pos="1122"/>
        </w:tabs>
        <w:ind w:left="714" w:hanging="357"/>
        <w:contextualSpacing/>
        <w:jc w:val="both"/>
        <w:rPr>
          <w:rFonts w:ascii="Arial" w:hAnsi="Arial" w:cs="Arial"/>
          <w:sz w:val="20"/>
          <w:szCs w:val="20"/>
        </w:rPr>
      </w:pPr>
      <w:r w:rsidRPr="007C35BB">
        <w:rPr>
          <w:rFonts w:ascii="Arial" w:hAnsi="Arial" w:cs="Arial"/>
          <w:b/>
          <w:sz w:val="20"/>
          <w:szCs w:val="20"/>
          <w:u w:val="single"/>
        </w:rPr>
        <w:t xml:space="preserve">Sala Regional Especializada. </w:t>
      </w:r>
      <w:r w:rsidRPr="007C35BB">
        <w:rPr>
          <w:rFonts w:ascii="Arial" w:hAnsi="Arial" w:cs="Arial"/>
          <w:sz w:val="20"/>
          <w:szCs w:val="20"/>
        </w:rPr>
        <w:t xml:space="preserve">Calle Pablo de la Llave No. 110, Colonia Bosques de </w:t>
      </w:r>
      <w:proofErr w:type="spellStart"/>
      <w:r w:rsidRPr="007C35BB">
        <w:rPr>
          <w:rFonts w:ascii="Arial" w:hAnsi="Arial" w:cs="Arial"/>
          <w:sz w:val="20"/>
          <w:szCs w:val="20"/>
        </w:rPr>
        <w:t>Tetlameya</w:t>
      </w:r>
      <w:proofErr w:type="spellEnd"/>
      <w:r w:rsidRPr="007C35BB">
        <w:rPr>
          <w:rFonts w:ascii="Arial" w:hAnsi="Arial" w:cs="Arial"/>
          <w:sz w:val="20"/>
          <w:szCs w:val="20"/>
        </w:rPr>
        <w:t>, código postal 04730; en la Alcaldía de Coyoacán en la Ciudad de México.</w:t>
      </w:r>
    </w:p>
    <w:p w14:paraId="6BED8701" w14:textId="77777777" w:rsidR="00E91A4D" w:rsidRPr="007C35BB" w:rsidRDefault="00E91A4D" w:rsidP="00E91A4D">
      <w:pPr>
        <w:tabs>
          <w:tab w:val="left" w:pos="-720"/>
        </w:tabs>
        <w:suppressAutoHyphens/>
        <w:ind w:left="360"/>
        <w:jc w:val="both"/>
        <w:rPr>
          <w:rFonts w:ascii="Arial" w:hAnsi="Arial" w:cs="Arial"/>
          <w:iCs/>
          <w:spacing w:val="-3"/>
          <w:sz w:val="20"/>
          <w:szCs w:val="20"/>
        </w:rPr>
      </w:pPr>
    </w:p>
    <w:p w14:paraId="12611D6A" w14:textId="77777777" w:rsidR="00E91A4D" w:rsidRDefault="00E91A4D" w:rsidP="00E91A4D">
      <w:pPr>
        <w:tabs>
          <w:tab w:val="left" w:pos="-720"/>
        </w:tabs>
        <w:suppressAutoHyphens/>
        <w:ind w:left="360"/>
        <w:jc w:val="both"/>
        <w:rPr>
          <w:rFonts w:ascii="Arial" w:hAnsi="Arial" w:cs="Arial"/>
          <w:iCs/>
          <w:spacing w:val="-3"/>
          <w:sz w:val="20"/>
          <w:szCs w:val="20"/>
        </w:rPr>
      </w:pPr>
      <w:r>
        <w:rPr>
          <w:rFonts w:ascii="Arial" w:hAnsi="Arial" w:cs="Arial"/>
          <w:b/>
          <w:iCs/>
          <w:spacing w:val="-3"/>
          <w:sz w:val="20"/>
          <w:szCs w:val="20"/>
        </w:rPr>
        <w:t xml:space="preserve">EQUIPOS. </w:t>
      </w:r>
      <w:r w:rsidRPr="00E94684">
        <w:rPr>
          <w:rFonts w:ascii="Arial" w:hAnsi="Arial" w:cs="Arial"/>
          <w:iCs/>
          <w:spacing w:val="-3"/>
          <w:sz w:val="20"/>
          <w:szCs w:val="20"/>
        </w:rPr>
        <w:t xml:space="preserve">Las </w:t>
      </w:r>
      <w:r>
        <w:rPr>
          <w:rFonts w:ascii="Arial" w:hAnsi="Arial" w:cs="Arial"/>
          <w:iCs/>
          <w:spacing w:val="-3"/>
          <w:sz w:val="20"/>
          <w:szCs w:val="20"/>
        </w:rPr>
        <w:t>marcas y modelos de los equipos de aire acondicionado y extractor de aire, motivo de la presente contratación, son los siguientes:</w:t>
      </w:r>
    </w:p>
    <w:p w14:paraId="32B21C4A" w14:textId="77777777" w:rsidR="00E91A4D" w:rsidRDefault="00E91A4D" w:rsidP="00E91A4D">
      <w:pPr>
        <w:tabs>
          <w:tab w:val="left" w:pos="-720"/>
        </w:tabs>
        <w:suppressAutoHyphens/>
        <w:ind w:left="360"/>
        <w:jc w:val="both"/>
        <w:rPr>
          <w:rFonts w:ascii="Arial" w:hAnsi="Arial" w:cs="Arial"/>
          <w:b/>
          <w:iCs/>
          <w:spacing w:val="-3"/>
          <w:sz w:val="20"/>
          <w:szCs w:val="20"/>
        </w:rPr>
      </w:pPr>
    </w:p>
    <w:tbl>
      <w:tblPr>
        <w:tblW w:w="9163" w:type="dxa"/>
        <w:tblInd w:w="226" w:type="dxa"/>
        <w:tblCellMar>
          <w:left w:w="70" w:type="dxa"/>
          <w:right w:w="70" w:type="dxa"/>
        </w:tblCellMar>
        <w:tblLook w:val="04A0" w:firstRow="1" w:lastRow="0" w:firstColumn="1" w:lastColumn="0" w:noHBand="0" w:noVBand="1"/>
      </w:tblPr>
      <w:tblGrid>
        <w:gridCol w:w="484"/>
        <w:gridCol w:w="2470"/>
        <w:gridCol w:w="1145"/>
        <w:gridCol w:w="2101"/>
        <w:gridCol w:w="1493"/>
        <w:gridCol w:w="1470"/>
      </w:tblGrid>
      <w:tr w:rsidR="00E91A4D" w:rsidRPr="00684879" w14:paraId="4C890237" w14:textId="77777777" w:rsidTr="001E3E6B">
        <w:trPr>
          <w:trHeight w:val="330"/>
        </w:trPr>
        <w:tc>
          <w:tcPr>
            <w:tcW w:w="484" w:type="dxa"/>
            <w:tcBorders>
              <w:top w:val="single" w:sz="8" w:space="0" w:color="auto"/>
              <w:left w:val="single" w:sz="8" w:space="0" w:color="auto"/>
              <w:bottom w:val="nil"/>
              <w:right w:val="single" w:sz="8" w:space="0" w:color="auto"/>
            </w:tcBorders>
            <w:shd w:val="clear" w:color="000000" w:fill="A6A6A6"/>
            <w:noWrap/>
            <w:vAlign w:val="bottom"/>
            <w:hideMark/>
          </w:tcPr>
          <w:p w14:paraId="75F3FFDF" w14:textId="77777777" w:rsidR="00E91A4D" w:rsidRPr="00684879" w:rsidRDefault="00E91A4D" w:rsidP="001E3E6B">
            <w:pPr>
              <w:rPr>
                <w:rFonts w:ascii="Calibri" w:hAnsi="Calibri" w:cs="Calibri"/>
                <w:color w:val="000000"/>
                <w:sz w:val="18"/>
                <w:szCs w:val="22"/>
                <w:lang w:val="es-MX" w:eastAsia="es-MX"/>
              </w:rPr>
            </w:pPr>
            <w:r w:rsidRPr="00684879">
              <w:rPr>
                <w:rFonts w:ascii="Calibri" w:hAnsi="Calibri" w:cs="Calibri"/>
                <w:color w:val="000000"/>
                <w:sz w:val="18"/>
                <w:szCs w:val="22"/>
              </w:rPr>
              <w:t xml:space="preserve">NO. </w:t>
            </w:r>
          </w:p>
        </w:tc>
        <w:tc>
          <w:tcPr>
            <w:tcW w:w="2470" w:type="dxa"/>
            <w:tcBorders>
              <w:top w:val="single" w:sz="8" w:space="0" w:color="auto"/>
              <w:left w:val="nil"/>
              <w:bottom w:val="nil"/>
              <w:right w:val="single" w:sz="8" w:space="0" w:color="auto"/>
            </w:tcBorders>
            <w:shd w:val="clear" w:color="000000" w:fill="A6A6A6"/>
            <w:noWrap/>
            <w:vAlign w:val="bottom"/>
            <w:hideMark/>
          </w:tcPr>
          <w:p w14:paraId="2CAC08A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 xml:space="preserve">TIPO </w:t>
            </w:r>
          </w:p>
        </w:tc>
        <w:tc>
          <w:tcPr>
            <w:tcW w:w="1145" w:type="dxa"/>
            <w:tcBorders>
              <w:top w:val="single" w:sz="8" w:space="0" w:color="auto"/>
              <w:left w:val="nil"/>
              <w:bottom w:val="nil"/>
              <w:right w:val="single" w:sz="8" w:space="0" w:color="auto"/>
            </w:tcBorders>
            <w:shd w:val="clear" w:color="000000" w:fill="A6A6A6"/>
            <w:noWrap/>
            <w:vAlign w:val="bottom"/>
            <w:hideMark/>
          </w:tcPr>
          <w:p w14:paraId="5ED56F4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MARCA</w:t>
            </w:r>
          </w:p>
        </w:tc>
        <w:tc>
          <w:tcPr>
            <w:tcW w:w="2101" w:type="dxa"/>
            <w:tcBorders>
              <w:top w:val="single" w:sz="8" w:space="0" w:color="auto"/>
              <w:left w:val="nil"/>
              <w:bottom w:val="nil"/>
              <w:right w:val="single" w:sz="8" w:space="0" w:color="auto"/>
            </w:tcBorders>
            <w:shd w:val="clear" w:color="000000" w:fill="A6A6A6"/>
            <w:noWrap/>
            <w:vAlign w:val="bottom"/>
            <w:hideMark/>
          </w:tcPr>
          <w:p w14:paraId="3D1B9505"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 xml:space="preserve">MODELO </w:t>
            </w:r>
          </w:p>
        </w:tc>
        <w:tc>
          <w:tcPr>
            <w:tcW w:w="1493" w:type="dxa"/>
            <w:tcBorders>
              <w:top w:val="single" w:sz="8" w:space="0" w:color="auto"/>
              <w:left w:val="nil"/>
              <w:bottom w:val="nil"/>
              <w:right w:val="single" w:sz="8" w:space="0" w:color="auto"/>
            </w:tcBorders>
            <w:shd w:val="clear" w:color="000000" w:fill="A6A6A6"/>
            <w:noWrap/>
            <w:vAlign w:val="bottom"/>
            <w:hideMark/>
          </w:tcPr>
          <w:p w14:paraId="6630B58F"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REFRIGERANTE</w:t>
            </w:r>
          </w:p>
        </w:tc>
        <w:tc>
          <w:tcPr>
            <w:tcW w:w="1470" w:type="dxa"/>
            <w:tcBorders>
              <w:top w:val="single" w:sz="8" w:space="0" w:color="auto"/>
              <w:left w:val="nil"/>
              <w:bottom w:val="nil"/>
              <w:right w:val="single" w:sz="8" w:space="0" w:color="auto"/>
            </w:tcBorders>
            <w:shd w:val="clear" w:color="000000" w:fill="A6A6A6"/>
            <w:noWrap/>
            <w:vAlign w:val="bottom"/>
            <w:hideMark/>
          </w:tcPr>
          <w:p w14:paraId="75B2197F"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TONELADAS</w:t>
            </w:r>
          </w:p>
        </w:tc>
      </w:tr>
      <w:tr w:rsidR="00E91A4D" w:rsidRPr="00684879" w14:paraId="3F347C51" w14:textId="77777777" w:rsidTr="001E3E6B">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D32B"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w:t>
            </w:r>
          </w:p>
        </w:tc>
        <w:tc>
          <w:tcPr>
            <w:tcW w:w="2470" w:type="dxa"/>
            <w:tcBorders>
              <w:top w:val="single" w:sz="4" w:space="0" w:color="auto"/>
              <w:left w:val="nil"/>
              <w:bottom w:val="single" w:sz="4" w:space="0" w:color="auto"/>
              <w:right w:val="single" w:sz="4" w:space="0" w:color="auto"/>
            </w:tcBorders>
            <w:shd w:val="clear" w:color="auto" w:fill="auto"/>
            <w:noWrap/>
            <w:vAlign w:val="bottom"/>
            <w:hideMark/>
          </w:tcPr>
          <w:p w14:paraId="4F7FF4A2"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PAQUETE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7AD8C6C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694F085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NM036C00A1AAA1B</w:t>
            </w:r>
          </w:p>
        </w:tc>
        <w:tc>
          <w:tcPr>
            <w:tcW w:w="1493" w:type="dxa"/>
            <w:tcBorders>
              <w:top w:val="single" w:sz="4" w:space="0" w:color="auto"/>
              <w:left w:val="nil"/>
              <w:bottom w:val="single" w:sz="4" w:space="0" w:color="auto"/>
              <w:right w:val="single" w:sz="4" w:space="0" w:color="auto"/>
            </w:tcBorders>
            <w:shd w:val="clear" w:color="000000" w:fill="F52BCA"/>
            <w:noWrap/>
            <w:vAlign w:val="bottom"/>
            <w:hideMark/>
          </w:tcPr>
          <w:p w14:paraId="18003DF0"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5C54E079"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0422D1C5"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5B91FAA7"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2</w:t>
            </w:r>
          </w:p>
        </w:tc>
        <w:tc>
          <w:tcPr>
            <w:tcW w:w="2470" w:type="dxa"/>
            <w:tcBorders>
              <w:top w:val="nil"/>
              <w:left w:val="nil"/>
              <w:bottom w:val="single" w:sz="4" w:space="0" w:color="auto"/>
              <w:right w:val="single" w:sz="4" w:space="0" w:color="auto"/>
            </w:tcBorders>
            <w:shd w:val="clear" w:color="auto" w:fill="auto"/>
            <w:noWrap/>
            <w:vAlign w:val="bottom"/>
            <w:hideMark/>
          </w:tcPr>
          <w:p w14:paraId="0A49C09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PAQUETE</w:t>
            </w:r>
          </w:p>
        </w:tc>
        <w:tc>
          <w:tcPr>
            <w:tcW w:w="1145" w:type="dxa"/>
            <w:tcBorders>
              <w:top w:val="nil"/>
              <w:left w:val="nil"/>
              <w:bottom w:val="single" w:sz="4" w:space="0" w:color="auto"/>
              <w:right w:val="single" w:sz="4" w:space="0" w:color="auto"/>
            </w:tcBorders>
            <w:shd w:val="clear" w:color="auto" w:fill="auto"/>
            <w:noWrap/>
            <w:vAlign w:val="bottom"/>
            <w:hideMark/>
          </w:tcPr>
          <w:p w14:paraId="4A6E5E96"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072F7265"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NM036C00A1AAA1B</w:t>
            </w:r>
          </w:p>
        </w:tc>
        <w:tc>
          <w:tcPr>
            <w:tcW w:w="1493" w:type="dxa"/>
            <w:tcBorders>
              <w:top w:val="nil"/>
              <w:left w:val="nil"/>
              <w:bottom w:val="single" w:sz="4" w:space="0" w:color="auto"/>
              <w:right w:val="single" w:sz="4" w:space="0" w:color="auto"/>
            </w:tcBorders>
            <w:shd w:val="clear" w:color="000000" w:fill="F52BCA"/>
            <w:noWrap/>
            <w:vAlign w:val="bottom"/>
            <w:hideMark/>
          </w:tcPr>
          <w:p w14:paraId="42442E42"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4CAF8234"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0A704C0D"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6D633FB"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3</w:t>
            </w:r>
          </w:p>
        </w:tc>
        <w:tc>
          <w:tcPr>
            <w:tcW w:w="2470" w:type="dxa"/>
            <w:tcBorders>
              <w:top w:val="nil"/>
              <w:left w:val="nil"/>
              <w:bottom w:val="single" w:sz="4" w:space="0" w:color="auto"/>
              <w:right w:val="single" w:sz="4" w:space="0" w:color="auto"/>
            </w:tcBorders>
            <w:shd w:val="clear" w:color="auto" w:fill="auto"/>
            <w:noWrap/>
            <w:vAlign w:val="bottom"/>
            <w:hideMark/>
          </w:tcPr>
          <w:p w14:paraId="2294ED9E"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PAQUETE</w:t>
            </w:r>
          </w:p>
        </w:tc>
        <w:tc>
          <w:tcPr>
            <w:tcW w:w="1145" w:type="dxa"/>
            <w:tcBorders>
              <w:top w:val="nil"/>
              <w:left w:val="nil"/>
              <w:bottom w:val="single" w:sz="4" w:space="0" w:color="auto"/>
              <w:right w:val="single" w:sz="4" w:space="0" w:color="auto"/>
            </w:tcBorders>
            <w:shd w:val="clear" w:color="auto" w:fill="auto"/>
            <w:noWrap/>
            <w:vAlign w:val="bottom"/>
            <w:hideMark/>
          </w:tcPr>
          <w:p w14:paraId="466C7A2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4A97D787"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NM036C00A1AAA1B</w:t>
            </w:r>
          </w:p>
        </w:tc>
        <w:tc>
          <w:tcPr>
            <w:tcW w:w="1493" w:type="dxa"/>
            <w:tcBorders>
              <w:top w:val="nil"/>
              <w:left w:val="nil"/>
              <w:bottom w:val="single" w:sz="4" w:space="0" w:color="auto"/>
              <w:right w:val="single" w:sz="4" w:space="0" w:color="auto"/>
            </w:tcBorders>
            <w:shd w:val="clear" w:color="000000" w:fill="F52BCA"/>
            <w:noWrap/>
            <w:vAlign w:val="bottom"/>
            <w:hideMark/>
          </w:tcPr>
          <w:p w14:paraId="3E344550"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7653DDC9"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622D665A"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11225515"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4</w:t>
            </w:r>
          </w:p>
        </w:tc>
        <w:tc>
          <w:tcPr>
            <w:tcW w:w="2470" w:type="dxa"/>
            <w:tcBorders>
              <w:top w:val="nil"/>
              <w:left w:val="nil"/>
              <w:bottom w:val="single" w:sz="4" w:space="0" w:color="auto"/>
              <w:right w:val="single" w:sz="4" w:space="0" w:color="auto"/>
            </w:tcBorders>
            <w:shd w:val="clear" w:color="auto" w:fill="auto"/>
            <w:noWrap/>
            <w:vAlign w:val="bottom"/>
            <w:hideMark/>
          </w:tcPr>
          <w:p w14:paraId="6D26CF9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w:t>
            </w:r>
          </w:p>
        </w:tc>
        <w:tc>
          <w:tcPr>
            <w:tcW w:w="1145" w:type="dxa"/>
            <w:tcBorders>
              <w:top w:val="nil"/>
              <w:left w:val="nil"/>
              <w:bottom w:val="single" w:sz="4" w:space="0" w:color="auto"/>
              <w:right w:val="single" w:sz="4" w:space="0" w:color="auto"/>
            </w:tcBorders>
            <w:shd w:val="clear" w:color="auto" w:fill="auto"/>
            <w:noWrap/>
            <w:vAlign w:val="bottom"/>
            <w:hideMark/>
          </w:tcPr>
          <w:p w14:paraId="04F76A5E"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22B851C5"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YCD48S41S1A</w:t>
            </w:r>
          </w:p>
        </w:tc>
        <w:tc>
          <w:tcPr>
            <w:tcW w:w="1493" w:type="dxa"/>
            <w:tcBorders>
              <w:top w:val="nil"/>
              <w:left w:val="nil"/>
              <w:bottom w:val="single" w:sz="4" w:space="0" w:color="auto"/>
              <w:right w:val="single" w:sz="4" w:space="0" w:color="auto"/>
            </w:tcBorders>
            <w:shd w:val="clear" w:color="000000" w:fill="F52BCA"/>
            <w:noWrap/>
            <w:vAlign w:val="bottom"/>
            <w:hideMark/>
          </w:tcPr>
          <w:p w14:paraId="1425C032"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074AF889"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53F9E037"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02BC6896"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5</w:t>
            </w:r>
          </w:p>
        </w:tc>
        <w:tc>
          <w:tcPr>
            <w:tcW w:w="2470" w:type="dxa"/>
            <w:tcBorders>
              <w:top w:val="nil"/>
              <w:left w:val="nil"/>
              <w:bottom w:val="single" w:sz="4" w:space="0" w:color="auto"/>
              <w:right w:val="single" w:sz="4" w:space="0" w:color="auto"/>
            </w:tcBorders>
            <w:shd w:val="clear" w:color="auto" w:fill="auto"/>
            <w:noWrap/>
            <w:vAlign w:val="bottom"/>
            <w:hideMark/>
          </w:tcPr>
          <w:p w14:paraId="1104E676"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w:t>
            </w:r>
          </w:p>
        </w:tc>
        <w:tc>
          <w:tcPr>
            <w:tcW w:w="1145" w:type="dxa"/>
            <w:tcBorders>
              <w:top w:val="nil"/>
              <w:left w:val="nil"/>
              <w:bottom w:val="single" w:sz="4" w:space="0" w:color="auto"/>
              <w:right w:val="single" w:sz="4" w:space="0" w:color="auto"/>
            </w:tcBorders>
            <w:shd w:val="clear" w:color="auto" w:fill="auto"/>
            <w:noWrap/>
            <w:vAlign w:val="bottom"/>
            <w:hideMark/>
          </w:tcPr>
          <w:p w14:paraId="0409F78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UNIFILAR</w:t>
            </w:r>
          </w:p>
        </w:tc>
        <w:tc>
          <w:tcPr>
            <w:tcW w:w="2101" w:type="dxa"/>
            <w:tcBorders>
              <w:top w:val="nil"/>
              <w:left w:val="nil"/>
              <w:bottom w:val="single" w:sz="4" w:space="0" w:color="auto"/>
              <w:right w:val="single" w:sz="4" w:space="0" w:color="auto"/>
            </w:tcBorders>
            <w:shd w:val="clear" w:color="auto" w:fill="auto"/>
            <w:noWrap/>
            <w:vAlign w:val="bottom"/>
            <w:hideMark/>
          </w:tcPr>
          <w:p w14:paraId="0D6A3C3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30CAP1802P</w:t>
            </w:r>
          </w:p>
        </w:tc>
        <w:tc>
          <w:tcPr>
            <w:tcW w:w="1493" w:type="dxa"/>
            <w:tcBorders>
              <w:top w:val="nil"/>
              <w:left w:val="nil"/>
              <w:bottom w:val="single" w:sz="4" w:space="0" w:color="auto"/>
              <w:right w:val="single" w:sz="4" w:space="0" w:color="auto"/>
            </w:tcBorders>
            <w:shd w:val="clear" w:color="000000" w:fill="F52BCA"/>
            <w:noWrap/>
            <w:vAlign w:val="bottom"/>
            <w:hideMark/>
          </w:tcPr>
          <w:p w14:paraId="3F9567C5"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61BABD37"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7.5</w:t>
            </w:r>
          </w:p>
        </w:tc>
      </w:tr>
      <w:tr w:rsidR="00E91A4D" w:rsidRPr="00684879" w14:paraId="3595D36A"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341B73C6"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6</w:t>
            </w:r>
          </w:p>
        </w:tc>
        <w:tc>
          <w:tcPr>
            <w:tcW w:w="2470" w:type="dxa"/>
            <w:tcBorders>
              <w:top w:val="nil"/>
              <w:left w:val="nil"/>
              <w:bottom w:val="single" w:sz="4" w:space="0" w:color="auto"/>
              <w:right w:val="single" w:sz="4" w:space="0" w:color="auto"/>
            </w:tcBorders>
            <w:shd w:val="clear" w:color="auto" w:fill="auto"/>
            <w:noWrap/>
            <w:vAlign w:val="bottom"/>
            <w:hideMark/>
          </w:tcPr>
          <w:p w14:paraId="1C354BF2"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w:t>
            </w:r>
          </w:p>
        </w:tc>
        <w:tc>
          <w:tcPr>
            <w:tcW w:w="1145" w:type="dxa"/>
            <w:tcBorders>
              <w:top w:val="nil"/>
              <w:left w:val="nil"/>
              <w:bottom w:val="single" w:sz="4" w:space="0" w:color="auto"/>
              <w:right w:val="single" w:sz="4" w:space="0" w:color="auto"/>
            </w:tcBorders>
            <w:shd w:val="clear" w:color="auto" w:fill="auto"/>
            <w:noWrap/>
            <w:vAlign w:val="bottom"/>
            <w:hideMark/>
          </w:tcPr>
          <w:p w14:paraId="43AF54A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DATA AIR</w:t>
            </w:r>
          </w:p>
        </w:tc>
        <w:tc>
          <w:tcPr>
            <w:tcW w:w="2101" w:type="dxa"/>
            <w:tcBorders>
              <w:top w:val="nil"/>
              <w:left w:val="nil"/>
              <w:bottom w:val="single" w:sz="4" w:space="0" w:color="auto"/>
              <w:right w:val="single" w:sz="4" w:space="0" w:color="auto"/>
            </w:tcBorders>
            <w:shd w:val="clear" w:color="auto" w:fill="auto"/>
            <w:noWrap/>
            <w:vAlign w:val="bottom"/>
            <w:hideMark/>
          </w:tcPr>
          <w:p w14:paraId="384FB7C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DTAD1032</w:t>
            </w:r>
          </w:p>
        </w:tc>
        <w:tc>
          <w:tcPr>
            <w:tcW w:w="1493" w:type="dxa"/>
            <w:tcBorders>
              <w:top w:val="nil"/>
              <w:left w:val="nil"/>
              <w:bottom w:val="single" w:sz="4" w:space="0" w:color="auto"/>
              <w:right w:val="single" w:sz="4" w:space="0" w:color="auto"/>
            </w:tcBorders>
            <w:shd w:val="clear" w:color="000000" w:fill="F52BCA"/>
            <w:noWrap/>
            <w:vAlign w:val="bottom"/>
            <w:hideMark/>
          </w:tcPr>
          <w:p w14:paraId="65493137"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43F1FD79"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10</w:t>
            </w:r>
          </w:p>
        </w:tc>
      </w:tr>
      <w:tr w:rsidR="00E91A4D" w:rsidRPr="00684879" w14:paraId="0CA22FFC"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FDC55C9"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7</w:t>
            </w:r>
          </w:p>
        </w:tc>
        <w:tc>
          <w:tcPr>
            <w:tcW w:w="2470" w:type="dxa"/>
            <w:tcBorders>
              <w:top w:val="nil"/>
              <w:left w:val="nil"/>
              <w:bottom w:val="single" w:sz="4" w:space="0" w:color="auto"/>
              <w:right w:val="single" w:sz="4" w:space="0" w:color="auto"/>
            </w:tcBorders>
            <w:shd w:val="clear" w:color="auto" w:fill="auto"/>
            <w:noWrap/>
            <w:vAlign w:val="bottom"/>
            <w:hideMark/>
          </w:tcPr>
          <w:p w14:paraId="52D3D66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23D5648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CARRIER</w:t>
            </w:r>
          </w:p>
        </w:tc>
        <w:tc>
          <w:tcPr>
            <w:tcW w:w="2101" w:type="dxa"/>
            <w:tcBorders>
              <w:top w:val="nil"/>
              <w:left w:val="nil"/>
              <w:bottom w:val="single" w:sz="4" w:space="0" w:color="auto"/>
              <w:right w:val="single" w:sz="4" w:space="0" w:color="auto"/>
            </w:tcBorders>
            <w:shd w:val="clear" w:color="auto" w:fill="auto"/>
            <w:noWrap/>
            <w:vAlign w:val="bottom"/>
            <w:hideMark/>
          </w:tcPr>
          <w:p w14:paraId="4C7EFFA3"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40KCG024300</w:t>
            </w:r>
          </w:p>
        </w:tc>
        <w:tc>
          <w:tcPr>
            <w:tcW w:w="1493" w:type="dxa"/>
            <w:tcBorders>
              <w:top w:val="nil"/>
              <w:left w:val="nil"/>
              <w:bottom w:val="single" w:sz="4" w:space="0" w:color="auto"/>
              <w:right w:val="single" w:sz="4" w:space="0" w:color="auto"/>
            </w:tcBorders>
            <w:shd w:val="clear" w:color="000000" w:fill="F52BCA"/>
            <w:noWrap/>
            <w:vAlign w:val="bottom"/>
            <w:hideMark/>
          </w:tcPr>
          <w:p w14:paraId="3F21F392"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1489FC56"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2</w:t>
            </w:r>
          </w:p>
        </w:tc>
      </w:tr>
      <w:tr w:rsidR="00E91A4D" w:rsidRPr="00684879" w14:paraId="25CA5DE4"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51787A0"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8</w:t>
            </w:r>
          </w:p>
        </w:tc>
        <w:tc>
          <w:tcPr>
            <w:tcW w:w="2470" w:type="dxa"/>
            <w:tcBorders>
              <w:top w:val="nil"/>
              <w:left w:val="nil"/>
              <w:bottom w:val="single" w:sz="4" w:space="0" w:color="auto"/>
              <w:right w:val="single" w:sz="4" w:space="0" w:color="auto"/>
            </w:tcBorders>
            <w:shd w:val="clear" w:color="auto" w:fill="auto"/>
            <w:noWrap/>
            <w:vAlign w:val="bottom"/>
            <w:hideMark/>
          </w:tcPr>
          <w:p w14:paraId="32BADDFE"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45E31D15"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CARRIER</w:t>
            </w:r>
          </w:p>
        </w:tc>
        <w:tc>
          <w:tcPr>
            <w:tcW w:w="2101" w:type="dxa"/>
            <w:tcBorders>
              <w:top w:val="nil"/>
              <w:left w:val="nil"/>
              <w:bottom w:val="single" w:sz="4" w:space="0" w:color="auto"/>
              <w:right w:val="single" w:sz="4" w:space="0" w:color="auto"/>
            </w:tcBorders>
            <w:shd w:val="clear" w:color="auto" w:fill="auto"/>
            <w:noWrap/>
            <w:vAlign w:val="bottom"/>
            <w:hideMark/>
          </w:tcPr>
          <w:p w14:paraId="34DF973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40KCG024300</w:t>
            </w:r>
          </w:p>
        </w:tc>
        <w:tc>
          <w:tcPr>
            <w:tcW w:w="1493" w:type="dxa"/>
            <w:tcBorders>
              <w:top w:val="nil"/>
              <w:left w:val="nil"/>
              <w:bottom w:val="single" w:sz="4" w:space="0" w:color="auto"/>
              <w:right w:val="single" w:sz="4" w:space="0" w:color="auto"/>
            </w:tcBorders>
            <w:shd w:val="clear" w:color="000000" w:fill="F52BCA"/>
            <w:noWrap/>
            <w:vAlign w:val="bottom"/>
            <w:hideMark/>
          </w:tcPr>
          <w:p w14:paraId="00B97BCB"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66CEC78D"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2</w:t>
            </w:r>
          </w:p>
        </w:tc>
      </w:tr>
      <w:tr w:rsidR="00E91A4D" w:rsidRPr="00684879" w14:paraId="440681E6"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5F80C7D2"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9</w:t>
            </w:r>
          </w:p>
        </w:tc>
        <w:tc>
          <w:tcPr>
            <w:tcW w:w="2470" w:type="dxa"/>
            <w:tcBorders>
              <w:top w:val="nil"/>
              <w:left w:val="nil"/>
              <w:bottom w:val="single" w:sz="4" w:space="0" w:color="auto"/>
              <w:right w:val="single" w:sz="4" w:space="0" w:color="auto"/>
            </w:tcBorders>
            <w:shd w:val="clear" w:color="auto" w:fill="auto"/>
            <w:noWrap/>
            <w:vAlign w:val="bottom"/>
            <w:hideMark/>
          </w:tcPr>
          <w:p w14:paraId="6A7EB4E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19EE03A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CARRIER</w:t>
            </w:r>
          </w:p>
        </w:tc>
        <w:tc>
          <w:tcPr>
            <w:tcW w:w="2101" w:type="dxa"/>
            <w:tcBorders>
              <w:top w:val="nil"/>
              <w:left w:val="nil"/>
              <w:bottom w:val="single" w:sz="4" w:space="0" w:color="auto"/>
              <w:right w:val="single" w:sz="4" w:space="0" w:color="auto"/>
            </w:tcBorders>
            <w:shd w:val="clear" w:color="auto" w:fill="auto"/>
            <w:noWrap/>
            <w:vAlign w:val="bottom"/>
            <w:hideMark/>
          </w:tcPr>
          <w:p w14:paraId="5B0F681F"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40ONC123A-E</w:t>
            </w:r>
          </w:p>
        </w:tc>
        <w:tc>
          <w:tcPr>
            <w:tcW w:w="1493" w:type="dxa"/>
            <w:tcBorders>
              <w:top w:val="nil"/>
              <w:left w:val="nil"/>
              <w:bottom w:val="single" w:sz="4" w:space="0" w:color="auto"/>
              <w:right w:val="single" w:sz="4" w:space="0" w:color="auto"/>
            </w:tcBorders>
            <w:shd w:val="clear" w:color="000000" w:fill="00B0F0"/>
            <w:noWrap/>
            <w:vAlign w:val="bottom"/>
            <w:hideMark/>
          </w:tcPr>
          <w:p w14:paraId="791A6585"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M099</w:t>
            </w:r>
          </w:p>
        </w:tc>
        <w:tc>
          <w:tcPr>
            <w:tcW w:w="1470" w:type="dxa"/>
            <w:tcBorders>
              <w:top w:val="nil"/>
              <w:left w:val="nil"/>
              <w:bottom w:val="single" w:sz="4" w:space="0" w:color="auto"/>
              <w:right w:val="single" w:sz="4" w:space="0" w:color="auto"/>
            </w:tcBorders>
            <w:shd w:val="clear" w:color="auto" w:fill="auto"/>
            <w:noWrap/>
            <w:vAlign w:val="bottom"/>
            <w:hideMark/>
          </w:tcPr>
          <w:p w14:paraId="04B58D9D"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1</w:t>
            </w:r>
          </w:p>
        </w:tc>
      </w:tr>
      <w:tr w:rsidR="00E91A4D" w:rsidRPr="00684879" w14:paraId="745EC563"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8B2216E"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10</w:t>
            </w:r>
          </w:p>
        </w:tc>
        <w:tc>
          <w:tcPr>
            <w:tcW w:w="2470" w:type="dxa"/>
            <w:tcBorders>
              <w:top w:val="nil"/>
              <w:left w:val="nil"/>
              <w:bottom w:val="single" w:sz="4" w:space="0" w:color="auto"/>
              <w:right w:val="single" w:sz="4" w:space="0" w:color="auto"/>
            </w:tcBorders>
            <w:shd w:val="clear" w:color="auto" w:fill="auto"/>
            <w:noWrap/>
            <w:vAlign w:val="bottom"/>
            <w:hideMark/>
          </w:tcPr>
          <w:p w14:paraId="74B960B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06C0FC18"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3493D87F"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YHFFXC036BBA-FX</w:t>
            </w:r>
          </w:p>
        </w:tc>
        <w:tc>
          <w:tcPr>
            <w:tcW w:w="1493" w:type="dxa"/>
            <w:tcBorders>
              <w:top w:val="nil"/>
              <w:left w:val="nil"/>
              <w:bottom w:val="single" w:sz="4" w:space="0" w:color="auto"/>
              <w:right w:val="single" w:sz="4" w:space="0" w:color="auto"/>
            </w:tcBorders>
            <w:shd w:val="clear" w:color="000000" w:fill="00B0F0"/>
            <w:noWrap/>
            <w:vAlign w:val="bottom"/>
            <w:hideMark/>
          </w:tcPr>
          <w:p w14:paraId="26E54752"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M099</w:t>
            </w:r>
          </w:p>
        </w:tc>
        <w:tc>
          <w:tcPr>
            <w:tcW w:w="1470" w:type="dxa"/>
            <w:tcBorders>
              <w:top w:val="nil"/>
              <w:left w:val="nil"/>
              <w:bottom w:val="single" w:sz="4" w:space="0" w:color="auto"/>
              <w:right w:val="single" w:sz="4" w:space="0" w:color="auto"/>
            </w:tcBorders>
            <w:shd w:val="clear" w:color="auto" w:fill="auto"/>
            <w:noWrap/>
            <w:vAlign w:val="bottom"/>
            <w:hideMark/>
          </w:tcPr>
          <w:p w14:paraId="44EDDDB2"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2.5</w:t>
            </w:r>
          </w:p>
        </w:tc>
      </w:tr>
      <w:tr w:rsidR="00E91A4D" w:rsidRPr="00684879" w14:paraId="4B05CB84"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72C74AFE"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11</w:t>
            </w:r>
          </w:p>
        </w:tc>
        <w:tc>
          <w:tcPr>
            <w:tcW w:w="2470" w:type="dxa"/>
            <w:tcBorders>
              <w:top w:val="nil"/>
              <w:left w:val="nil"/>
              <w:bottom w:val="single" w:sz="4" w:space="0" w:color="auto"/>
              <w:right w:val="single" w:sz="4" w:space="0" w:color="auto"/>
            </w:tcBorders>
            <w:shd w:val="clear" w:color="auto" w:fill="auto"/>
            <w:noWrap/>
            <w:vAlign w:val="bottom"/>
            <w:hideMark/>
          </w:tcPr>
          <w:p w14:paraId="6294DEFE"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043BA5B2"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TRANE</w:t>
            </w:r>
          </w:p>
        </w:tc>
        <w:tc>
          <w:tcPr>
            <w:tcW w:w="2101" w:type="dxa"/>
            <w:tcBorders>
              <w:top w:val="nil"/>
              <w:left w:val="nil"/>
              <w:bottom w:val="single" w:sz="4" w:space="0" w:color="auto"/>
              <w:right w:val="single" w:sz="4" w:space="0" w:color="auto"/>
            </w:tcBorders>
            <w:shd w:val="clear" w:color="auto" w:fill="auto"/>
            <w:noWrap/>
            <w:vAlign w:val="bottom"/>
            <w:hideMark/>
          </w:tcPr>
          <w:p w14:paraId="7F5054F5"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2MWW0512G10000A</w:t>
            </w:r>
          </w:p>
        </w:tc>
        <w:tc>
          <w:tcPr>
            <w:tcW w:w="1493" w:type="dxa"/>
            <w:tcBorders>
              <w:top w:val="nil"/>
              <w:left w:val="nil"/>
              <w:bottom w:val="single" w:sz="4" w:space="0" w:color="auto"/>
              <w:right w:val="single" w:sz="4" w:space="0" w:color="auto"/>
            </w:tcBorders>
            <w:shd w:val="clear" w:color="000000" w:fill="00B0F0"/>
            <w:noWrap/>
            <w:vAlign w:val="bottom"/>
            <w:hideMark/>
          </w:tcPr>
          <w:p w14:paraId="47D83D27"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M099</w:t>
            </w:r>
          </w:p>
        </w:tc>
        <w:tc>
          <w:tcPr>
            <w:tcW w:w="1470" w:type="dxa"/>
            <w:tcBorders>
              <w:top w:val="nil"/>
              <w:left w:val="nil"/>
              <w:bottom w:val="single" w:sz="4" w:space="0" w:color="auto"/>
              <w:right w:val="single" w:sz="4" w:space="0" w:color="auto"/>
            </w:tcBorders>
            <w:shd w:val="clear" w:color="auto" w:fill="auto"/>
            <w:noWrap/>
            <w:vAlign w:val="bottom"/>
            <w:hideMark/>
          </w:tcPr>
          <w:p w14:paraId="4DAEEEA3"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1</w:t>
            </w:r>
          </w:p>
        </w:tc>
      </w:tr>
      <w:tr w:rsidR="00E91A4D" w:rsidRPr="00684879" w14:paraId="25DDAFEB"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385D5ACC"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12</w:t>
            </w:r>
          </w:p>
        </w:tc>
        <w:tc>
          <w:tcPr>
            <w:tcW w:w="2470" w:type="dxa"/>
            <w:tcBorders>
              <w:top w:val="nil"/>
              <w:left w:val="nil"/>
              <w:bottom w:val="single" w:sz="4" w:space="0" w:color="auto"/>
              <w:right w:val="single" w:sz="4" w:space="0" w:color="auto"/>
            </w:tcBorders>
            <w:shd w:val="clear" w:color="auto" w:fill="auto"/>
            <w:noWrap/>
            <w:vAlign w:val="bottom"/>
            <w:hideMark/>
          </w:tcPr>
          <w:p w14:paraId="707127C3"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400F5402"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2716A76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YCD36S41S1A</w:t>
            </w:r>
          </w:p>
        </w:tc>
        <w:tc>
          <w:tcPr>
            <w:tcW w:w="1493" w:type="dxa"/>
            <w:tcBorders>
              <w:top w:val="nil"/>
              <w:left w:val="nil"/>
              <w:bottom w:val="single" w:sz="4" w:space="0" w:color="auto"/>
              <w:right w:val="single" w:sz="4" w:space="0" w:color="auto"/>
            </w:tcBorders>
            <w:shd w:val="clear" w:color="000000" w:fill="F52BCA"/>
            <w:noWrap/>
            <w:vAlign w:val="bottom"/>
            <w:hideMark/>
          </w:tcPr>
          <w:p w14:paraId="2B2193C8"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422F2650"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6782490D"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4B29094"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13</w:t>
            </w:r>
          </w:p>
        </w:tc>
        <w:tc>
          <w:tcPr>
            <w:tcW w:w="2470" w:type="dxa"/>
            <w:tcBorders>
              <w:top w:val="nil"/>
              <w:left w:val="nil"/>
              <w:bottom w:val="single" w:sz="4" w:space="0" w:color="auto"/>
              <w:right w:val="single" w:sz="4" w:space="0" w:color="auto"/>
            </w:tcBorders>
            <w:shd w:val="clear" w:color="auto" w:fill="auto"/>
            <w:noWrap/>
            <w:vAlign w:val="bottom"/>
            <w:hideMark/>
          </w:tcPr>
          <w:p w14:paraId="11615F2D"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5F8CF9E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3E5C8B88"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YCD36S41S1A</w:t>
            </w:r>
          </w:p>
        </w:tc>
        <w:tc>
          <w:tcPr>
            <w:tcW w:w="1493" w:type="dxa"/>
            <w:tcBorders>
              <w:top w:val="nil"/>
              <w:left w:val="nil"/>
              <w:bottom w:val="single" w:sz="4" w:space="0" w:color="auto"/>
              <w:right w:val="single" w:sz="4" w:space="0" w:color="auto"/>
            </w:tcBorders>
            <w:shd w:val="clear" w:color="000000" w:fill="F52BCA"/>
            <w:noWrap/>
            <w:vAlign w:val="bottom"/>
            <w:hideMark/>
          </w:tcPr>
          <w:p w14:paraId="7F61AE1A"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61612982"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6D49486B"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0C3955FC"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14</w:t>
            </w:r>
          </w:p>
        </w:tc>
        <w:tc>
          <w:tcPr>
            <w:tcW w:w="2470" w:type="dxa"/>
            <w:tcBorders>
              <w:top w:val="nil"/>
              <w:left w:val="nil"/>
              <w:bottom w:val="single" w:sz="4" w:space="0" w:color="auto"/>
              <w:right w:val="single" w:sz="4" w:space="0" w:color="auto"/>
            </w:tcBorders>
            <w:shd w:val="clear" w:color="auto" w:fill="auto"/>
            <w:noWrap/>
            <w:vAlign w:val="bottom"/>
            <w:hideMark/>
          </w:tcPr>
          <w:p w14:paraId="0EA46B5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54B74E7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174ACF6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YCD36S41S1A</w:t>
            </w:r>
          </w:p>
        </w:tc>
        <w:tc>
          <w:tcPr>
            <w:tcW w:w="1493" w:type="dxa"/>
            <w:tcBorders>
              <w:top w:val="nil"/>
              <w:left w:val="nil"/>
              <w:bottom w:val="single" w:sz="4" w:space="0" w:color="auto"/>
              <w:right w:val="single" w:sz="4" w:space="0" w:color="auto"/>
            </w:tcBorders>
            <w:shd w:val="clear" w:color="000000" w:fill="F52BCA"/>
            <w:noWrap/>
            <w:vAlign w:val="bottom"/>
            <w:hideMark/>
          </w:tcPr>
          <w:p w14:paraId="2C027808"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75C3A2CB"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477474C8"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2F6C28AF"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15</w:t>
            </w:r>
          </w:p>
        </w:tc>
        <w:tc>
          <w:tcPr>
            <w:tcW w:w="2470" w:type="dxa"/>
            <w:tcBorders>
              <w:top w:val="nil"/>
              <w:left w:val="nil"/>
              <w:bottom w:val="single" w:sz="4" w:space="0" w:color="auto"/>
              <w:right w:val="single" w:sz="4" w:space="0" w:color="auto"/>
            </w:tcBorders>
            <w:shd w:val="clear" w:color="auto" w:fill="auto"/>
            <w:noWrap/>
            <w:vAlign w:val="bottom"/>
            <w:hideMark/>
          </w:tcPr>
          <w:p w14:paraId="63618622"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2F63A7E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1D2D5C28"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YCD36S41S1A</w:t>
            </w:r>
          </w:p>
        </w:tc>
        <w:tc>
          <w:tcPr>
            <w:tcW w:w="1493" w:type="dxa"/>
            <w:tcBorders>
              <w:top w:val="nil"/>
              <w:left w:val="nil"/>
              <w:bottom w:val="single" w:sz="4" w:space="0" w:color="auto"/>
              <w:right w:val="single" w:sz="4" w:space="0" w:color="auto"/>
            </w:tcBorders>
            <w:shd w:val="clear" w:color="000000" w:fill="F52BCA"/>
            <w:noWrap/>
            <w:vAlign w:val="bottom"/>
            <w:hideMark/>
          </w:tcPr>
          <w:p w14:paraId="70351B15"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405CE971"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2</w:t>
            </w:r>
          </w:p>
        </w:tc>
      </w:tr>
      <w:tr w:rsidR="00E91A4D" w:rsidRPr="00684879" w14:paraId="1408B20A"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59B1099A"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16</w:t>
            </w:r>
          </w:p>
        </w:tc>
        <w:tc>
          <w:tcPr>
            <w:tcW w:w="2470" w:type="dxa"/>
            <w:tcBorders>
              <w:top w:val="nil"/>
              <w:left w:val="nil"/>
              <w:bottom w:val="single" w:sz="4" w:space="0" w:color="auto"/>
              <w:right w:val="single" w:sz="4" w:space="0" w:color="auto"/>
            </w:tcBorders>
            <w:shd w:val="clear" w:color="auto" w:fill="auto"/>
            <w:noWrap/>
            <w:vAlign w:val="bottom"/>
            <w:hideMark/>
          </w:tcPr>
          <w:p w14:paraId="77CA36D4"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23A653B6"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MCQUAY</w:t>
            </w:r>
          </w:p>
        </w:tc>
        <w:tc>
          <w:tcPr>
            <w:tcW w:w="2101" w:type="dxa"/>
            <w:tcBorders>
              <w:top w:val="nil"/>
              <w:left w:val="nil"/>
              <w:bottom w:val="single" w:sz="4" w:space="0" w:color="auto"/>
              <w:right w:val="single" w:sz="4" w:space="0" w:color="auto"/>
            </w:tcBorders>
            <w:shd w:val="clear" w:color="auto" w:fill="auto"/>
            <w:noWrap/>
            <w:vAlign w:val="bottom"/>
            <w:hideMark/>
          </w:tcPr>
          <w:p w14:paraId="3EE627C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MQS-24036-CFC216A</w:t>
            </w:r>
          </w:p>
        </w:tc>
        <w:tc>
          <w:tcPr>
            <w:tcW w:w="1493" w:type="dxa"/>
            <w:tcBorders>
              <w:top w:val="nil"/>
              <w:left w:val="nil"/>
              <w:bottom w:val="single" w:sz="4" w:space="0" w:color="auto"/>
              <w:right w:val="single" w:sz="4" w:space="0" w:color="auto"/>
            </w:tcBorders>
            <w:shd w:val="clear" w:color="000000" w:fill="00B0F0"/>
            <w:noWrap/>
            <w:vAlign w:val="bottom"/>
            <w:hideMark/>
          </w:tcPr>
          <w:p w14:paraId="1E912C7A"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M099</w:t>
            </w:r>
          </w:p>
        </w:tc>
        <w:tc>
          <w:tcPr>
            <w:tcW w:w="1470" w:type="dxa"/>
            <w:tcBorders>
              <w:top w:val="nil"/>
              <w:left w:val="nil"/>
              <w:bottom w:val="single" w:sz="4" w:space="0" w:color="auto"/>
              <w:right w:val="single" w:sz="4" w:space="0" w:color="auto"/>
            </w:tcBorders>
            <w:shd w:val="clear" w:color="auto" w:fill="auto"/>
            <w:noWrap/>
            <w:vAlign w:val="bottom"/>
            <w:hideMark/>
          </w:tcPr>
          <w:p w14:paraId="426411B9"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547C6E2F"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2CA2D637"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17</w:t>
            </w:r>
          </w:p>
        </w:tc>
        <w:tc>
          <w:tcPr>
            <w:tcW w:w="2470" w:type="dxa"/>
            <w:tcBorders>
              <w:top w:val="nil"/>
              <w:left w:val="nil"/>
              <w:bottom w:val="single" w:sz="4" w:space="0" w:color="auto"/>
              <w:right w:val="single" w:sz="4" w:space="0" w:color="auto"/>
            </w:tcBorders>
            <w:shd w:val="clear" w:color="auto" w:fill="auto"/>
            <w:noWrap/>
            <w:vAlign w:val="bottom"/>
            <w:hideMark/>
          </w:tcPr>
          <w:p w14:paraId="7E00D8BD"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0187C5E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CARRIER</w:t>
            </w:r>
          </w:p>
        </w:tc>
        <w:tc>
          <w:tcPr>
            <w:tcW w:w="2101" w:type="dxa"/>
            <w:tcBorders>
              <w:top w:val="nil"/>
              <w:left w:val="nil"/>
              <w:bottom w:val="single" w:sz="4" w:space="0" w:color="auto"/>
              <w:right w:val="single" w:sz="4" w:space="0" w:color="auto"/>
            </w:tcBorders>
            <w:shd w:val="clear" w:color="auto" w:fill="auto"/>
            <w:noWrap/>
            <w:vAlign w:val="bottom"/>
            <w:hideMark/>
          </w:tcPr>
          <w:p w14:paraId="50C09A9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40KCG024300</w:t>
            </w:r>
          </w:p>
        </w:tc>
        <w:tc>
          <w:tcPr>
            <w:tcW w:w="1493" w:type="dxa"/>
            <w:tcBorders>
              <w:top w:val="nil"/>
              <w:left w:val="nil"/>
              <w:bottom w:val="single" w:sz="4" w:space="0" w:color="auto"/>
              <w:right w:val="single" w:sz="4" w:space="0" w:color="auto"/>
            </w:tcBorders>
            <w:shd w:val="clear" w:color="000000" w:fill="F52BCA"/>
            <w:noWrap/>
            <w:vAlign w:val="bottom"/>
            <w:hideMark/>
          </w:tcPr>
          <w:p w14:paraId="07F6907C"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1911A1E4"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2</w:t>
            </w:r>
          </w:p>
        </w:tc>
      </w:tr>
      <w:tr w:rsidR="00E91A4D" w:rsidRPr="00684879" w14:paraId="30BEF56D"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49BF06B"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18</w:t>
            </w:r>
          </w:p>
        </w:tc>
        <w:tc>
          <w:tcPr>
            <w:tcW w:w="2470" w:type="dxa"/>
            <w:tcBorders>
              <w:top w:val="nil"/>
              <w:left w:val="nil"/>
              <w:bottom w:val="single" w:sz="4" w:space="0" w:color="auto"/>
              <w:right w:val="single" w:sz="4" w:space="0" w:color="auto"/>
            </w:tcBorders>
            <w:shd w:val="clear" w:color="auto" w:fill="auto"/>
            <w:noWrap/>
            <w:vAlign w:val="bottom"/>
            <w:hideMark/>
          </w:tcPr>
          <w:p w14:paraId="2D630F9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4C58E738"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09AB3C5E"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YM9FZC036BAAFX</w:t>
            </w:r>
          </w:p>
        </w:tc>
        <w:tc>
          <w:tcPr>
            <w:tcW w:w="1493" w:type="dxa"/>
            <w:tcBorders>
              <w:top w:val="nil"/>
              <w:left w:val="nil"/>
              <w:bottom w:val="single" w:sz="4" w:space="0" w:color="auto"/>
              <w:right w:val="single" w:sz="4" w:space="0" w:color="auto"/>
            </w:tcBorders>
            <w:shd w:val="clear" w:color="000000" w:fill="F52BCA"/>
            <w:noWrap/>
            <w:vAlign w:val="bottom"/>
            <w:hideMark/>
          </w:tcPr>
          <w:p w14:paraId="0937A0A4"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361A79C9"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0C2FCDB1"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28DA3589"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19</w:t>
            </w:r>
          </w:p>
        </w:tc>
        <w:tc>
          <w:tcPr>
            <w:tcW w:w="2470" w:type="dxa"/>
            <w:tcBorders>
              <w:top w:val="nil"/>
              <w:left w:val="nil"/>
              <w:bottom w:val="single" w:sz="4" w:space="0" w:color="auto"/>
              <w:right w:val="single" w:sz="4" w:space="0" w:color="auto"/>
            </w:tcBorders>
            <w:shd w:val="clear" w:color="auto" w:fill="auto"/>
            <w:noWrap/>
            <w:vAlign w:val="bottom"/>
            <w:hideMark/>
          </w:tcPr>
          <w:p w14:paraId="56448190"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1D2B656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YORK</w:t>
            </w:r>
          </w:p>
        </w:tc>
        <w:tc>
          <w:tcPr>
            <w:tcW w:w="2101" w:type="dxa"/>
            <w:tcBorders>
              <w:top w:val="nil"/>
              <w:left w:val="nil"/>
              <w:bottom w:val="single" w:sz="4" w:space="0" w:color="auto"/>
              <w:right w:val="single" w:sz="4" w:space="0" w:color="auto"/>
            </w:tcBorders>
            <w:shd w:val="clear" w:color="auto" w:fill="auto"/>
            <w:noWrap/>
            <w:vAlign w:val="bottom"/>
            <w:hideMark/>
          </w:tcPr>
          <w:p w14:paraId="24DCFB94"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YHFFXC036BBA-FX</w:t>
            </w:r>
          </w:p>
        </w:tc>
        <w:tc>
          <w:tcPr>
            <w:tcW w:w="1493" w:type="dxa"/>
            <w:tcBorders>
              <w:top w:val="nil"/>
              <w:left w:val="nil"/>
              <w:bottom w:val="single" w:sz="4" w:space="0" w:color="auto"/>
              <w:right w:val="single" w:sz="4" w:space="0" w:color="auto"/>
            </w:tcBorders>
            <w:shd w:val="clear" w:color="000000" w:fill="00B0F0"/>
            <w:noWrap/>
            <w:vAlign w:val="bottom"/>
            <w:hideMark/>
          </w:tcPr>
          <w:p w14:paraId="4CAC1F3A"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M099</w:t>
            </w:r>
          </w:p>
        </w:tc>
        <w:tc>
          <w:tcPr>
            <w:tcW w:w="1470" w:type="dxa"/>
            <w:tcBorders>
              <w:top w:val="nil"/>
              <w:left w:val="nil"/>
              <w:bottom w:val="single" w:sz="4" w:space="0" w:color="auto"/>
              <w:right w:val="single" w:sz="4" w:space="0" w:color="auto"/>
            </w:tcBorders>
            <w:shd w:val="clear" w:color="auto" w:fill="auto"/>
            <w:noWrap/>
            <w:vAlign w:val="bottom"/>
            <w:hideMark/>
          </w:tcPr>
          <w:p w14:paraId="0236D256"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2.5</w:t>
            </w:r>
          </w:p>
        </w:tc>
      </w:tr>
      <w:tr w:rsidR="00E91A4D" w:rsidRPr="00684879" w14:paraId="051260DF"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20F2A55E"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20</w:t>
            </w:r>
          </w:p>
        </w:tc>
        <w:tc>
          <w:tcPr>
            <w:tcW w:w="2470" w:type="dxa"/>
            <w:tcBorders>
              <w:top w:val="nil"/>
              <w:left w:val="nil"/>
              <w:bottom w:val="single" w:sz="4" w:space="0" w:color="auto"/>
              <w:right w:val="single" w:sz="4" w:space="0" w:color="auto"/>
            </w:tcBorders>
            <w:shd w:val="clear" w:color="auto" w:fill="auto"/>
            <w:noWrap/>
            <w:vAlign w:val="bottom"/>
            <w:hideMark/>
          </w:tcPr>
          <w:p w14:paraId="17BEDC1C"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100EE804"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TRANE</w:t>
            </w:r>
          </w:p>
        </w:tc>
        <w:tc>
          <w:tcPr>
            <w:tcW w:w="2101" w:type="dxa"/>
            <w:tcBorders>
              <w:top w:val="nil"/>
              <w:left w:val="nil"/>
              <w:bottom w:val="single" w:sz="4" w:space="0" w:color="auto"/>
              <w:right w:val="single" w:sz="4" w:space="0" w:color="auto"/>
            </w:tcBorders>
            <w:shd w:val="clear" w:color="auto" w:fill="auto"/>
            <w:noWrap/>
            <w:vAlign w:val="bottom"/>
            <w:hideMark/>
          </w:tcPr>
          <w:p w14:paraId="26E7A860"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4MCW1536A1000AA</w:t>
            </w:r>
          </w:p>
        </w:tc>
        <w:tc>
          <w:tcPr>
            <w:tcW w:w="1493" w:type="dxa"/>
            <w:tcBorders>
              <w:top w:val="nil"/>
              <w:left w:val="nil"/>
              <w:bottom w:val="single" w:sz="4" w:space="0" w:color="auto"/>
              <w:right w:val="single" w:sz="4" w:space="0" w:color="auto"/>
            </w:tcBorders>
            <w:shd w:val="clear" w:color="000000" w:fill="F52BCA"/>
            <w:noWrap/>
            <w:vAlign w:val="bottom"/>
            <w:hideMark/>
          </w:tcPr>
          <w:p w14:paraId="20332E93"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668E885E"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324FA379"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2D1AF739"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21</w:t>
            </w:r>
          </w:p>
        </w:tc>
        <w:tc>
          <w:tcPr>
            <w:tcW w:w="2470" w:type="dxa"/>
            <w:tcBorders>
              <w:top w:val="nil"/>
              <w:left w:val="nil"/>
              <w:bottom w:val="single" w:sz="4" w:space="0" w:color="auto"/>
              <w:right w:val="single" w:sz="4" w:space="0" w:color="auto"/>
            </w:tcBorders>
            <w:shd w:val="clear" w:color="auto" w:fill="auto"/>
            <w:noWrap/>
            <w:vAlign w:val="bottom"/>
            <w:hideMark/>
          </w:tcPr>
          <w:p w14:paraId="7E8AFFA0"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357D86A0"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TRANE</w:t>
            </w:r>
          </w:p>
        </w:tc>
        <w:tc>
          <w:tcPr>
            <w:tcW w:w="2101" w:type="dxa"/>
            <w:tcBorders>
              <w:top w:val="nil"/>
              <w:left w:val="nil"/>
              <w:bottom w:val="single" w:sz="4" w:space="0" w:color="auto"/>
              <w:right w:val="single" w:sz="4" w:space="0" w:color="auto"/>
            </w:tcBorders>
            <w:shd w:val="clear" w:color="auto" w:fill="auto"/>
            <w:noWrap/>
            <w:vAlign w:val="bottom"/>
            <w:hideMark/>
          </w:tcPr>
          <w:p w14:paraId="2BA27860"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4MCW1536A1000AA</w:t>
            </w:r>
          </w:p>
        </w:tc>
        <w:tc>
          <w:tcPr>
            <w:tcW w:w="1493" w:type="dxa"/>
            <w:tcBorders>
              <w:top w:val="nil"/>
              <w:left w:val="nil"/>
              <w:bottom w:val="single" w:sz="4" w:space="0" w:color="auto"/>
              <w:right w:val="single" w:sz="4" w:space="0" w:color="auto"/>
            </w:tcBorders>
            <w:shd w:val="clear" w:color="000000" w:fill="F52BCA"/>
            <w:noWrap/>
            <w:vAlign w:val="bottom"/>
            <w:hideMark/>
          </w:tcPr>
          <w:p w14:paraId="12F0C2F6"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397400CE"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28EFDD90"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343F1B1F"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22</w:t>
            </w:r>
          </w:p>
        </w:tc>
        <w:tc>
          <w:tcPr>
            <w:tcW w:w="2470" w:type="dxa"/>
            <w:tcBorders>
              <w:top w:val="nil"/>
              <w:left w:val="nil"/>
              <w:bottom w:val="single" w:sz="4" w:space="0" w:color="auto"/>
              <w:right w:val="single" w:sz="4" w:space="0" w:color="auto"/>
            </w:tcBorders>
            <w:shd w:val="clear" w:color="auto" w:fill="auto"/>
            <w:noWrap/>
            <w:vAlign w:val="bottom"/>
            <w:hideMark/>
          </w:tcPr>
          <w:p w14:paraId="740036A5"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473D5599"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TRANE</w:t>
            </w:r>
          </w:p>
        </w:tc>
        <w:tc>
          <w:tcPr>
            <w:tcW w:w="2101" w:type="dxa"/>
            <w:tcBorders>
              <w:top w:val="nil"/>
              <w:left w:val="nil"/>
              <w:bottom w:val="single" w:sz="4" w:space="0" w:color="auto"/>
              <w:right w:val="single" w:sz="4" w:space="0" w:color="auto"/>
            </w:tcBorders>
            <w:shd w:val="clear" w:color="auto" w:fill="auto"/>
            <w:noWrap/>
            <w:vAlign w:val="bottom"/>
            <w:hideMark/>
          </w:tcPr>
          <w:p w14:paraId="17099997"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4MCW1536A1000AA</w:t>
            </w:r>
          </w:p>
        </w:tc>
        <w:tc>
          <w:tcPr>
            <w:tcW w:w="1493" w:type="dxa"/>
            <w:tcBorders>
              <w:top w:val="nil"/>
              <w:left w:val="nil"/>
              <w:bottom w:val="single" w:sz="4" w:space="0" w:color="auto"/>
              <w:right w:val="single" w:sz="4" w:space="0" w:color="auto"/>
            </w:tcBorders>
            <w:shd w:val="clear" w:color="000000" w:fill="F52BCA"/>
            <w:noWrap/>
            <w:vAlign w:val="bottom"/>
            <w:hideMark/>
          </w:tcPr>
          <w:p w14:paraId="6655E283"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07DF9F53"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5CE10BEA" w14:textId="77777777" w:rsidTr="001E3E6B">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1513AFD0"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23</w:t>
            </w:r>
          </w:p>
        </w:tc>
        <w:tc>
          <w:tcPr>
            <w:tcW w:w="2470" w:type="dxa"/>
            <w:tcBorders>
              <w:top w:val="nil"/>
              <w:left w:val="nil"/>
              <w:bottom w:val="single" w:sz="4" w:space="0" w:color="auto"/>
              <w:right w:val="single" w:sz="4" w:space="0" w:color="auto"/>
            </w:tcBorders>
            <w:shd w:val="clear" w:color="auto" w:fill="auto"/>
            <w:noWrap/>
            <w:vAlign w:val="bottom"/>
            <w:hideMark/>
          </w:tcPr>
          <w:p w14:paraId="2F4C7184"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MINISPLIT</w:t>
            </w:r>
          </w:p>
        </w:tc>
        <w:tc>
          <w:tcPr>
            <w:tcW w:w="1145" w:type="dxa"/>
            <w:tcBorders>
              <w:top w:val="nil"/>
              <w:left w:val="nil"/>
              <w:bottom w:val="single" w:sz="4" w:space="0" w:color="auto"/>
              <w:right w:val="single" w:sz="4" w:space="0" w:color="auto"/>
            </w:tcBorders>
            <w:shd w:val="clear" w:color="auto" w:fill="auto"/>
            <w:noWrap/>
            <w:vAlign w:val="bottom"/>
            <w:hideMark/>
          </w:tcPr>
          <w:p w14:paraId="22AB9C36"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TRANE</w:t>
            </w:r>
          </w:p>
        </w:tc>
        <w:tc>
          <w:tcPr>
            <w:tcW w:w="2101" w:type="dxa"/>
            <w:tcBorders>
              <w:top w:val="nil"/>
              <w:left w:val="nil"/>
              <w:bottom w:val="single" w:sz="4" w:space="0" w:color="auto"/>
              <w:right w:val="single" w:sz="4" w:space="0" w:color="auto"/>
            </w:tcBorders>
            <w:shd w:val="clear" w:color="auto" w:fill="auto"/>
            <w:noWrap/>
            <w:vAlign w:val="bottom"/>
            <w:hideMark/>
          </w:tcPr>
          <w:p w14:paraId="2C94937E"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4MCW1536A1000AA</w:t>
            </w:r>
          </w:p>
        </w:tc>
        <w:tc>
          <w:tcPr>
            <w:tcW w:w="1493" w:type="dxa"/>
            <w:tcBorders>
              <w:top w:val="nil"/>
              <w:left w:val="nil"/>
              <w:bottom w:val="single" w:sz="4" w:space="0" w:color="auto"/>
              <w:right w:val="single" w:sz="4" w:space="0" w:color="auto"/>
            </w:tcBorders>
            <w:shd w:val="clear" w:color="000000" w:fill="F52BCA"/>
            <w:noWrap/>
            <w:vAlign w:val="bottom"/>
            <w:hideMark/>
          </w:tcPr>
          <w:p w14:paraId="5AEB1460"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410</w:t>
            </w:r>
          </w:p>
        </w:tc>
        <w:tc>
          <w:tcPr>
            <w:tcW w:w="1470" w:type="dxa"/>
            <w:tcBorders>
              <w:top w:val="nil"/>
              <w:left w:val="nil"/>
              <w:bottom w:val="single" w:sz="4" w:space="0" w:color="auto"/>
              <w:right w:val="single" w:sz="4" w:space="0" w:color="auto"/>
            </w:tcBorders>
            <w:shd w:val="clear" w:color="auto" w:fill="auto"/>
            <w:noWrap/>
            <w:vAlign w:val="bottom"/>
            <w:hideMark/>
          </w:tcPr>
          <w:p w14:paraId="07798B48"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3</w:t>
            </w:r>
          </w:p>
        </w:tc>
      </w:tr>
      <w:tr w:rsidR="00E91A4D" w:rsidRPr="00684879" w14:paraId="79D8B101" w14:textId="77777777" w:rsidTr="00E70307">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40930A24" w14:textId="77777777" w:rsidR="00E91A4D" w:rsidRPr="00684879" w:rsidRDefault="00E91A4D" w:rsidP="001E3E6B">
            <w:pPr>
              <w:jc w:val="right"/>
              <w:rPr>
                <w:rFonts w:ascii="Calibri" w:hAnsi="Calibri" w:cs="Calibri"/>
                <w:color w:val="000000"/>
                <w:sz w:val="18"/>
                <w:szCs w:val="22"/>
              </w:rPr>
            </w:pPr>
            <w:r w:rsidRPr="00684879">
              <w:rPr>
                <w:rFonts w:ascii="Calibri" w:hAnsi="Calibri" w:cs="Calibri"/>
                <w:color w:val="000000"/>
                <w:sz w:val="18"/>
                <w:szCs w:val="22"/>
              </w:rPr>
              <w:t>24</w:t>
            </w:r>
          </w:p>
        </w:tc>
        <w:tc>
          <w:tcPr>
            <w:tcW w:w="2470" w:type="dxa"/>
            <w:tcBorders>
              <w:top w:val="nil"/>
              <w:left w:val="nil"/>
              <w:bottom w:val="single" w:sz="4" w:space="0" w:color="auto"/>
              <w:right w:val="single" w:sz="4" w:space="0" w:color="auto"/>
            </w:tcBorders>
            <w:shd w:val="clear" w:color="auto" w:fill="auto"/>
            <w:noWrap/>
            <w:vAlign w:val="bottom"/>
            <w:hideMark/>
          </w:tcPr>
          <w:p w14:paraId="63F8E3C3"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EQUIPO EXTRACTOR DE AIRE</w:t>
            </w:r>
          </w:p>
        </w:tc>
        <w:tc>
          <w:tcPr>
            <w:tcW w:w="1145" w:type="dxa"/>
            <w:tcBorders>
              <w:top w:val="nil"/>
              <w:left w:val="nil"/>
              <w:bottom w:val="single" w:sz="4" w:space="0" w:color="auto"/>
              <w:right w:val="single" w:sz="4" w:space="0" w:color="auto"/>
            </w:tcBorders>
            <w:shd w:val="clear" w:color="auto" w:fill="auto"/>
            <w:noWrap/>
            <w:vAlign w:val="bottom"/>
            <w:hideMark/>
          </w:tcPr>
          <w:p w14:paraId="5E46A421"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S&amp;P</w:t>
            </w:r>
          </w:p>
        </w:tc>
        <w:tc>
          <w:tcPr>
            <w:tcW w:w="2101" w:type="dxa"/>
            <w:tcBorders>
              <w:top w:val="nil"/>
              <w:left w:val="nil"/>
              <w:bottom w:val="single" w:sz="4" w:space="0" w:color="auto"/>
              <w:right w:val="single" w:sz="4" w:space="0" w:color="auto"/>
            </w:tcBorders>
            <w:shd w:val="clear" w:color="auto" w:fill="auto"/>
            <w:noWrap/>
            <w:vAlign w:val="bottom"/>
            <w:hideMark/>
          </w:tcPr>
          <w:p w14:paraId="57135C3B" w14:textId="77777777" w:rsidR="00E91A4D" w:rsidRPr="00684879" w:rsidRDefault="00E91A4D" w:rsidP="001E3E6B">
            <w:pPr>
              <w:rPr>
                <w:rFonts w:ascii="Calibri" w:hAnsi="Calibri" w:cs="Calibri"/>
                <w:color w:val="000000"/>
                <w:sz w:val="18"/>
                <w:szCs w:val="22"/>
              </w:rPr>
            </w:pPr>
            <w:r w:rsidRPr="00684879">
              <w:rPr>
                <w:rFonts w:ascii="Calibri" w:hAnsi="Calibri" w:cs="Calibri"/>
                <w:color w:val="000000"/>
                <w:sz w:val="18"/>
                <w:szCs w:val="22"/>
              </w:rPr>
              <w:t>5CM16300000000</w:t>
            </w:r>
          </w:p>
        </w:tc>
        <w:tc>
          <w:tcPr>
            <w:tcW w:w="1493" w:type="dxa"/>
            <w:tcBorders>
              <w:top w:val="nil"/>
              <w:left w:val="nil"/>
              <w:bottom w:val="single" w:sz="4" w:space="0" w:color="auto"/>
              <w:right w:val="single" w:sz="4" w:space="0" w:color="auto"/>
            </w:tcBorders>
            <w:shd w:val="clear" w:color="000000" w:fill="A9D08E"/>
            <w:noWrap/>
            <w:vAlign w:val="bottom"/>
            <w:hideMark/>
          </w:tcPr>
          <w:p w14:paraId="1CC61FE6" w14:textId="77777777" w:rsidR="00E91A4D" w:rsidRPr="00684879" w:rsidRDefault="00E91A4D" w:rsidP="001E3E6B">
            <w:pPr>
              <w:jc w:val="center"/>
              <w:rPr>
                <w:rFonts w:ascii="Calibri" w:hAnsi="Calibri" w:cs="Calibri"/>
                <w:color w:val="000000"/>
                <w:sz w:val="18"/>
                <w:szCs w:val="22"/>
              </w:rPr>
            </w:pPr>
            <w:r w:rsidRPr="00684879">
              <w:rPr>
                <w:rFonts w:ascii="Calibri" w:hAnsi="Calibri" w:cs="Calibri"/>
                <w:color w:val="000000"/>
                <w:sz w:val="18"/>
                <w:szCs w:val="22"/>
              </w:rPr>
              <w:t>0</w:t>
            </w:r>
          </w:p>
        </w:tc>
        <w:tc>
          <w:tcPr>
            <w:tcW w:w="1470" w:type="dxa"/>
            <w:tcBorders>
              <w:top w:val="nil"/>
              <w:left w:val="nil"/>
              <w:bottom w:val="single" w:sz="4" w:space="0" w:color="auto"/>
              <w:right w:val="single" w:sz="4" w:space="0" w:color="auto"/>
            </w:tcBorders>
            <w:shd w:val="clear" w:color="auto" w:fill="auto"/>
            <w:noWrap/>
            <w:vAlign w:val="bottom"/>
            <w:hideMark/>
          </w:tcPr>
          <w:p w14:paraId="77C27392" w14:textId="77777777" w:rsidR="00E91A4D" w:rsidRPr="00684879" w:rsidRDefault="00E91A4D" w:rsidP="001E3E6B">
            <w:pPr>
              <w:jc w:val="center"/>
              <w:rPr>
                <w:rFonts w:ascii="Calibri" w:hAnsi="Calibri" w:cs="Calibri"/>
                <w:b/>
                <w:bCs/>
                <w:color w:val="000000"/>
                <w:sz w:val="20"/>
              </w:rPr>
            </w:pPr>
            <w:r w:rsidRPr="00684879">
              <w:rPr>
                <w:rFonts w:ascii="Calibri" w:hAnsi="Calibri" w:cs="Calibri"/>
                <w:b/>
                <w:bCs/>
                <w:color w:val="000000"/>
                <w:sz w:val="20"/>
              </w:rPr>
              <w:t>0</w:t>
            </w:r>
          </w:p>
        </w:tc>
      </w:tr>
      <w:tr w:rsidR="002512DC" w:rsidRPr="00684879" w14:paraId="3CD79CA5" w14:textId="77777777" w:rsidTr="00E70307">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AFDA5" w14:textId="1E199653" w:rsidR="002512DC" w:rsidRDefault="002512DC" w:rsidP="001E3E6B">
            <w:pPr>
              <w:jc w:val="right"/>
              <w:rPr>
                <w:rFonts w:ascii="Calibri" w:hAnsi="Calibri" w:cs="Calibri"/>
                <w:color w:val="000000"/>
                <w:sz w:val="18"/>
                <w:szCs w:val="22"/>
              </w:rPr>
            </w:pPr>
            <w:r>
              <w:rPr>
                <w:rFonts w:ascii="Calibri" w:hAnsi="Calibri" w:cs="Calibri"/>
                <w:color w:val="000000"/>
                <w:sz w:val="18"/>
                <w:szCs w:val="22"/>
              </w:rPr>
              <w:t>25</w:t>
            </w:r>
          </w:p>
        </w:tc>
        <w:tc>
          <w:tcPr>
            <w:tcW w:w="2470" w:type="dxa"/>
            <w:tcBorders>
              <w:top w:val="single" w:sz="4" w:space="0" w:color="auto"/>
              <w:left w:val="nil"/>
              <w:bottom w:val="single" w:sz="4" w:space="0" w:color="auto"/>
              <w:right w:val="single" w:sz="4" w:space="0" w:color="auto"/>
            </w:tcBorders>
            <w:shd w:val="clear" w:color="auto" w:fill="auto"/>
            <w:noWrap/>
            <w:vAlign w:val="bottom"/>
          </w:tcPr>
          <w:p w14:paraId="3DF15777" w14:textId="03B00F37" w:rsidR="002512DC" w:rsidRDefault="002512DC" w:rsidP="001E3E6B">
            <w:pPr>
              <w:rPr>
                <w:rFonts w:ascii="Calibri" w:hAnsi="Calibri" w:cs="Calibri"/>
                <w:color w:val="000000"/>
                <w:sz w:val="18"/>
                <w:szCs w:val="22"/>
              </w:rPr>
            </w:pPr>
            <w:r>
              <w:rPr>
                <w:rFonts w:ascii="Calibri" w:hAnsi="Calibri" w:cs="Calibri"/>
                <w:color w:val="000000"/>
                <w:sz w:val="18"/>
                <w:szCs w:val="22"/>
              </w:rPr>
              <w:t>CONGELADOR</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EB556BB" w14:textId="5D675F71" w:rsidR="002512DC" w:rsidRDefault="00204ED9" w:rsidP="001E3E6B">
            <w:pPr>
              <w:rPr>
                <w:rFonts w:ascii="Calibri" w:hAnsi="Calibri" w:cs="Calibri"/>
                <w:color w:val="000000"/>
                <w:sz w:val="18"/>
                <w:szCs w:val="22"/>
              </w:rPr>
            </w:pPr>
            <w:proofErr w:type="spellStart"/>
            <w:r>
              <w:rPr>
                <w:rFonts w:ascii="Calibri" w:hAnsi="Calibri" w:cs="Calibri"/>
                <w:color w:val="000000"/>
                <w:sz w:val="18"/>
                <w:szCs w:val="22"/>
              </w:rPr>
              <w:t>Imbera</w:t>
            </w:r>
            <w:proofErr w:type="spellEnd"/>
          </w:p>
        </w:tc>
        <w:tc>
          <w:tcPr>
            <w:tcW w:w="2101" w:type="dxa"/>
            <w:tcBorders>
              <w:top w:val="single" w:sz="4" w:space="0" w:color="auto"/>
              <w:left w:val="nil"/>
              <w:bottom w:val="single" w:sz="4" w:space="0" w:color="auto"/>
              <w:right w:val="single" w:sz="4" w:space="0" w:color="auto"/>
            </w:tcBorders>
            <w:shd w:val="clear" w:color="auto" w:fill="auto"/>
            <w:noWrap/>
            <w:vAlign w:val="bottom"/>
          </w:tcPr>
          <w:p w14:paraId="3DCD305B" w14:textId="77777777" w:rsidR="002512DC" w:rsidRPr="00684879" w:rsidRDefault="002512DC" w:rsidP="001E3E6B">
            <w:pPr>
              <w:rPr>
                <w:rFonts w:ascii="Calibri" w:hAnsi="Calibri" w:cs="Calibri"/>
                <w:color w:val="000000"/>
                <w:sz w:val="18"/>
                <w:szCs w:val="22"/>
              </w:rPr>
            </w:pPr>
          </w:p>
        </w:tc>
        <w:tc>
          <w:tcPr>
            <w:tcW w:w="1493" w:type="dxa"/>
            <w:tcBorders>
              <w:top w:val="single" w:sz="4" w:space="0" w:color="auto"/>
              <w:left w:val="nil"/>
              <w:bottom w:val="single" w:sz="4" w:space="0" w:color="auto"/>
              <w:right w:val="single" w:sz="4" w:space="0" w:color="auto"/>
            </w:tcBorders>
            <w:shd w:val="clear" w:color="000000" w:fill="A9D08E"/>
            <w:noWrap/>
            <w:vAlign w:val="bottom"/>
          </w:tcPr>
          <w:p w14:paraId="03C4E69C" w14:textId="77777777" w:rsidR="002512DC" w:rsidRPr="00684879" w:rsidRDefault="002512DC" w:rsidP="001E3E6B">
            <w:pPr>
              <w:jc w:val="center"/>
              <w:rPr>
                <w:rFonts w:ascii="Calibri" w:hAnsi="Calibri" w:cs="Calibri"/>
                <w:color w:val="000000"/>
                <w:sz w:val="18"/>
                <w:szCs w:val="22"/>
              </w:rPr>
            </w:pP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33CF9017" w14:textId="77777777" w:rsidR="002512DC" w:rsidRPr="00684879" w:rsidRDefault="002512DC" w:rsidP="001E3E6B">
            <w:pPr>
              <w:jc w:val="center"/>
              <w:rPr>
                <w:rFonts w:ascii="Calibri" w:hAnsi="Calibri" w:cs="Calibri"/>
                <w:b/>
                <w:bCs/>
                <w:color w:val="000000"/>
                <w:sz w:val="20"/>
              </w:rPr>
            </w:pPr>
          </w:p>
        </w:tc>
      </w:tr>
      <w:tr w:rsidR="00E70307" w:rsidRPr="00684879" w14:paraId="6A1B250F" w14:textId="77777777" w:rsidTr="00E70307">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E278A" w14:textId="22A5DD1D" w:rsidR="00E70307" w:rsidRPr="00684879" w:rsidRDefault="00E70307" w:rsidP="001E3E6B">
            <w:pPr>
              <w:jc w:val="right"/>
              <w:rPr>
                <w:rFonts w:ascii="Calibri" w:hAnsi="Calibri" w:cs="Calibri"/>
                <w:color w:val="000000"/>
                <w:sz w:val="18"/>
                <w:szCs w:val="22"/>
              </w:rPr>
            </w:pPr>
            <w:r>
              <w:rPr>
                <w:rFonts w:ascii="Calibri" w:hAnsi="Calibri" w:cs="Calibri"/>
                <w:color w:val="000000"/>
                <w:sz w:val="18"/>
                <w:szCs w:val="22"/>
              </w:rPr>
              <w:lastRenderedPageBreak/>
              <w:t>2</w:t>
            </w:r>
            <w:r w:rsidR="002512DC">
              <w:rPr>
                <w:rFonts w:ascii="Calibri" w:hAnsi="Calibri" w:cs="Calibri"/>
                <w:color w:val="000000"/>
                <w:sz w:val="18"/>
                <w:szCs w:val="22"/>
              </w:rPr>
              <w:t>6</w:t>
            </w:r>
          </w:p>
        </w:tc>
        <w:tc>
          <w:tcPr>
            <w:tcW w:w="2470" w:type="dxa"/>
            <w:tcBorders>
              <w:top w:val="single" w:sz="4" w:space="0" w:color="auto"/>
              <w:left w:val="nil"/>
              <w:bottom w:val="single" w:sz="4" w:space="0" w:color="auto"/>
              <w:right w:val="single" w:sz="4" w:space="0" w:color="auto"/>
            </w:tcBorders>
            <w:shd w:val="clear" w:color="auto" w:fill="auto"/>
            <w:noWrap/>
            <w:vAlign w:val="bottom"/>
          </w:tcPr>
          <w:p w14:paraId="462FA363" w14:textId="10C9D15D" w:rsidR="00E70307" w:rsidRPr="00684879" w:rsidRDefault="002512DC" w:rsidP="001E3E6B">
            <w:pPr>
              <w:rPr>
                <w:rFonts w:ascii="Calibri" w:hAnsi="Calibri" w:cs="Calibri"/>
                <w:color w:val="000000"/>
                <w:sz w:val="18"/>
                <w:szCs w:val="22"/>
              </w:rPr>
            </w:pPr>
            <w:r>
              <w:rPr>
                <w:rFonts w:ascii="Calibri" w:hAnsi="Calibri" w:cs="Calibri"/>
                <w:color w:val="000000"/>
                <w:sz w:val="18"/>
                <w:szCs w:val="22"/>
              </w:rPr>
              <w:t>REFRIGERADOR</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C9BE708" w14:textId="6E600210" w:rsidR="00E70307" w:rsidRPr="00684879" w:rsidRDefault="004D4707" w:rsidP="001E3E6B">
            <w:pPr>
              <w:rPr>
                <w:rFonts w:ascii="Calibri" w:hAnsi="Calibri" w:cs="Calibri"/>
                <w:color w:val="000000"/>
                <w:sz w:val="18"/>
                <w:szCs w:val="22"/>
              </w:rPr>
            </w:pPr>
            <w:r>
              <w:rPr>
                <w:rFonts w:ascii="Calibri" w:hAnsi="Calibri" w:cs="Calibri"/>
                <w:color w:val="000000"/>
                <w:sz w:val="18"/>
                <w:szCs w:val="22"/>
              </w:rPr>
              <w:t>Mabe</w:t>
            </w:r>
          </w:p>
        </w:tc>
        <w:tc>
          <w:tcPr>
            <w:tcW w:w="2101" w:type="dxa"/>
            <w:tcBorders>
              <w:top w:val="single" w:sz="4" w:space="0" w:color="auto"/>
              <w:left w:val="nil"/>
              <w:bottom w:val="single" w:sz="4" w:space="0" w:color="auto"/>
              <w:right w:val="single" w:sz="4" w:space="0" w:color="auto"/>
            </w:tcBorders>
            <w:shd w:val="clear" w:color="auto" w:fill="auto"/>
            <w:noWrap/>
            <w:vAlign w:val="bottom"/>
          </w:tcPr>
          <w:p w14:paraId="73FADE1E" w14:textId="77777777" w:rsidR="00E70307" w:rsidRPr="00684879" w:rsidRDefault="00E70307" w:rsidP="001E3E6B">
            <w:pPr>
              <w:rPr>
                <w:rFonts w:ascii="Calibri" w:hAnsi="Calibri" w:cs="Calibri"/>
                <w:color w:val="000000"/>
                <w:sz w:val="18"/>
                <w:szCs w:val="22"/>
              </w:rPr>
            </w:pPr>
          </w:p>
        </w:tc>
        <w:tc>
          <w:tcPr>
            <w:tcW w:w="1493" w:type="dxa"/>
            <w:tcBorders>
              <w:top w:val="single" w:sz="4" w:space="0" w:color="auto"/>
              <w:left w:val="nil"/>
              <w:bottom w:val="single" w:sz="4" w:space="0" w:color="auto"/>
              <w:right w:val="single" w:sz="4" w:space="0" w:color="auto"/>
            </w:tcBorders>
            <w:shd w:val="clear" w:color="000000" w:fill="A9D08E"/>
            <w:noWrap/>
            <w:vAlign w:val="bottom"/>
          </w:tcPr>
          <w:p w14:paraId="7A281849" w14:textId="77777777" w:rsidR="00E70307" w:rsidRPr="00684879" w:rsidRDefault="00E70307" w:rsidP="001E3E6B">
            <w:pPr>
              <w:jc w:val="center"/>
              <w:rPr>
                <w:rFonts w:ascii="Calibri" w:hAnsi="Calibri" w:cs="Calibri"/>
                <w:color w:val="000000"/>
                <w:sz w:val="18"/>
                <w:szCs w:val="22"/>
              </w:rPr>
            </w:pP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6F389E3B" w14:textId="77777777" w:rsidR="00E70307" w:rsidRPr="00684879" w:rsidRDefault="00E70307" w:rsidP="001E3E6B">
            <w:pPr>
              <w:jc w:val="center"/>
              <w:rPr>
                <w:rFonts w:ascii="Calibri" w:hAnsi="Calibri" w:cs="Calibri"/>
                <w:b/>
                <w:bCs/>
                <w:color w:val="000000"/>
                <w:sz w:val="20"/>
              </w:rPr>
            </w:pPr>
          </w:p>
        </w:tc>
      </w:tr>
      <w:tr w:rsidR="00E70307" w:rsidRPr="00684879" w14:paraId="3B3427B3" w14:textId="77777777" w:rsidTr="00E70307">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0BA28" w14:textId="05CE6A38" w:rsidR="00E70307" w:rsidRPr="00684879" w:rsidRDefault="00E70307" w:rsidP="001E3E6B">
            <w:pPr>
              <w:jc w:val="right"/>
              <w:rPr>
                <w:rFonts w:ascii="Calibri" w:hAnsi="Calibri" w:cs="Calibri"/>
                <w:color w:val="000000"/>
                <w:sz w:val="18"/>
                <w:szCs w:val="22"/>
              </w:rPr>
            </w:pPr>
            <w:r>
              <w:rPr>
                <w:rFonts w:ascii="Calibri" w:hAnsi="Calibri" w:cs="Calibri"/>
                <w:color w:val="000000"/>
                <w:sz w:val="18"/>
                <w:szCs w:val="22"/>
              </w:rPr>
              <w:t>2</w:t>
            </w:r>
            <w:r w:rsidR="002512DC">
              <w:rPr>
                <w:rFonts w:ascii="Calibri" w:hAnsi="Calibri" w:cs="Calibri"/>
                <w:color w:val="000000"/>
                <w:sz w:val="18"/>
                <w:szCs w:val="22"/>
              </w:rPr>
              <w:t>7</w:t>
            </w:r>
          </w:p>
        </w:tc>
        <w:tc>
          <w:tcPr>
            <w:tcW w:w="2470" w:type="dxa"/>
            <w:tcBorders>
              <w:top w:val="single" w:sz="4" w:space="0" w:color="auto"/>
              <w:left w:val="nil"/>
              <w:bottom w:val="single" w:sz="4" w:space="0" w:color="auto"/>
              <w:right w:val="single" w:sz="4" w:space="0" w:color="auto"/>
            </w:tcBorders>
            <w:shd w:val="clear" w:color="auto" w:fill="auto"/>
            <w:noWrap/>
            <w:vAlign w:val="bottom"/>
          </w:tcPr>
          <w:p w14:paraId="63E24F2B" w14:textId="4BDBC7FD" w:rsidR="00E70307" w:rsidRPr="00684879" w:rsidRDefault="00E70307" w:rsidP="001E3E6B">
            <w:pPr>
              <w:rPr>
                <w:rFonts w:ascii="Calibri" w:hAnsi="Calibri" w:cs="Calibri"/>
                <w:color w:val="000000"/>
                <w:sz w:val="18"/>
                <w:szCs w:val="22"/>
              </w:rPr>
            </w:pPr>
            <w:r>
              <w:rPr>
                <w:rFonts w:ascii="Calibri" w:hAnsi="Calibri" w:cs="Calibri"/>
                <w:color w:val="000000"/>
                <w:sz w:val="18"/>
                <w:szCs w:val="22"/>
              </w:rPr>
              <w:t>REFRIGERADOR</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C041F20" w14:textId="6F0DBE2C" w:rsidR="00E70307" w:rsidRPr="00684879" w:rsidRDefault="004D4707" w:rsidP="001E3E6B">
            <w:pPr>
              <w:rPr>
                <w:rFonts w:ascii="Calibri" w:hAnsi="Calibri" w:cs="Calibri"/>
                <w:color w:val="000000"/>
                <w:sz w:val="18"/>
                <w:szCs w:val="22"/>
              </w:rPr>
            </w:pPr>
            <w:r>
              <w:rPr>
                <w:rFonts w:ascii="Calibri" w:hAnsi="Calibri" w:cs="Calibri"/>
                <w:color w:val="000000"/>
                <w:sz w:val="18"/>
                <w:szCs w:val="22"/>
              </w:rPr>
              <w:t>Torrey</w:t>
            </w:r>
          </w:p>
        </w:tc>
        <w:tc>
          <w:tcPr>
            <w:tcW w:w="2101" w:type="dxa"/>
            <w:tcBorders>
              <w:top w:val="single" w:sz="4" w:space="0" w:color="auto"/>
              <w:left w:val="nil"/>
              <w:bottom w:val="single" w:sz="4" w:space="0" w:color="auto"/>
              <w:right w:val="single" w:sz="4" w:space="0" w:color="auto"/>
            </w:tcBorders>
            <w:shd w:val="clear" w:color="auto" w:fill="auto"/>
            <w:noWrap/>
            <w:vAlign w:val="bottom"/>
          </w:tcPr>
          <w:p w14:paraId="452B0E27" w14:textId="77777777" w:rsidR="00E70307" w:rsidRPr="00684879" w:rsidRDefault="00E70307" w:rsidP="001E3E6B">
            <w:pPr>
              <w:rPr>
                <w:rFonts w:ascii="Calibri" w:hAnsi="Calibri" w:cs="Calibri"/>
                <w:color w:val="000000"/>
                <w:sz w:val="18"/>
                <w:szCs w:val="22"/>
              </w:rPr>
            </w:pPr>
          </w:p>
        </w:tc>
        <w:tc>
          <w:tcPr>
            <w:tcW w:w="1493" w:type="dxa"/>
            <w:tcBorders>
              <w:top w:val="single" w:sz="4" w:space="0" w:color="auto"/>
              <w:left w:val="nil"/>
              <w:bottom w:val="single" w:sz="4" w:space="0" w:color="auto"/>
              <w:right w:val="single" w:sz="4" w:space="0" w:color="auto"/>
            </w:tcBorders>
            <w:shd w:val="clear" w:color="000000" w:fill="A9D08E"/>
            <w:noWrap/>
            <w:vAlign w:val="bottom"/>
          </w:tcPr>
          <w:p w14:paraId="1FCACE01" w14:textId="77777777" w:rsidR="00E70307" w:rsidRPr="00684879" w:rsidRDefault="00E70307" w:rsidP="001E3E6B">
            <w:pPr>
              <w:jc w:val="center"/>
              <w:rPr>
                <w:rFonts w:ascii="Calibri" w:hAnsi="Calibri" w:cs="Calibri"/>
                <w:color w:val="000000"/>
                <w:sz w:val="18"/>
                <w:szCs w:val="22"/>
              </w:rPr>
            </w:pP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424DBC0D" w14:textId="77777777" w:rsidR="00E70307" w:rsidRPr="00684879" w:rsidRDefault="00E70307" w:rsidP="001E3E6B">
            <w:pPr>
              <w:jc w:val="center"/>
              <w:rPr>
                <w:rFonts w:ascii="Calibri" w:hAnsi="Calibri" w:cs="Calibri"/>
                <w:b/>
                <w:bCs/>
                <w:color w:val="000000"/>
                <w:sz w:val="20"/>
              </w:rPr>
            </w:pPr>
          </w:p>
        </w:tc>
      </w:tr>
      <w:tr w:rsidR="00E70307" w:rsidRPr="00684879" w14:paraId="2F4DD405" w14:textId="77777777" w:rsidTr="00E70307">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1BF8E" w14:textId="1D30F7DA" w:rsidR="00E70307" w:rsidRPr="00684879" w:rsidRDefault="00E70307" w:rsidP="001E3E6B">
            <w:pPr>
              <w:jc w:val="right"/>
              <w:rPr>
                <w:rFonts w:ascii="Calibri" w:hAnsi="Calibri" w:cs="Calibri"/>
                <w:color w:val="000000"/>
                <w:sz w:val="18"/>
                <w:szCs w:val="22"/>
              </w:rPr>
            </w:pPr>
            <w:r>
              <w:rPr>
                <w:rFonts w:ascii="Calibri" w:hAnsi="Calibri" w:cs="Calibri"/>
                <w:color w:val="000000"/>
                <w:sz w:val="18"/>
                <w:szCs w:val="22"/>
              </w:rPr>
              <w:t>2</w:t>
            </w:r>
            <w:r w:rsidR="002512DC">
              <w:rPr>
                <w:rFonts w:ascii="Calibri" w:hAnsi="Calibri" w:cs="Calibri"/>
                <w:color w:val="000000"/>
                <w:sz w:val="18"/>
                <w:szCs w:val="22"/>
              </w:rPr>
              <w:t>8</w:t>
            </w:r>
          </w:p>
        </w:tc>
        <w:tc>
          <w:tcPr>
            <w:tcW w:w="2470" w:type="dxa"/>
            <w:tcBorders>
              <w:top w:val="single" w:sz="4" w:space="0" w:color="auto"/>
              <w:left w:val="nil"/>
              <w:bottom w:val="single" w:sz="4" w:space="0" w:color="auto"/>
              <w:right w:val="single" w:sz="4" w:space="0" w:color="auto"/>
            </w:tcBorders>
            <w:shd w:val="clear" w:color="auto" w:fill="auto"/>
            <w:noWrap/>
            <w:vAlign w:val="bottom"/>
          </w:tcPr>
          <w:p w14:paraId="60DE8519" w14:textId="1C3432BA" w:rsidR="00E70307" w:rsidRPr="00684879" w:rsidRDefault="00E70307" w:rsidP="001E3E6B">
            <w:pPr>
              <w:rPr>
                <w:rFonts w:ascii="Calibri" w:hAnsi="Calibri" w:cs="Calibri"/>
                <w:color w:val="000000"/>
                <w:sz w:val="18"/>
                <w:szCs w:val="22"/>
              </w:rPr>
            </w:pPr>
            <w:r>
              <w:rPr>
                <w:rFonts w:ascii="Calibri" w:hAnsi="Calibri" w:cs="Calibri"/>
                <w:color w:val="000000"/>
                <w:sz w:val="18"/>
                <w:szCs w:val="22"/>
              </w:rPr>
              <w:t>REFRIGERADOR</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3A4FA1B" w14:textId="19923F89" w:rsidR="00E70307" w:rsidRPr="00684879" w:rsidRDefault="004D4707" w:rsidP="001E3E6B">
            <w:pPr>
              <w:rPr>
                <w:rFonts w:ascii="Calibri" w:hAnsi="Calibri" w:cs="Calibri"/>
                <w:color w:val="000000"/>
                <w:sz w:val="18"/>
                <w:szCs w:val="22"/>
              </w:rPr>
            </w:pPr>
            <w:r>
              <w:rPr>
                <w:rFonts w:ascii="Calibri" w:hAnsi="Calibri" w:cs="Calibri"/>
                <w:color w:val="000000"/>
                <w:sz w:val="18"/>
                <w:szCs w:val="22"/>
              </w:rPr>
              <w:t>Torrey</w:t>
            </w:r>
          </w:p>
        </w:tc>
        <w:tc>
          <w:tcPr>
            <w:tcW w:w="2101" w:type="dxa"/>
            <w:tcBorders>
              <w:top w:val="single" w:sz="4" w:space="0" w:color="auto"/>
              <w:left w:val="nil"/>
              <w:bottom w:val="single" w:sz="4" w:space="0" w:color="auto"/>
              <w:right w:val="single" w:sz="4" w:space="0" w:color="auto"/>
            </w:tcBorders>
            <w:shd w:val="clear" w:color="auto" w:fill="auto"/>
            <w:noWrap/>
            <w:vAlign w:val="bottom"/>
          </w:tcPr>
          <w:p w14:paraId="7B1BB878" w14:textId="77777777" w:rsidR="00E70307" w:rsidRPr="00684879" w:rsidRDefault="00E70307" w:rsidP="001E3E6B">
            <w:pPr>
              <w:rPr>
                <w:rFonts w:ascii="Calibri" w:hAnsi="Calibri" w:cs="Calibri"/>
                <w:color w:val="000000"/>
                <w:sz w:val="18"/>
                <w:szCs w:val="22"/>
              </w:rPr>
            </w:pPr>
          </w:p>
        </w:tc>
        <w:tc>
          <w:tcPr>
            <w:tcW w:w="1493" w:type="dxa"/>
            <w:tcBorders>
              <w:top w:val="single" w:sz="4" w:space="0" w:color="auto"/>
              <w:left w:val="nil"/>
              <w:bottom w:val="single" w:sz="4" w:space="0" w:color="auto"/>
              <w:right w:val="single" w:sz="4" w:space="0" w:color="auto"/>
            </w:tcBorders>
            <w:shd w:val="clear" w:color="000000" w:fill="A9D08E"/>
            <w:noWrap/>
            <w:vAlign w:val="bottom"/>
          </w:tcPr>
          <w:p w14:paraId="7180CB8D" w14:textId="77777777" w:rsidR="00E70307" w:rsidRPr="00684879" w:rsidRDefault="00E70307" w:rsidP="001E3E6B">
            <w:pPr>
              <w:jc w:val="center"/>
              <w:rPr>
                <w:rFonts w:ascii="Calibri" w:hAnsi="Calibri" w:cs="Calibri"/>
                <w:color w:val="000000"/>
                <w:sz w:val="18"/>
                <w:szCs w:val="22"/>
              </w:rPr>
            </w:pP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750DD914" w14:textId="77777777" w:rsidR="00E70307" w:rsidRPr="00684879" w:rsidRDefault="00E70307" w:rsidP="001E3E6B">
            <w:pPr>
              <w:jc w:val="center"/>
              <w:rPr>
                <w:rFonts w:ascii="Calibri" w:hAnsi="Calibri" w:cs="Calibri"/>
                <w:b/>
                <w:bCs/>
                <w:color w:val="000000"/>
                <w:sz w:val="20"/>
              </w:rPr>
            </w:pPr>
          </w:p>
        </w:tc>
      </w:tr>
    </w:tbl>
    <w:p w14:paraId="090B7511" w14:textId="77777777" w:rsidR="00E91A4D" w:rsidRDefault="00E91A4D" w:rsidP="00E91A4D">
      <w:pPr>
        <w:tabs>
          <w:tab w:val="left" w:pos="-720"/>
        </w:tabs>
        <w:suppressAutoHyphens/>
        <w:ind w:left="360"/>
        <w:jc w:val="both"/>
        <w:rPr>
          <w:rFonts w:ascii="Arial" w:hAnsi="Arial" w:cs="Arial"/>
          <w:b/>
          <w:iCs/>
          <w:spacing w:val="-3"/>
          <w:sz w:val="20"/>
          <w:szCs w:val="20"/>
        </w:rPr>
      </w:pPr>
    </w:p>
    <w:p w14:paraId="1796D0D7" w14:textId="77777777" w:rsidR="00E91A4D" w:rsidRPr="007C35BB" w:rsidRDefault="00E91A4D" w:rsidP="00E91A4D">
      <w:pPr>
        <w:tabs>
          <w:tab w:val="left" w:pos="-720"/>
        </w:tabs>
        <w:suppressAutoHyphens/>
        <w:ind w:left="360"/>
        <w:jc w:val="both"/>
        <w:rPr>
          <w:rFonts w:ascii="Arial" w:hAnsi="Arial" w:cs="Arial"/>
          <w:b/>
          <w:iCs/>
          <w:spacing w:val="-3"/>
          <w:sz w:val="20"/>
          <w:szCs w:val="20"/>
        </w:rPr>
      </w:pPr>
      <w:r w:rsidRPr="007C35BB">
        <w:rPr>
          <w:rFonts w:ascii="Arial" w:hAnsi="Arial" w:cs="Arial"/>
          <w:b/>
          <w:iCs/>
          <w:spacing w:val="-3"/>
          <w:sz w:val="20"/>
          <w:szCs w:val="20"/>
        </w:rPr>
        <w:t>CONDICIONES DEL SERVICIO</w:t>
      </w:r>
    </w:p>
    <w:p w14:paraId="0FD67C69" w14:textId="77777777" w:rsidR="00E91A4D" w:rsidRPr="007C35BB" w:rsidRDefault="00E91A4D" w:rsidP="00E91A4D">
      <w:pPr>
        <w:tabs>
          <w:tab w:val="left" w:pos="-720"/>
        </w:tabs>
        <w:suppressAutoHyphens/>
        <w:ind w:left="360"/>
        <w:jc w:val="both"/>
        <w:rPr>
          <w:rFonts w:ascii="Arial" w:hAnsi="Arial" w:cs="Arial"/>
          <w:b/>
          <w:iCs/>
          <w:spacing w:val="-3"/>
          <w:sz w:val="20"/>
          <w:szCs w:val="20"/>
        </w:rPr>
      </w:pPr>
    </w:p>
    <w:p w14:paraId="326F7361"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El servicio de mantenimiento preventivo se realizará cada dos meses a cada equipo, durante el tiempo que dure la vigencia del contrato, realizando reportes de servicio por escrito registrando el mantenimiento en una bitácora, la cual deberá permanecer en las instalaciones de la Delegación Administrativa de la Sala Regional Especializada.</w:t>
      </w:r>
    </w:p>
    <w:p w14:paraId="78AA22A8" w14:textId="77777777" w:rsidR="00E91A4D" w:rsidRPr="007C35BB" w:rsidRDefault="00E91A4D" w:rsidP="00E91A4D">
      <w:pPr>
        <w:ind w:left="360"/>
        <w:jc w:val="both"/>
        <w:rPr>
          <w:rFonts w:ascii="Arial" w:hAnsi="Arial" w:cs="Arial"/>
          <w:sz w:val="20"/>
          <w:szCs w:val="20"/>
        </w:rPr>
      </w:pPr>
    </w:p>
    <w:p w14:paraId="32007FBE"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El servicio se realizará conforme al calendario que de manera conjunta se determine con la Delegación Administrativa.</w:t>
      </w:r>
    </w:p>
    <w:p w14:paraId="5831677A" w14:textId="77777777" w:rsidR="00E91A4D" w:rsidRPr="007C35BB" w:rsidRDefault="00E91A4D" w:rsidP="00E91A4D">
      <w:pPr>
        <w:ind w:left="360"/>
        <w:jc w:val="both"/>
        <w:rPr>
          <w:rFonts w:ascii="Arial" w:hAnsi="Arial" w:cs="Arial"/>
          <w:sz w:val="20"/>
          <w:szCs w:val="20"/>
        </w:rPr>
      </w:pPr>
    </w:p>
    <w:p w14:paraId="7A5B89C9"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La realización de los mantenimientos correctivos deberá ejecutarse en cuanto surjan los reportes de falla, debiendo ser atendidas las llamadas de emergencia en un plazo máximo de tres horas. La Delegación Administrativa asignará a una persona para la supervisión de su correcta ejecución. Al término del servicio se presentará un reporte de trabajo, manifestando el estado en el que se encuentra cada uno de los equipos.</w:t>
      </w:r>
    </w:p>
    <w:p w14:paraId="24C1D563" w14:textId="77777777" w:rsidR="00E91A4D" w:rsidRPr="007C35BB" w:rsidRDefault="00E91A4D" w:rsidP="00E91A4D">
      <w:pPr>
        <w:ind w:left="360"/>
        <w:jc w:val="both"/>
        <w:rPr>
          <w:rFonts w:ascii="Arial" w:hAnsi="Arial" w:cs="Arial"/>
          <w:sz w:val="20"/>
          <w:szCs w:val="20"/>
        </w:rPr>
      </w:pPr>
    </w:p>
    <w:p w14:paraId="3B240A10"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Las refacciones necesarias para su reparación se cotizarán por separado, es decir, no están incluidas en el mantenimiento preventivo.</w:t>
      </w:r>
    </w:p>
    <w:p w14:paraId="70A2CC25" w14:textId="1A9C3626" w:rsidR="00E91A4D" w:rsidRDefault="00E91A4D" w:rsidP="00E91A4D">
      <w:pPr>
        <w:ind w:left="360"/>
        <w:jc w:val="both"/>
        <w:rPr>
          <w:rFonts w:ascii="Arial" w:hAnsi="Arial" w:cs="Arial"/>
          <w:sz w:val="20"/>
          <w:szCs w:val="20"/>
        </w:rPr>
      </w:pPr>
    </w:p>
    <w:p w14:paraId="75D61F4D" w14:textId="20564E05" w:rsidR="004D4707" w:rsidRDefault="004D4707" w:rsidP="00E91A4D">
      <w:pPr>
        <w:ind w:left="360"/>
        <w:jc w:val="both"/>
        <w:rPr>
          <w:rFonts w:ascii="Arial" w:hAnsi="Arial" w:cs="Arial"/>
          <w:sz w:val="20"/>
          <w:szCs w:val="20"/>
        </w:rPr>
      </w:pPr>
      <w:r>
        <w:rPr>
          <w:rFonts w:ascii="Arial" w:hAnsi="Arial" w:cs="Arial"/>
          <w:sz w:val="20"/>
          <w:szCs w:val="20"/>
        </w:rPr>
        <w:t xml:space="preserve">El servicio de mantenimiento preventivo </w:t>
      </w:r>
      <w:r w:rsidR="002512DC">
        <w:rPr>
          <w:rFonts w:ascii="Arial" w:hAnsi="Arial" w:cs="Arial"/>
          <w:sz w:val="20"/>
          <w:szCs w:val="20"/>
        </w:rPr>
        <w:t xml:space="preserve">al congelador y </w:t>
      </w:r>
      <w:r>
        <w:rPr>
          <w:rFonts w:ascii="Arial" w:hAnsi="Arial" w:cs="Arial"/>
          <w:sz w:val="20"/>
          <w:szCs w:val="20"/>
        </w:rPr>
        <w:t>a los</w:t>
      </w:r>
      <w:r w:rsidR="002512DC">
        <w:rPr>
          <w:rFonts w:ascii="Arial" w:hAnsi="Arial" w:cs="Arial"/>
          <w:sz w:val="20"/>
          <w:szCs w:val="20"/>
        </w:rPr>
        <w:t xml:space="preserve"> tres</w:t>
      </w:r>
      <w:r>
        <w:rPr>
          <w:rFonts w:ascii="Arial" w:hAnsi="Arial" w:cs="Arial"/>
          <w:sz w:val="20"/>
          <w:szCs w:val="20"/>
        </w:rPr>
        <w:t xml:space="preserve"> refrigeradores se realizará una sola vez </w:t>
      </w:r>
      <w:r w:rsidRPr="004D4707">
        <w:rPr>
          <w:rFonts w:ascii="Arial" w:hAnsi="Arial" w:cs="Arial"/>
          <w:sz w:val="20"/>
          <w:szCs w:val="20"/>
        </w:rPr>
        <w:t>conforme al calendario que de manera conjunta se determine con la Delegación Administrativa.</w:t>
      </w:r>
      <w:r>
        <w:rPr>
          <w:rFonts w:ascii="Arial" w:hAnsi="Arial" w:cs="Arial"/>
          <w:sz w:val="20"/>
          <w:szCs w:val="20"/>
        </w:rPr>
        <w:t xml:space="preserve"> </w:t>
      </w:r>
      <w:r w:rsidRPr="004D4707">
        <w:rPr>
          <w:rFonts w:ascii="Arial" w:hAnsi="Arial" w:cs="Arial"/>
          <w:sz w:val="20"/>
          <w:szCs w:val="20"/>
        </w:rPr>
        <w:t>Al término del servicio se presentará un reporte de trabajo, manifestando el estado en el que se encuentra cada uno de los equipos.</w:t>
      </w:r>
    </w:p>
    <w:p w14:paraId="50DFFB83" w14:textId="77777777" w:rsidR="004D4707" w:rsidRPr="007C35BB" w:rsidRDefault="004D4707" w:rsidP="00E91A4D">
      <w:pPr>
        <w:ind w:left="360"/>
        <w:jc w:val="both"/>
        <w:rPr>
          <w:rFonts w:ascii="Arial" w:hAnsi="Arial" w:cs="Arial"/>
          <w:sz w:val="20"/>
          <w:szCs w:val="20"/>
        </w:rPr>
      </w:pPr>
    </w:p>
    <w:p w14:paraId="307E9A75"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Para los trabajos de mantenimiento preventivo y correctivo, la mano de obra, consumibles y todo lo necesario para su correcta ejecución, se encuentran cubiertas por el monto del contrato, en el caso de requerir cambio de piezas, éstas deberán ser nuevas y originales.</w:t>
      </w:r>
    </w:p>
    <w:p w14:paraId="03F84D74" w14:textId="77777777" w:rsidR="00E91A4D" w:rsidRPr="007C35BB" w:rsidRDefault="00E91A4D" w:rsidP="00E91A4D">
      <w:pPr>
        <w:ind w:left="360"/>
        <w:jc w:val="both"/>
        <w:rPr>
          <w:rFonts w:ascii="Arial" w:hAnsi="Arial" w:cs="Arial"/>
          <w:sz w:val="20"/>
          <w:szCs w:val="20"/>
        </w:rPr>
      </w:pPr>
    </w:p>
    <w:p w14:paraId="67C01189" w14:textId="77777777" w:rsidR="00E91A4D" w:rsidRPr="007C35BB" w:rsidRDefault="00E91A4D" w:rsidP="00E91A4D">
      <w:pPr>
        <w:tabs>
          <w:tab w:val="left" w:pos="-720"/>
        </w:tabs>
        <w:suppressAutoHyphens/>
        <w:ind w:left="360"/>
        <w:jc w:val="both"/>
        <w:rPr>
          <w:rFonts w:ascii="Arial" w:hAnsi="Arial" w:cs="Arial"/>
          <w:b/>
          <w:sz w:val="20"/>
          <w:szCs w:val="20"/>
        </w:rPr>
      </w:pPr>
      <w:r w:rsidRPr="007C35BB">
        <w:rPr>
          <w:rFonts w:ascii="Arial" w:hAnsi="Arial" w:cs="Arial"/>
          <w:b/>
          <w:sz w:val="20"/>
          <w:szCs w:val="20"/>
        </w:rPr>
        <w:t>REGISTRO EN BITÁCORA.</w:t>
      </w:r>
    </w:p>
    <w:p w14:paraId="4E6DB007" w14:textId="77777777" w:rsidR="00E91A4D" w:rsidRPr="007C35BB" w:rsidRDefault="00E91A4D" w:rsidP="00E91A4D">
      <w:pPr>
        <w:tabs>
          <w:tab w:val="left" w:pos="-720"/>
        </w:tabs>
        <w:suppressAutoHyphens/>
        <w:ind w:left="360"/>
        <w:jc w:val="both"/>
        <w:rPr>
          <w:rFonts w:ascii="Arial" w:hAnsi="Arial" w:cs="Arial"/>
          <w:b/>
          <w:sz w:val="20"/>
          <w:szCs w:val="20"/>
        </w:rPr>
      </w:pPr>
    </w:p>
    <w:p w14:paraId="6106CEAA" w14:textId="77777777" w:rsidR="00E91A4D" w:rsidRPr="007C35BB" w:rsidRDefault="00E91A4D" w:rsidP="00E91A4D">
      <w:pPr>
        <w:tabs>
          <w:tab w:val="left" w:pos="-720"/>
        </w:tabs>
        <w:suppressAutoHyphens/>
        <w:ind w:left="360"/>
        <w:jc w:val="both"/>
        <w:rPr>
          <w:rFonts w:ascii="Arial" w:hAnsi="Arial" w:cs="Arial"/>
          <w:sz w:val="20"/>
          <w:szCs w:val="20"/>
        </w:rPr>
      </w:pPr>
      <w:r w:rsidRPr="007C35BB">
        <w:rPr>
          <w:rFonts w:ascii="Arial" w:hAnsi="Arial" w:cs="Arial"/>
          <w:sz w:val="20"/>
          <w:szCs w:val="20"/>
        </w:rPr>
        <w:t>Al inicio de la prestación del servicio se deberá de formular la bitácora de servicio, debidamente foliada, donde se anotará la fecha de inicio, situación o diagnóstico en la que se encuentran los equipos, responsables tanto por parte del prestador del servicio, como por parte de la Delegación Administrativa, se deberán evitar tachaduras o enmendaduras y en caso de ser necesaria la cancelación de la nota y se abrirá una nueva, que invariablemente hará referencia a la nota que se cancela.</w:t>
      </w:r>
    </w:p>
    <w:p w14:paraId="0F429F16" w14:textId="77777777" w:rsidR="00E91A4D" w:rsidRPr="007C35BB" w:rsidRDefault="00E91A4D" w:rsidP="004D4707">
      <w:pPr>
        <w:jc w:val="both"/>
        <w:rPr>
          <w:rFonts w:ascii="Arial" w:hAnsi="Arial" w:cs="Arial"/>
          <w:sz w:val="20"/>
          <w:szCs w:val="20"/>
        </w:rPr>
      </w:pPr>
    </w:p>
    <w:p w14:paraId="09DDB6A2"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Aquellos trabajos o refacciones adicionales, que no hayan sido incorporados en la Bitácora y notificados previamente a la Delegación Administrativa, no podrán ser cobrados por el prestador del servicio.</w:t>
      </w:r>
    </w:p>
    <w:p w14:paraId="19B41BB4" w14:textId="77777777" w:rsidR="00E91A4D" w:rsidRPr="007C35BB" w:rsidRDefault="00E91A4D" w:rsidP="00E91A4D">
      <w:pPr>
        <w:ind w:left="360"/>
        <w:jc w:val="both"/>
        <w:rPr>
          <w:rFonts w:ascii="Arial" w:hAnsi="Arial" w:cs="Arial"/>
          <w:sz w:val="20"/>
          <w:szCs w:val="20"/>
        </w:rPr>
      </w:pPr>
    </w:p>
    <w:p w14:paraId="2D977A5F" w14:textId="77777777" w:rsidR="00E91A4D" w:rsidRPr="007C35BB" w:rsidRDefault="00E91A4D" w:rsidP="00E91A4D">
      <w:pPr>
        <w:tabs>
          <w:tab w:val="left" w:pos="-720"/>
        </w:tabs>
        <w:suppressAutoHyphens/>
        <w:spacing w:line="360" w:lineRule="auto"/>
        <w:ind w:left="360"/>
        <w:jc w:val="both"/>
        <w:rPr>
          <w:rFonts w:ascii="Arial" w:hAnsi="Arial" w:cs="Arial"/>
          <w:iCs/>
          <w:spacing w:val="-3"/>
          <w:sz w:val="20"/>
          <w:szCs w:val="20"/>
        </w:rPr>
      </w:pPr>
      <w:r w:rsidRPr="007C35BB">
        <w:rPr>
          <w:rFonts w:ascii="Arial" w:hAnsi="Arial" w:cs="Arial"/>
          <w:b/>
          <w:iCs/>
          <w:spacing w:val="-3"/>
          <w:sz w:val="20"/>
          <w:szCs w:val="20"/>
        </w:rPr>
        <w:t>HERRAMIENTAS Y UTENSILIOS DE TRABAJO</w:t>
      </w:r>
      <w:r w:rsidRPr="007C35BB">
        <w:rPr>
          <w:rFonts w:ascii="Arial" w:hAnsi="Arial" w:cs="Arial"/>
          <w:iCs/>
          <w:spacing w:val="-3"/>
          <w:sz w:val="20"/>
          <w:szCs w:val="20"/>
        </w:rPr>
        <w:t xml:space="preserve">. </w:t>
      </w:r>
    </w:p>
    <w:p w14:paraId="273E47E9" w14:textId="77777777" w:rsidR="00E91A4D" w:rsidRPr="007C35BB" w:rsidRDefault="00E91A4D" w:rsidP="00E91A4D">
      <w:pPr>
        <w:tabs>
          <w:tab w:val="left" w:pos="-720"/>
        </w:tabs>
        <w:suppressAutoHyphens/>
        <w:ind w:left="360"/>
        <w:jc w:val="both"/>
        <w:rPr>
          <w:rFonts w:ascii="Arial" w:hAnsi="Arial" w:cs="Arial"/>
          <w:sz w:val="20"/>
          <w:szCs w:val="20"/>
        </w:rPr>
      </w:pPr>
      <w:r w:rsidRPr="007C35BB">
        <w:rPr>
          <w:rFonts w:ascii="Arial" w:hAnsi="Arial" w:cs="Arial"/>
          <w:iCs/>
          <w:spacing w:val="-3"/>
          <w:sz w:val="20"/>
          <w:szCs w:val="20"/>
        </w:rPr>
        <w:t xml:space="preserve">Para desarrollar los trabajos objeto del contrato </w:t>
      </w:r>
      <w:r w:rsidRPr="007C35BB">
        <w:rPr>
          <w:rFonts w:ascii="Arial" w:hAnsi="Arial" w:cs="Arial"/>
          <w:sz w:val="20"/>
          <w:szCs w:val="20"/>
        </w:rPr>
        <w:t>correrán por cuenta del prestador del servicio</w:t>
      </w:r>
      <w:r w:rsidRPr="007C35BB">
        <w:rPr>
          <w:rFonts w:ascii="Arial" w:hAnsi="Arial" w:cs="Arial"/>
          <w:iCs/>
          <w:spacing w:val="-3"/>
          <w:sz w:val="20"/>
          <w:szCs w:val="20"/>
        </w:rPr>
        <w:t xml:space="preserve"> los materiales y consumibles tales como: </w:t>
      </w:r>
      <w:r w:rsidRPr="007C35BB">
        <w:rPr>
          <w:rFonts w:ascii="Arial" w:hAnsi="Arial" w:cs="Arial"/>
          <w:sz w:val="20"/>
          <w:szCs w:val="20"/>
        </w:rPr>
        <w:t xml:space="preserve">grasa, tornillos, productos de limpieza, juntas y/o empaques, gas refrigerante, forro térmico, cintas, pinturas y todos los necesarios para su correcta ejecución, </w:t>
      </w:r>
      <w:r w:rsidRPr="007C35BB">
        <w:rPr>
          <w:rFonts w:ascii="Arial" w:hAnsi="Arial" w:cs="Arial"/>
          <w:iCs/>
          <w:spacing w:val="-3"/>
          <w:sz w:val="20"/>
          <w:szCs w:val="20"/>
        </w:rPr>
        <w:t>así como las herramientas y el equipo de seguridad necesarios para el desempeño de los trabajos de mantenimiento</w:t>
      </w:r>
      <w:r w:rsidRPr="007C35BB">
        <w:rPr>
          <w:rFonts w:ascii="Arial" w:hAnsi="Arial" w:cs="Arial"/>
          <w:sz w:val="20"/>
          <w:szCs w:val="20"/>
        </w:rPr>
        <w:t xml:space="preserve">, lo cual deberá de manifestar bajo Protesta de decir verdad. </w:t>
      </w:r>
    </w:p>
    <w:p w14:paraId="1B596E5E" w14:textId="77777777" w:rsidR="00E91A4D" w:rsidRPr="007C35BB" w:rsidRDefault="00E91A4D" w:rsidP="00E91A4D">
      <w:pPr>
        <w:tabs>
          <w:tab w:val="left" w:pos="-720"/>
        </w:tabs>
        <w:suppressAutoHyphens/>
        <w:ind w:left="360"/>
        <w:jc w:val="both"/>
        <w:rPr>
          <w:rFonts w:ascii="Arial" w:hAnsi="Arial" w:cs="Arial"/>
          <w:iCs/>
          <w:spacing w:val="-3"/>
          <w:sz w:val="20"/>
          <w:szCs w:val="20"/>
        </w:rPr>
      </w:pPr>
    </w:p>
    <w:p w14:paraId="50EBD2E1" w14:textId="77777777" w:rsidR="00E91A4D" w:rsidRPr="007C35BB" w:rsidRDefault="00E91A4D" w:rsidP="00E91A4D">
      <w:pPr>
        <w:tabs>
          <w:tab w:val="left" w:pos="-720"/>
        </w:tabs>
        <w:suppressAutoHyphens/>
        <w:ind w:left="360"/>
        <w:jc w:val="both"/>
        <w:rPr>
          <w:rFonts w:ascii="Arial" w:hAnsi="Arial" w:cs="Arial"/>
          <w:iCs/>
          <w:spacing w:val="-3"/>
          <w:sz w:val="20"/>
          <w:szCs w:val="20"/>
        </w:rPr>
      </w:pPr>
      <w:r w:rsidRPr="007C35BB">
        <w:rPr>
          <w:rFonts w:ascii="Arial" w:hAnsi="Arial" w:cs="Arial"/>
          <w:iCs/>
          <w:spacing w:val="-3"/>
          <w:sz w:val="20"/>
          <w:szCs w:val="20"/>
        </w:rPr>
        <w:t>La empresa proporcionará a todo su personal uniformes que identifique el nombre de la empresa, así como credencial de identificación de la empresa.</w:t>
      </w:r>
    </w:p>
    <w:p w14:paraId="0205ED90" w14:textId="77777777" w:rsidR="00E91A4D" w:rsidRPr="007C35BB" w:rsidRDefault="00E91A4D" w:rsidP="00E91A4D">
      <w:pPr>
        <w:ind w:left="360"/>
        <w:jc w:val="both"/>
        <w:rPr>
          <w:rFonts w:ascii="Arial" w:hAnsi="Arial" w:cs="Arial"/>
          <w:sz w:val="20"/>
          <w:szCs w:val="20"/>
        </w:rPr>
      </w:pPr>
    </w:p>
    <w:p w14:paraId="38776F66" w14:textId="77777777" w:rsidR="00E91A4D" w:rsidRPr="007C35BB" w:rsidRDefault="00E91A4D" w:rsidP="00E91A4D">
      <w:pPr>
        <w:ind w:left="360" w:right="-62"/>
        <w:jc w:val="both"/>
        <w:rPr>
          <w:rFonts w:ascii="Arial" w:hAnsi="Arial" w:cs="Arial"/>
          <w:b/>
          <w:color w:val="000000"/>
          <w:sz w:val="20"/>
          <w:szCs w:val="20"/>
        </w:rPr>
      </w:pPr>
      <w:r w:rsidRPr="007C35BB">
        <w:rPr>
          <w:rFonts w:ascii="Arial" w:hAnsi="Arial" w:cs="Arial"/>
          <w:b/>
          <w:color w:val="000000"/>
          <w:sz w:val="20"/>
          <w:szCs w:val="20"/>
        </w:rPr>
        <w:t>MANTENIMIENTO CORRECTIVOS</w:t>
      </w:r>
    </w:p>
    <w:p w14:paraId="58F97DD6" w14:textId="77777777" w:rsidR="00E91A4D" w:rsidRPr="007C35BB" w:rsidRDefault="00E91A4D" w:rsidP="00E91A4D">
      <w:pPr>
        <w:ind w:left="360" w:right="-62"/>
        <w:jc w:val="both"/>
        <w:rPr>
          <w:rFonts w:ascii="Arial" w:hAnsi="Arial" w:cs="Arial"/>
          <w:b/>
          <w:color w:val="000000"/>
          <w:sz w:val="20"/>
          <w:szCs w:val="20"/>
        </w:rPr>
      </w:pPr>
    </w:p>
    <w:p w14:paraId="765D6D28" w14:textId="77777777" w:rsidR="00E91A4D" w:rsidRPr="007C35BB" w:rsidRDefault="00E91A4D" w:rsidP="00E91A4D">
      <w:pPr>
        <w:ind w:left="360" w:right="-62"/>
        <w:jc w:val="both"/>
        <w:rPr>
          <w:rFonts w:ascii="Arial" w:hAnsi="Arial" w:cs="Arial"/>
          <w:color w:val="000000"/>
          <w:sz w:val="20"/>
          <w:szCs w:val="20"/>
        </w:rPr>
      </w:pPr>
      <w:r w:rsidRPr="007C35BB">
        <w:rPr>
          <w:rFonts w:ascii="Arial" w:hAnsi="Arial" w:cs="Arial"/>
          <w:color w:val="000000"/>
          <w:sz w:val="20"/>
          <w:szCs w:val="20"/>
        </w:rPr>
        <w:lastRenderedPageBreak/>
        <w:t xml:space="preserve">En el caso de los mantenimientos correctivos, el contrato de servicios incluye el costo de la mano de obra para llevarlos a cabo, los materiales y refacciones que se determinen como necesarias para su ejecución deberá ser anotadas en primera instancia en la bitácora del servicio, una vez justificada su necesidad, se facturarán y pagaran por separado, previa autorización de la Delegación Administrativa y de la verificación de la suficiencia presupuestal correspondiente. </w:t>
      </w:r>
    </w:p>
    <w:p w14:paraId="79317F61" w14:textId="77777777" w:rsidR="00E91A4D" w:rsidRPr="007C35BB" w:rsidRDefault="00E91A4D" w:rsidP="00E91A4D">
      <w:pPr>
        <w:ind w:left="360" w:right="-62"/>
        <w:jc w:val="both"/>
        <w:rPr>
          <w:rFonts w:ascii="Arial" w:hAnsi="Arial" w:cs="Arial"/>
          <w:color w:val="000000"/>
          <w:sz w:val="20"/>
          <w:szCs w:val="20"/>
        </w:rPr>
      </w:pPr>
    </w:p>
    <w:p w14:paraId="7AF0A325" w14:textId="77777777" w:rsidR="00E91A4D" w:rsidRPr="007C35BB" w:rsidRDefault="00E91A4D" w:rsidP="00E91A4D">
      <w:pPr>
        <w:ind w:left="360"/>
        <w:jc w:val="both"/>
        <w:rPr>
          <w:rFonts w:ascii="Arial" w:hAnsi="Arial" w:cs="Arial"/>
          <w:sz w:val="20"/>
          <w:szCs w:val="20"/>
        </w:rPr>
      </w:pPr>
      <w:r w:rsidRPr="007C35BB">
        <w:rPr>
          <w:rFonts w:ascii="Arial" w:hAnsi="Arial" w:cs="Arial"/>
          <w:sz w:val="20"/>
          <w:szCs w:val="20"/>
        </w:rPr>
        <w:t>En el caso de ser necesario el cambio de piezas de los equipos, estas deberán ser nuevas y originales.</w:t>
      </w:r>
    </w:p>
    <w:p w14:paraId="7CAFCCD5" w14:textId="77777777" w:rsidR="00E91A4D" w:rsidRPr="007C35BB" w:rsidRDefault="00E91A4D" w:rsidP="00E91A4D">
      <w:pPr>
        <w:tabs>
          <w:tab w:val="left" w:pos="-720"/>
        </w:tabs>
        <w:suppressAutoHyphens/>
        <w:ind w:left="360"/>
        <w:jc w:val="both"/>
        <w:rPr>
          <w:rFonts w:ascii="Arial" w:hAnsi="Arial" w:cs="Arial"/>
          <w:b/>
          <w:iCs/>
          <w:spacing w:val="-3"/>
          <w:sz w:val="20"/>
          <w:szCs w:val="20"/>
        </w:rPr>
      </w:pPr>
    </w:p>
    <w:p w14:paraId="7F51F419" w14:textId="77777777" w:rsidR="00E91A4D" w:rsidRPr="007C35BB" w:rsidRDefault="00E91A4D" w:rsidP="00E91A4D">
      <w:pPr>
        <w:tabs>
          <w:tab w:val="left" w:pos="-720"/>
        </w:tabs>
        <w:suppressAutoHyphens/>
        <w:ind w:left="360"/>
        <w:jc w:val="both"/>
        <w:rPr>
          <w:rFonts w:ascii="Arial" w:hAnsi="Arial" w:cs="Arial"/>
          <w:b/>
          <w:iCs/>
          <w:spacing w:val="-3"/>
          <w:sz w:val="20"/>
          <w:szCs w:val="20"/>
        </w:rPr>
      </w:pPr>
      <w:r w:rsidRPr="007C35BB">
        <w:rPr>
          <w:rFonts w:ascii="Arial" w:hAnsi="Arial" w:cs="Arial"/>
          <w:sz w:val="20"/>
          <w:szCs w:val="20"/>
        </w:rPr>
        <w:t>La Delegación Administrativa, será la única instancia facultada para autorizar al prestador de servicios cualquier modificación a la instalación actual de los equipos en el inmueble.</w:t>
      </w:r>
    </w:p>
    <w:p w14:paraId="060E5281" w14:textId="77777777" w:rsidR="00E91A4D" w:rsidRPr="007C35BB" w:rsidRDefault="00E91A4D" w:rsidP="00E91A4D">
      <w:pPr>
        <w:ind w:left="360"/>
        <w:jc w:val="both"/>
        <w:rPr>
          <w:rFonts w:ascii="Arial" w:hAnsi="Arial" w:cs="Arial"/>
          <w:sz w:val="20"/>
          <w:szCs w:val="20"/>
        </w:rPr>
      </w:pPr>
    </w:p>
    <w:p w14:paraId="6E7FD63C" w14:textId="77777777" w:rsidR="00E91A4D" w:rsidRPr="007C35BB" w:rsidRDefault="00E91A4D" w:rsidP="00E91A4D">
      <w:pPr>
        <w:ind w:left="360"/>
        <w:jc w:val="both"/>
        <w:rPr>
          <w:rFonts w:ascii="Arial" w:hAnsi="Arial" w:cs="Arial"/>
          <w:b/>
          <w:sz w:val="20"/>
          <w:szCs w:val="20"/>
        </w:rPr>
      </w:pPr>
      <w:r w:rsidRPr="007C35BB">
        <w:rPr>
          <w:rFonts w:ascii="Arial" w:hAnsi="Arial" w:cs="Arial"/>
          <w:b/>
          <w:sz w:val="20"/>
          <w:szCs w:val="20"/>
        </w:rPr>
        <w:t>MANTENIMIENTO CORRECTIVO ESPECIALIZADO</w:t>
      </w:r>
    </w:p>
    <w:p w14:paraId="394A9E8E" w14:textId="77777777" w:rsidR="00E91A4D" w:rsidRPr="007C35BB" w:rsidRDefault="00E91A4D" w:rsidP="00E91A4D">
      <w:pPr>
        <w:tabs>
          <w:tab w:val="left" w:pos="-720"/>
        </w:tabs>
        <w:suppressAutoHyphens/>
        <w:ind w:left="360"/>
        <w:jc w:val="both"/>
        <w:rPr>
          <w:rFonts w:ascii="Arial" w:hAnsi="Arial" w:cs="Arial"/>
          <w:sz w:val="20"/>
          <w:szCs w:val="20"/>
        </w:rPr>
      </w:pPr>
    </w:p>
    <w:p w14:paraId="7EB170A5" w14:textId="77777777" w:rsidR="00E91A4D" w:rsidRPr="007C35BB" w:rsidRDefault="00E91A4D" w:rsidP="00E91A4D">
      <w:pPr>
        <w:tabs>
          <w:tab w:val="left" w:pos="-720"/>
        </w:tabs>
        <w:suppressAutoHyphens/>
        <w:ind w:left="360"/>
        <w:jc w:val="both"/>
        <w:rPr>
          <w:rFonts w:ascii="Arial" w:hAnsi="Arial" w:cs="Arial"/>
          <w:sz w:val="20"/>
          <w:szCs w:val="20"/>
        </w:rPr>
      </w:pPr>
      <w:r w:rsidRPr="007C35BB">
        <w:rPr>
          <w:rFonts w:ascii="Arial" w:hAnsi="Arial" w:cs="Arial"/>
          <w:sz w:val="20"/>
          <w:szCs w:val="20"/>
        </w:rPr>
        <w:t xml:space="preserve">Los trabajos correctivos que requiera de la asistencia de personal especializado de acuerdo a las características de los </w:t>
      </w:r>
      <w:proofErr w:type="gramStart"/>
      <w:r w:rsidRPr="007C35BB">
        <w:rPr>
          <w:rFonts w:ascii="Arial" w:hAnsi="Arial" w:cs="Arial"/>
          <w:sz w:val="20"/>
          <w:szCs w:val="20"/>
        </w:rPr>
        <w:t>equipos,</w:t>
      </w:r>
      <w:proofErr w:type="gramEnd"/>
      <w:r w:rsidRPr="007C35BB">
        <w:rPr>
          <w:rFonts w:ascii="Arial" w:hAnsi="Arial" w:cs="Arial"/>
          <w:sz w:val="20"/>
          <w:szCs w:val="20"/>
        </w:rPr>
        <w:t xml:space="preserve"> se cotizarán por separado, tanto la mano de obra como las refacciones necesarias, las cuales se facturarán y pagarán por separado, previa autorización de la Delegación Administrativa y la verificación de la suficiencia presupuestal correspondiente.</w:t>
      </w:r>
    </w:p>
    <w:p w14:paraId="783B5995" w14:textId="77777777" w:rsidR="00E91A4D" w:rsidRPr="007C35BB" w:rsidRDefault="00E91A4D" w:rsidP="00E91A4D">
      <w:pPr>
        <w:tabs>
          <w:tab w:val="left" w:pos="-720"/>
        </w:tabs>
        <w:suppressAutoHyphens/>
        <w:ind w:left="360"/>
        <w:jc w:val="both"/>
        <w:rPr>
          <w:rFonts w:ascii="Arial" w:hAnsi="Arial" w:cs="Arial"/>
          <w:sz w:val="20"/>
          <w:szCs w:val="20"/>
        </w:rPr>
      </w:pPr>
    </w:p>
    <w:p w14:paraId="17E89BD9" w14:textId="77777777" w:rsidR="00E91A4D" w:rsidRPr="007C35BB" w:rsidRDefault="00E91A4D" w:rsidP="00E91A4D">
      <w:pPr>
        <w:tabs>
          <w:tab w:val="left" w:pos="-720"/>
        </w:tabs>
        <w:suppressAutoHyphens/>
        <w:ind w:left="360"/>
        <w:jc w:val="both"/>
        <w:rPr>
          <w:rFonts w:ascii="Arial" w:hAnsi="Arial" w:cs="Arial"/>
          <w:sz w:val="20"/>
          <w:szCs w:val="20"/>
        </w:rPr>
      </w:pPr>
      <w:r w:rsidRPr="007C35BB">
        <w:rPr>
          <w:rFonts w:ascii="Arial" w:hAnsi="Arial" w:cs="Arial"/>
          <w:sz w:val="20"/>
          <w:szCs w:val="20"/>
        </w:rPr>
        <w:t>Dentro de los trabajos correctivos especializados se contemplan los siguientes:</w:t>
      </w:r>
    </w:p>
    <w:p w14:paraId="51AF8AE7" w14:textId="77777777" w:rsidR="00E91A4D" w:rsidRPr="007C35BB" w:rsidRDefault="00E91A4D" w:rsidP="00E91A4D">
      <w:pPr>
        <w:tabs>
          <w:tab w:val="left" w:pos="-720"/>
        </w:tabs>
        <w:suppressAutoHyphens/>
        <w:ind w:left="360"/>
        <w:jc w:val="both"/>
        <w:rPr>
          <w:rFonts w:ascii="Arial" w:hAnsi="Arial" w:cs="Arial"/>
          <w:sz w:val="20"/>
          <w:szCs w:val="20"/>
        </w:rPr>
      </w:pPr>
    </w:p>
    <w:p w14:paraId="5670AD2A" w14:textId="77777777" w:rsidR="00E91A4D" w:rsidRPr="007C35BB" w:rsidRDefault="00E91A4D" w:rsidP="00E91A4D">
      <w:pPr>
        <w:numPr>
          <w:ilvl w:val="0"/>
          <w:numId w:val="2"/>
        </w:numPr>
        <w:tabs>
          <w:tab w:val="left" w:pos="-720"/>
        </w:tabs>
        <w:suppressAutoHyphens/>
        <w:jc w:val="both"/>
        <w:rPr>
          <w:rFonts w:ascii="Arial" w:hAnsi="Arial" w:cs="Arial"/>
          <w:sz w:val="20"/>
          <w:szCs w:val="20"/>
        </w:rPr>
      </w:pPr>
      <w:r w:rsidRPr="007C35BB">
        <w:rPr>
          <w:rFonts w:ascii="Arial" w:hAnsi="Arial" w:cs="Arial"/>
          <w:sz w:val="20"/>
          <w:szCs w:val="20"/>
        </w:rPr>
        <w:t>Reparación de fallas en los dispositivos electrónicos del sistema de control de unidades y equipos de aire acondicionado de precisión.</w:t>
      </w:r>
    </w:p>
    <w:p w14:paraId="3BAFF7A7" w14:textId="77777777" w:rsidR="00E91A4D" w:rsidRPr="007C35BB" w:rsidRDefault="00E91A4D" w:rsidP="00E91A4D">
      <w:pPr>
        <w:numPr>
          <w:ilvl w:val="0"/>
          <w:numId w:val="2"/>
        </w:numPr>
        <w:tabs>
          <w:tab w:val="left" w:pos="-720"/>
        </w:tabs>
        <w:suppressAutoHyphens/>
        <w:jc w:val="both"/>
        <w:rPr>
          <w:rFonts w:ascii="Arial" w:hAnsi="Arial" w:cs="Arial"/>
          <w:sz w:val="20"/>
          <w:szCs w:val="20"/>
        </w:rPr>
      </w:pPr>
      <w:r w:rsidRPr="007C35BB">
        <w:rPr>
          <w:rFonts w:ascii="Arial" w:hAnsi="Arial" w:cs="Arial"/>
          <w:sz w:val="20"/>
          <w:szCs w:val="20"/>
        </w:rPr>
        <w:t>Reparación de compresora.</w:t>
      </w:r>
    </w:p>
    <w:p w14:paraId="68BCA1E0" w14:textId="77777777" w:rsidR="00E91A4D" w:rsidRPr="007C35BB" w:rsidRDefault="00E91A4D" w:rsidP="00E91A4D">
      <w:pPr>
        <w:numPr>
          <w:ilvl w:val="0"/>
          <w:numId w:val="2"/>
        </w:numPr>
        <w:tabs>
          <w:tab w:val="left" w:pos="-720"/>
        </w:tabs>
        <w:suppressAutoHyphens/>
        <w:jc w:val="both"/>
        <w:rPr>
          <w:rFonts w:ascii="Arial" w:hAnsi="Arial" w:cs="Arial"/>
          <w:sz w:val="20"/>
          <w:szCs w:val="20"/>
        </w:rPr>
      </w:pPr>
      <w:r w:rsidRPr="007C35BB">
        <w:rPr>
          <w:rFonts w:ascii="Arial" w:hAnsi="Arial" w:cs="Arial"/>
          <w:sz w:val="20"/>
          <w:szCs w:val="20"/>
        </w:rPr>
        <w:t xml:space="preserve">Reparación de compresora </w:t>
      </w:r>
      <w:proofErr w:type="spellStart"/>
      <w:r w:rsidRPr="007C35BB">
        <w:rPr>
          <w:rFonts w:ascii="Arial" w:hAnsi="Arial" w:cs="Arial"/>
          <w:sz w:val="20"/>
          <w:szCs w:val="20"/>
        </w:rPr>
        <w:t>semi-hermética</w:t>
      </w:r>
      <w:proofErr w:type="spellEnd"/>
      <w:r w:rsidRPr="007C35BB">
        <w:rPr>
          <w:rFonts w:ascii="Arial" w:hAnsi="Arial" w:cs="Arial"/>
          <w:sz w:val="20"/>
          <w:szCs w:val="20"/>
        </w:rPr>
        <w:t>.</w:t>
      </w:r>
    </w:p>
    <w:p w14:paraId="279AF0E8" w14:textId="77777777" w:rsidR="00E91A4D" w:rsidRPr="007C35BB" w:rsidRDefault="00E91A4D" w:rsidP="00E91A4D">
      <w:pPr>
        <w:tabs>
          <w:tab w:val="left" w:pos="-720"/>
        </w:tabs>
        <w:suppressAutoHyphens/>
        <w:jc w:val="both"/>
        <w:rPr>
          <w:rFonts w:ascii="Arial" w:hAnsi="Arial" w:cs="Arial"/>
          <w:sz w:val="20"/>
          <w:szCs w:val="20"/>
        </w:rPr>
      </w:pPr>
    </w:p>
    <w:p w14:paraId="7E18C8A6" w14:textId="77777777" w:rsidR="00E91A4D" w:rsidRPr="007C35BB" w:rsidRDefault="00E91A4D" w:rsidP="00E91A4D">
      <w:pPr>
        <w:tabs>
          <w:tab w:val="left" w:pos="-720"/>
        </w:tabs>
        <w:suppressAutoHyphens/>
        <w:ind w:left="360"/>
        <w:jc w:val="both"/>
        <w:rPr>
          <w:rFonts w:ascii="Arial" w:hAnsi="Arial" w:cs="Arial"/>
          <w:b/>
          <w:sz w:val="20"/>
          <w:szCs w:val="20"/>
        </w:rPr>
      </w:pPr>
      <w:r w:rsidRPr="007C35BB">
        <w:rPr>
          <w:rFonts w:ascii="Arial" w:hAnsi="Arial" w:cs="Arial"/>
          <w:b/>
          <w:sz w:val="20"/>
          <w:szCs w:val="20"/>
        </w:rPr>
        <w:t>LLAMADAS DE EMERGENCIA:</w:t>
      </w:r>
    </w:p>
    <w:p w14:paraId="17D67661" w14:textId="77777777" w:rsidR="00E91A4D" w:rsidRPr="007C35BB" w:rsidRDefault="00E91A4D" w:rsidP="00E91A4D">
      <w:pPr>
        <w:ind w:left="360"/>
        <w:jc w:val="both"/>
        <w:rPr>
          <w:rFonts w:ascii="Arial" w:hAnsi="Arial" w:cs="Arial"/>
          <w:color w:val="000000"/>
          <w:sz w:val="20"/>
          <w:szCs w:val="20"/>
        </w:rPr>
      </w:pPr>
    </w:p>
    <w:p w14:paraId="19881446" w14:textId="77777777" w:rsidR="00E91A4D" w:rsidRPr="007C35BB" w:rsidRDefault="00E91A4D" w:rsidP="00E91A4D">
      <w:pPr>
        <w:ind w:left="360"/>
        <w:jc w:val="both"/>
        <w:rPr>
          <w:rFonts w:ascii="Arial" w:hAnsi="Arial" w:cs="Arial"/>
          <w:color w:val="000000"/>
          <w:sz w:val="20"/>
          <w:szCs w:val="20"/>
        </w:rPr>
      </w:pPr>
      <w:r w:rsidRPr="007C35BB">
        <w:rPr>
          <w:rFonts w:ascii="Arial" w:hAnsi="Arial" w:cs="Arial"/>
          <w:color w:val="000000"/>
          <w:sz w:val="20"/>
          <w:szCs w:val="20"/>
        </w:rPr>
        <w:t>El prestador del servicio se obliga a aten</w:t>
      </w:r>
      <w:r>
        <w:rPr>
          <w:rFonts w:ascii="Arial" w:hAnsi="Arial" w:cs="Arial"/>
          <w:color w:val="000000"/>
          <w:sz w:val="20"/>
          <w:szCs w:val="20"/>
        </w:rPr>
        <w:t>der las llamadas de emergencia de lunes a viernes en un horario de 9:00 a 20:00</w:t>
      </w:r>
      <w:r w:rsidRPr="007C35BB">
        <w:rPr>
          <w:rFonts w:ascii="Arial" w:hAnsi="Arial" w:cs="Arial"/>
          <w:color w:val="000000"/>
          <w:sz w:val="20"/>
          <w:szCs w:val="20"/>
        </w:rPr>
        <w:t xml:space="preserve"> horas del día</w:t>
      </w:r>
      <w:r>
        <w:rPr>
          <w:rFonts w:ascii="Arial" w:hAnsi="Arial" w:cs="Arial"/>
          <w:color w:val="000000"/>
          <w:sz w:val="20"/>
          <w:szCs w:val="20"/>
        </w:rPr>
        <w:t xml:space="preserve"> durante la vigencia del contrato</w:t>
      </w:r>
      <w:r w:rsidRPr="007C35BB">
        <w:rPr>
          <w:rFonts w:ascii="Arial" w:hAnsi="Arial" w:cs="Arial"/>
          <w:color w:val="000000"/>
          <w:sz w:val="20"/>
          <w:szCs w:val="20"/>
        </w:rPr>
        <w:t xml:space="preserve">, sin ningún cargo extra, en un tiempo de respuesta máximo de </w:t>
      </w:r>
      <w:r>
        <w:rPr>
          <w:rFonts w:ascii="Arial" w:hAnsi="Arial" w:cs="Arial"/>
          <w:color w:val="000000"/>
          <w:sz w:val="20"/>
          <w:szCs w:val="20"/>
        </w:rPr>
        <w:t>6</w:t>
      </w:r>
      <w:r w:rsidRPr="007C35BB">
        <w:rPr>
          <w:rFonts w:ascii="Arial" w:hAnsi="Arial" w:cs="Arial"/>
          <w:color w:val="000000"/>
          <w:sz w:val="20"/>
          <w:szCs w:val="20"/>
        </w:rPr>
        <w:t xml:space="preserve"> horas a partir de la comunicación que el Tribunal le haga, en caso necesario de sustituir o remplazar partes dañadas, el prestador procederá de inmediato a levantar un reporte en la bitácora justificando su necesidad y deberá de presentar el presupuesto para autorización de la Delegación Administrativa, de igual manera una vez realizado la reparación deberá anotarla en la bitácora del equipo.</w:t>
      </w:r>
    </w:p>
    <w:p w14:paraId="147E7B47" w14:textId="77777777" w:rsidR="00E91A4D" w:rsidRPr="007C35BB" w:rsidRDefault="00E91A4D" w:rsidP="00E91A4D">
      <w:pPr>
        <w:ind w:left="360"/>
        <w:jc w:val="both"/>
        <w:rPr>
          <w:rFonts w:ascii="Arial" w:hAnsi="Arial" w:cs="Arial"/>
          <w:color w:val="000000"/>
          <w:sz w:val="20"/>
          <w:szCs w:val="20"/>
        </w:rPr>
      </w:pPr>
    </w:p>
    <w:p w14:paraId="534C0EF6" w14:textId="77777777" w:rsidR="00E91A4D" w:rsidRPr="007C35BB" w:rsidRDefault="00E91A4D" w:rsidP="00E91A4D">
      <w:pPr>
        <w:ind w:left="360"/>
        <w:jc w:val="both"/>
        <w:rPr>
          <w:rFonts w:ascii="Arial" w:hAnsi="Arial" w:cs="Arial"/>
          <w:color w:val="000000"/>
          <w:sz w:val="20"/>
          <w:szCs w:val="20"/>
        </w:rPr>
      </w:pPr>
      <w:r w:rsidRPr="007C35BB">
        <w:rPr>
          <w:rFonts w:ascii="Arial" w:hAnsi="Arial" w:cs="Arial"/>
          <w:color w:val="000000"/>
          <w:sz w:val="20"/>
          <w:szCs w:val="20"/>
        </w:rPr>
        <w:t>Para tal fin, el prestador de servicios deberá proporcionar los nombres y teléfonos del personal con quien contactar en caso de emergencia.</w:t>
      </w:r>
    </w:p>
    <w:p w14:paraId="27E6C7BD" w14:textId="77777777" w:rsidR="00E91A4D" w:rsidRPr="007C35BB" w:rsidRDefault="00E91A4D" w:rsidP="00E91A4D">
      <w:pPr>
        <w:tabs>
          <w:tab w:val="left" w:pos="-720"/>
        </w:tabs>
        <w:suppressAutoHyphens/>
        <w:spacing w:line="360" w:lineRule="auto"/>
        <w:ind w:left="360"/>
        <w:jc w:val="both"/>
        <w:rPr>
          <w:rFonts w:ascii="Arial" w:hAnsi="Arial" w:cs="Arial"/>
          <w:b/>
          <w:iCs/>
          <w:spacing w:val="-3"/>
          <w:sz w:val="20"/>
          <w:szCs w:val="20"/>
        </w:rPr>
      </w:pPr>
    </w:p>
    <w:p w14:paraId="5B89655D" w14:textId="77777777" w:rsidR="00E91A4D" w:rsidRPr="007C35BB" w:rsidRDefault="00E91A4D" w:rsidP="00E91A4D">
      <w:pPr>
        <w:ind w:firstLine="360"/>
        <w:jc w:val="both"/>
        <w:rPr>
          <w:rFonts w:ascii="Arial" w:eastAsia="Batang" w:hAnsi="Arial" w:cs="Arial"/>
          <w:b/>
          <w:bCs/>
          <w:sz w:val="20"/>
          <w:szCs w:val="20"/>
        </w:rPr>
      </w:pPr>
      <w:r w:rsidRPr="007C35BB">
        <w:rPr>
          <w:rFonts w:ascii="Arial" w:eastAsia="Batang" w:hAnsi="Arial" w:cs="Arial"/>
          <w:b/>
          <w:bCs/>
          <w:sz w:val="20"/>
          <w:szCs w:val="20"/>
        </w:rPr>
        <w:t>CURRICULUM EMPRESARIAL</w:t>
      </w:r>
    </w:p>
    <w:p w14:paraId="41029A78" w14:textId="77777777" w:rsidR="00E91A4D" w:rsidRPr="007C35BB" w:rsidRDefault="00E91A4D" w:rsidP="00E91A4D">
      <w:pPr>
        <w:tabs>
          <w:tab w:val="left" w:pos="-720"/>
        </w:tabs>
        <w:suppressAutoHyphens/>
        <w:ind w:left="360"/>
        <w:jc w:val="both"/>
        <w:rPr>
          <w:rFonts w:ascii="Arial" w:eastAsia="Batang" w:hAnsi="Arial" w:cs="Arial"/>
          <w:bCs/>
          <w:sz w:val="20"/>
          <w:szCs w:val="20"/>
        </w:rPr>
      </w:pPr>
    </w:p>
    <w:p w14:paraId="1BECC6D6" w14:textId="77777777" w:rsidR="00E91A4D" w:rsidRPr="007C35BB" w:rsidRDefault="00E91A4D" w:rsidP="00E91A4D">
      <w:pPr>
        <w:tabs>
          <w:tab w:val="left" w:pos="-720"/>
        </w:tabs>
        <w:suppressAutoHyphens/>
        <w:ind w:left="360"/>
        <w:jc w:val="both"/>
        <w:rPr>
          <w:rFonts w:ascii="Arial" w:eastAsia="Batang" w:hAnsi="Arial" w:cs="Arial"/>
          <w:bCs/>
          <w:sz w:val="20"/>
          <w:szCs w:val="20"/>
        </w:rPr>
      </w:pPr>
      <w:r w:rsidRPr="007C35BB">
        <w:rPr>
          <w:rFonts w:ascii="Arial" w:eastAsia="Batang" w:hAnsi="Arial" w:cs="Arial"/>
          <w:bCs/>
          <w:sz w:val="20"/>
          <w:szCs w:val="20"/>
        </w:rPr>
        <w:t xml:space="preserve">El prestador de servicios deberá presentar su </w:t>
      </w:r>
      <w:proofErr w:type="spellStart"/>
      <w:r w:rsidRPr="007C35BB">
        <w:rPr>
          <w:rFonts w:ascii="Arial" w:eastAsia="Batang" w:hAnsi="Arial" w:cs="Arial"/>
          <w:bCs/>
          <w:sz w:val="20"/>
          <w:szCs w:val="20"/>
        </w:rPr>
        <w:t>curriculum</w:t>
      </w:r>
      <w:proofErr w:type="spellEnd"/>
      <w:r w:rsidRPr="007C35BB">
        <w:rPr>
          <w:rFonts w:ascii="Arial" w:eastAsia="Batang" w:hAnsi="Arial" w:cs="Arial"/>
          <w:bCs/>
          <w:sz w:val="20"/>
          <w:szCs w:val="20"/>
        </w:rPr>
        <w:t xml:space="preserve"> empresarial, el cual deberá contener entre otros datos: denominación o razón social de la empresa; domicilio fiscal; R.F.C., objeto social de la empresa, teléfono, domicilio y correo electrónico, así como relación de clientes más importantes, similares al objeto de la presente solicitud, adjuntando copia de facturas o contratos similares al servicio solicitado, que demuestren una experiencia mínima de 2 años en el objeto del servicio.</w:t>
      </w:r>
    </w:p>
    <w:p w14:paraId="6594C007" w14:textId="77777777" w:rsidR="00E91A4D" w:rsidRPr="007C35BB" w:rsidRDefault="00E91A4D" w:rsidP="00E91A4D">
      <w:pPr>
        <w:tabs>
          <w:tab w:val="left" w:pos="-720"/>
        </w:tabs>
        <w:suppressAutoHyphens/>
        <w:ind w:left="360"/>
        <w:jc w:val="both"/>
        <w:rPr>
          <w:rFonts w:ascii="Arial" w:eastAsia="Batang" w:hAnsi="Arial" w:cs="Arial"/>
          <w:bCs/>
          <w:sz w:val="20"/>
          <w:szCs w:val="20"/>
        </w:rPr>
      </w:pPr>
    </w:p>
    <w:p w14:paraId="1697C6E7" w14:textId="77777777" w:rsidR="00E91A4D" w:rsidRPr="007C35BB" w:rsidRDefault="00E91A4D" w:rsidP="00E91A4D">
      <w:pPr>
        <w:tabs>
          <w:tab w:val="left" w:pos="-720"/>
        </w:tabs>
        <w:suppressAutoHyphens/>
        <w:ind w:left="360"/>
        <w:jc w:val="both"/>
        <w:rPr>
          <w:rFonts w:ascii="Arial" w:hAnsi="Arial" w:cs="Arial"/>
          <w:b/>
          <w:iCs/>
          <w:spacing w:val="-3"/>
          <w:sz w:val="20"/>
          <w:szCs w:val="20"/>
        </w:rPr>
      </w:pPr>
      <w:r w:rsidRPr="007C35BB">
        <w:rPr>
          <w:rFonts w:ascii="Arial" w:hAnsi="Arial" w:cs="Arial"/>
          <w:b/>
          <w:iCs/>
          <w:spacing w:val="-3"/>
          <w:sz w:val="20"/>
          <w:szCs w:val="20"/>
        </w:rPr>
        <w:t>PERSONAL CAPACITADO.</w:t>
      </w:r>
    </w:p>
    <w:p w14:paraId="57B65725" w14:textId="77777777" w:rsidR="00E91A4D" w:rsidRPr="007C35BB" w:rsidRDefault="00E91A4D" w:rsidP="00E91A4D">
      <w:pPr>
        <w:tabs>
          <w:tab w:val="left" w:pos="-720"/>
        </w:tabs>
        <w:suppressAutoHyphens/>
        <w:ind w:left="360"/>
        <w:jc w:val="both"/>
        <w:rPr>
          <w:rFonts w:ascii="Arial" w:hAnsi="Arial" w:cs="Arial"/>
          <w:b/>
          <w:iCs/>
          <w:spacing w:val="-3"/>
          <w:sz w:val="20"/>
          <w:szCs w:val="20"/>
        </w:rPr>
      </w:pPr>
    </w:p>
    <w:p w14:paraId="093A0E5F" w14:textId="77777777" w:rsidR="00E91A4D" w:rsidRPr="007C35BB" w:rsidRDefault="00E91A4D" w:rsidP="00E91A4D">
      <w:pPr>
        <w:tabs>
          <w:tab w:val="left" w:pos="-720"/>
        </w:tabs>
        <w:suppressAutoHyphens/>
        <w:ind w:left="360"/>
        <w:jc w:val="both"/>
        <w:rPr>
          <w:rFonts w:ascii="Arial" w:eastAsia="Batang" w:hAnsi="Arial" w:cs="Arial"/>
          <w:bCs/>
          <w:sz w:val="20"/>
          <w:szCs w:val="20"/>
        </w:rPr>
      </w:pPr>
      <w:r w:rsidRPr="007C35BB">
        <w:rPr>
          <w:rFonts w:ascii="Arial" w:hAnsi="Arial" w:cs="Arial"/>
          <w:sz w:val="20"/>
          <w:szCs w:val="20"/>
        </w:rPr>
        <w:t xml:space="preserve">Se requiere que el participante cuente con personal calificado que conozca la operación y funcionamiento de los equipos instalados en la Sala Regional Especializada, especialmente de los equipos de enfriamiento, para tal fin en su propuesta técnica deberá presentar </w:t>
      </w:r>
      <w:proofErr w:type="spellStart"/>
      <w:r w:rsidRPr="007C35BB">
        <w:rPr>
          <w:rFonts w:ascii="Arial" w:hAnsi="Arial" w:cs="Arial"/>
          <w:b/>
          <w:sz w:val="20"/>
          <w:szCs w:val="20"/>
        </w:rPr>
        <w:t>curriculum</w:t>
      </w:r>
      <w:proofErr w:type="spellEnd"/>
      <w:r w:rsidRPr="007C35BB">
        <w:rPr>
          <w:rFonts w:ascii="Arial" w:hAnsi="Arial" w:cs="Arial"/>
          <w:b/>
          <w:sz w:val="20"/>
          <w:szCs w:val="20"/>
        </w:rPr>
        <w:t xml:space="preserve"> del personal técnico</w:t>
      </w:r>
      <w:r w:rsidRPr="007C35BB">
        <w:rPr>
          <w:rFonts w:ascii="Arial" w:hAnsi="Arial" w:cs="Arial"/>
          <w:sz w:val="20"/>
          <w:szCs w:val="20"/>
        </w:rPr>
        <w:t xml:space="preserve"> que realizará y supervisará los trabajos, indicando la experiencia en las marcas de los equipos instalados en la Sala Regional Especializada.</w:t>
      </w:r>
    </w:p>
    <w:p w14:paraId="13460385" w14:textId="77777777" w:rsidR="00E91A4D" w:rsidRPr="007C35BB" w:rsidRDefault="00E91A4D" w:rsidP="00E91A4D">
      <w:pPr>
        <w:tabs>
          <w:tab w:val="left" w:pos="-720"/>
        </w:tabs>
        <w:suppressAutoHyphens/>
        <w:ind w:left="360"/>
        <w:jc w:val="both"/>
        <w:rPr>
          <w:rFonts w:ascii="Arial" w:eastAsia="Batang" w:hAnsi="Arial" w:cs="Arial"/>
          <w:bCs/>
          <w:sz w:val="20"/>
          <w:szCs w:val="20"/>
        </w:rPr>
      </w:pPr>
    </w:p>
    <w:p w14:paraId="0001B0DB" w14:textId="77777777" w:rsidR="00E91A4D" w:rsidRPr="007C35BB" w:rsidRDefault="00E91A4D" w:rsidP="00E91A4D">
      <w:pPr>
        <w:tabs>
          <w:tab w:val="left" w:pos="-720"/>
        </w:tabs>
        <w:suppressAutoHyphens/>
        <w:ind w:left="360"/>
        <w:jc w:val="both"/>
        <w:rPr>
          <w:rFonts w:ascii="Arial" w:eastAsia="Batang" w:hAnsi="Arial" w:cs="Arial"/>
          <w:bCs/>
          <w:sz w:val="20"/>
          <w:szCs w:val="20"/>
        </w:rPr>
      </w:pPr>
      <w:r w:rsidRPr="007C35BB">
        <w:rPr>
          <w:rFonts w:ascii="Arial" w:eastAsia="Batang" w:hAnsi="Arial" w:cs="Arial"/>
          <w:bCs/>
          <w:sz w:val="20"/>
          <w:szCs w:val="20"/>
        </w:rPr>
        <w:t xml:space="preserve">En el caso de que previo y durante la prestación del servicio de mantenimiento, la Sala Regional Especializada, a través de la Delegación Administrativa, determine que el personal no cumple con el perfil y los conocimientos requeridos, podrá solicitar al prestador del servicio el cambio de personal, lo cual deberá realizarse en un lapso no mayor a dos días hábiles, así como si detecta que el servicio no </w:t>
      </w:r>
      <w:r w:rsidRPr="007C35BB">
        <w:rPr>
          <w:rFonts w:ascii="Arial" w:eastAsia="Batang" w:hAnsi="Arial" w:cs="Arial"/>
          <w:bCs/>
          <w:sz w:val="20"/>
          <w:szCs w:val="20"/>
        </w:rPr>
        <w:lastRenderedPageBreak/>
        <w:t>está realizado correctamente, solicitará a la empresa que corrija las deficiencias en un tiempo no mayor a dos días hábiles.</w:t>
      </w:r>
    </w:p>
    <w:p w14:paraId="5BEA6320" w14:textId="77777777" w:rsidR="00E91A4D" w:rsidRPr="007C35BB" w:rsidRDefault="00E91A4D" w:rsidP="00E91A4D">
      <w:pPr>
        <w:tabs>
          <w:tab w:val="left" w:pos="-720"/>
        </w:tabs>
        <w:suppressAutoHyphens/>
        <w:ind w:left="360"/>
        <w:jc w:val="both"/>
        <w:rPr>
          <w:rFonts w:ascii="Arial" w:eastAsia="Batang" w:hAnsi="Arial" w:cs="Arial"/>
          <w:bCs/>
          <w:sz w:val="20"/>
          <w:szCs w:val="20"/>
        </w:rPr>
      </w:pPr>
    </w:p>
    <w:p w14:paraId="49E9AADA" w14:textId="77777777" w:rsidR="00E91A4D" w:rsidRPr="007C35BB" w:rsidRDefault="00E91A4D" w:rsidP="00E91A4D">
      <w:pPr>
        <w:ind w:left="360"/>
        <w:jc w:val="both"/>
        <w:rPr>
          <w:rFonts w:ascii="Arial" w:hAnsi="Arial" w:cs="Arial"/>
          <w:b/>
          <w:color w:val="000000"/>
          <w:sz w:val="20"/>
          <w:szCs w:val="20"/>
        </w:rPr>
      </w:pPr>
      <w:r w:rsidRPr="007C35BB">
        <w:rPr>
          <w:rFonts w:ascii="Arial" w:hAnsi="Arial" w:cs="Arial"/>
          <w:b/>
          <w:color w:val="000000"/>
          <w:sz w:val="20"/>
          <w:szCs w:val="20"/>
        </w:rPr>
        <w:t>GARANTÍA DEL SERVICIO.</w:t>
      </w:r>
    </w:p>
    <w:p w14:paraId="244C47EF" w14:textId="77777777" w:rsidR="00E91A4D" w:rsidRPr="007C35BB" w:rsidRDefault="00E91A4D" w:rsidP="00E91A4D">
      <w:pPr>
        <w:ind w:left="360"/>
        <w:jc w:val="both"/>
        <w:rPr>
          <w:rFonts w:ascii="Arial" w:hAnsi="Arial" w:cs="Arial"/>
          <w:b/>
          <w:color w:val="000000"/>
          <w:sz w:val="20"/>
          <w:szCs w:val="20"/>
        </w:rPr>
      </w:pPr>
    </w:p>
    <w:p w14:paraId="1D707464" w14:textId="77777777" w:rsidR="00E91A4D" w:rsidRPr="007C35BB" w:rsidRDefault="00E91A4D" w:rsidP="00E91A4D">
      <w:pPr>
        <w:ind w:left="360"/>
        <w:jc w:val="both"/>
        <w:rPr>
          <w:rFonts w:ascii="Arial" w:hAnsi="Arial" w:cs="Arial"/>
          <w:iCs/>
          <w:spacing w:val="-3"/>
          <w:sz w:val="20"/>
          <w:szCs w:val="20"/>
        </w:rPr>
      </w:pPr>
      <w:r w:rsidRPr="007C35BB">
        <w:rPr>
          <w:rFonts w:ascii="Arial" w:hAnsi="Arial" w:cs="Arial"/>
          <w:iCs/>
          <w:spacing w:val="-3"/>
          <w:sz w:val="20"/>
          <w:szCs w:val="20"/>
        </w:rPr>
        <w:t xml:space="preserve">Se requiere que todos los mantenimientos preventivos y correctivos tengan una garantía en mano de obra de 30 días, lo cual deberá manifestarlo por escrito, y en refacciones por el tiempo que otorga el fabricante a partir de su adquisición, debiendo adjuntar dicha garantía a la facturación correspondiente. </w:t>
      </w:r>
    </w:p>
    <w:p w14:paraId="7E2DEEA0" w14:textId="77777777" w:rsidR="00E91A4D" w:rsidRDefault="00E91A4D" w:rsidP="00E91A4D">
      <w:pPr>
        <w:tabs>
          <w:tab w:val="left" w:pos="-720"/>
        </w:tabs>
        <w:suppressAutoHyphens/>
        <w:ind w:left="360"/>
        <w:jc w:val="both"/>
        <w:rPr>
          <w:rFonts w:ascii="Arial" w:eastAsia="Batang" w:hAnsi="Arial" w:cs="Arial"/>
          <w:bCs/>
          <w:sz w:val="20"/>
          <w:szCs w:val="20"/>
        </w:rPr>
      </w:pPr>
    </w:p>
    <w:p w14:paraId="43286936" w14:textId="77777777" w:rsidR="00E91A4D" w:rsidRPr="007C35BB" w:rsidRDefault="00E91A4D" w:rsidP="00E91A4D">
      <w:pPr>
        <w:tabs>
          <w:tab w:val="left" w:pos="-720"/>
        </w:tabs>
        <w:suppressAutoHyphens/>
        <w:ind w:left="360"/>
        <w:jc w:val="both"/>
        <w:rPr>
          <w:rFonts w:ascii="Arial" w:eastAsia="Batang" w:hAnsi="Arial" w:cs="Arial"/>
          <w:bCs/>
          <w:sz w:val="20"/>
          <w:szCs w:val="20"/>
        </w:rPr>
      </w:pPr>
    </w:p>
    <w:p w14:paraId="0059047A" w14:textId="77777777" w:rsidR="00E91A4D" w:rsidRPr="007C35BB" w:rsidRDefault="00E91A4D" w:rsidP="00E91A4D">
      <w:pPr>
        <w:ind w:left="360"/>
        <w:jc w:val="both"/>
        <w:rPr>
          <w:rFonts w:ascii="Arial" w:hAnsi="Arial" w:cs="Arial"/>
          <w:b/>
          <w:color w:val="000000"/>
          <w:sz w:val="20"/>
          <w:szCs w:val="20"/>
        </w:rPr>
      </w:pPr>
      <w:r w:rsidRPr="007C35BB">
        <w:rPr>
          <w:rFonts w:ascii="Arial" w:hAnsi="Arial" w:cs="Arial"/>
          <w:b/>
          <w:color w:val="000000"/>
          <w:sz w:val="20"/>
          <w:szCs w:val="20"/>
        </w:rPr>
        <w:t>GARANTÍA DE DAÑO A LAS INSTALACIONES.</w:t>
      </w:r>
    </w:p>
    <w:p w14:paraId="720D7736" w14:textId="77777777" w:rsidR="00E91A4D" w:rsidRPr="007C35BB" w:rsidRDefault="00E91A4D" w:rsidP="00E91A4D">
      <w:pPr>
        <w:ind w:left="360"/>
        <w:jc w:val="both"/>
        <w:rPr>
          <w:rFonts w:ascii="Arial" w:hAnsi="Arial" w:cs="Arial"/>
          <w:b/>
          <w:color w:val="000000"/>
          <w:sz w:val="20"/>
          <w:szCs w:val="20"/>
        </w:rPr>
      </w:pPr>
    </w:p>
    <w:p w14:paraId="09A349FC" w14:textId="77777777" w:rsidR="00E91A4D" w:rsidRPr="007C35BB" w:rsidRDefault="00E91A4D" w:rsidP="00E91A4D">
      <w:pPr>
        <w:ind w:left="360"/>
        <w:jc w:val="both"/>
        <w:rPr>
          <w:rFonts w:ascii="Arial" w:eastAsia="Batang" w:hAnsi="Arial" w:cs="Arial"/>
          <w:bCs/>
          <w:sz w:val="20"/>
          <w:szCs w:val="20"/>
        </w:rPr>
      </w:pPr>
      <w:r w:rsidRPr="007C35BB">
        <w:rPr>
          <w:rFonts w:ascii="Arial" w:hAnsi="Arial" w:cs="Arial"/>
          <w:iCs/>
          <w:spacing w:val="-3"/>
          <w:sz w:val="20"/>
          <w:szCs w:val="20"/>
        </w:rPr>
        <w:t>El prestador de servicios deberá presentar en su propuesta técnica una carta garantía bajo protesta de decir verdad, de que, en caso de resultar adjudicado, responderá de los daños y perjuicios que pudieran originarse con motivo de cualquier siniestro ocasionado por el personal a su servicio de manera intencional o por negligencia o por el inadecuado manejo de los equipos o herramientas de trabajo con que se realice el servicio contratado.</w:t>
      </w:r>
      <w:r w:rsidRPr="007C35BB">
        <w:rPr>
          <w:rFonts w:ascii="Arial" w:eastAsia="Batang" w:hAnsi="Arial" w:cs="Arial"/>
          <w:bCs/>
          <w:sz w:val="20"/>
          <w:szCs w:val="20"/>
        </w:rPr>
        <w:t xml:space="preserve"> </w:t>
      </w:r>
    </w:p>
    <w:p w14:paraId="5859F1AE" w14:textId="77777777" w:rsidR="00E91A4D" w:rsidRPr="007C35BB" w:rsidRDefault="00E91A4D" w:rsidP="00E91A4D">
      <w:pPr>
        <w:tabs>
          <w:tab w:val="left" w:pos="-720"/>
        </w:tabs>
        <w:suppressAutoHyphens/>
        <w:ind w:left="360"/>
        <w:jc w:val="both"/>
        <w:rPr>
          <w:rFonts w:ascii="Arial" w:eastAsia="Batang" w:hAnsi="Arial" w:cs="Arial"/>
          <w:bCs/>
          <w:sz w:val="20"/>
          <w:szCs w:val="20"/>
        </w:rPr>
      </w:pPr>
    </w:p>
    <w:p w14:paraId="0D9995B4" w14:textId="77777777" w:rsidR="00E91A4D" w:rsidRPr="007C35BB" w:rsidRDefault="00E91A4D" w:rsidP="00E91A4D">
      <w:pPr>
        <w:spacing w:before="72"/>
        <w:ind w:left="426"/>
        <w:jc w:val="both"/>
        <w:rPr>
          <w:rFonts w:ascii="Arial" w:hAnsi="Arial" w:cs="Arial"/>
          <w:b/>
          <w:bCs/>
          <w:sz w:val="20"/>
          <w:szCs w:val="20"/>
        </w:rPr>
      </w:pPr>
      <w:r w:rsidRPr="007C35BB">
        <w:rPr>
          <w:rFonts w:ascii="Arial" w:hAnsi="Arial" w:cs="Arial"/>
          <w:b/>
          <w:bCs/>
          <w:sz w:val="20"/>
          <w:szCs w:val="20"/>
        </w:rPr>
        <w:t>SEGURIDAD, HIGIENE Y PROTECCIÓN AMBIENTAL.</w:t>
      </w:r>
    </w:p>
    <w:p w14:paraId="5810C6AC" w14:textId="77777777" w:rsidR="00E91A4D" w:rsidRPr="007C35BB" w:rsidRDefault="00E91A4D" w:rsidP="00E91A4D">
      <w:pPr>
        <w:spacing w:before="72"/>
        <w:ind w:left="426"/>
        <w:jc w:val="both"/>
        <w:rPr>
          <w:rFonts w:ascii="Arial" w:hAnsi="Arial" w:cs="Arial"/>
          <w:b/>
          <w:bCs/>
          <w:sz w:val="20"/>
          <w:szCs w:val="20"/>
        </w:rPr>
      </w:pPr>
    </w:p>
    <w:p w14:paraId="16A29BBD" w14:textId="77777777" w:rsidR="00E91A4D" w:rsidRPr="007C35BB" w:rsidRDefault="00E91A4D" w:rsidP="00E91A4D">
      <w:pPr>
        <w:spacing w:before="36" w:after="216"/>
        <w:ind w:left="426"/>
        <w:jc w:val="both"/>
        <w:rPr>
          <w:rFonts w:ascii="Arial" w:hAnsi="Arial" w:cs="Arial"/>
          <w:b/>
          <w:bCs/>
          <w:sz w:val="20"/>
          <w:szCs w:val="20"/>
        </w:rPr>
      </w:pPr>
      <w:r w:rsidRPr="007C35BB">
        <w:rPr>
          <w:rFonts w:ascii="Arial" w:hAnsi="Arial" w:cs="Arial"/>
          <w:sz w:val="20"/>
          <w:szCs w:val="20"/>
        </w:rPr>
        <w:t xml:space="preserve">Con el objeto de minimizar los actos inseguros, disminuir los riesgos y los accidentes, durante la ejecución de los trabajos objeto del servicio, el prestador se obliga a observar lo establecido en los </w:t>
      </w:r>
      <w:r w:rsidRPr="007C35BB">
        <w:rPr>
          <w:rFonts w:ascii="Arial" w:hAnsi="Arial" w:cs="Arial"/>
          <w:b/>
          <w:bCs/>
          <w:sz w:val="20"/>
          <w:szCs w:val="20"/>
        </w:rPr>
        <w:t xml:space="preserve">"LINEAMIENTOS DE SEGURIDAD, HIGIENE Y PROTECCIÓN AMBIENTAL, PARA CONTRATISTAS QUE DESARROLLEN TRABAJOS EN EDIFICIOS DEL TRIBUNAL ELECTORAL DEL PODER JUDICIAL DE LA FEDERACIÓN", </w:t>
      </w:r>
      <w:r w:rsidRPr="007C35BB">
        <w:rPr>
          <w:rFonts w:ascii="Arial" w:hAnsi="Arial" w:cs="Arial"/>
          <w:sz w:val="20"/>
          <w:szCs w:val="20"/>
        </w:rPr>
        <w:t xml:space="preserve">los cuales podrán consultarlos en la </w:t>
      </w:r>
      <w:proofErr w:type="spellStart"/>
      <w:r w:rsidRPr="007C35BB">
        <w:rPr>
          <w:rFonts w:ascii="Arial" w:hAnsi="Arial" w:cs="Arial"/>
          <w:sz w:val="20"/>
          <w:szCs w:val="20"/>
        </w:rPr>
        <w:t>normateca</w:t>
      </w:r>
      <w:proofErr w:type="spellEnd"/>
      <w:r w:rsidRPr="007C35BB">
        <w:rPr>
          <w:rFonts w:ascii="Arial" w:hAnsi="Arial" w:cs="Arial"/>
          <w:sz w:val="20"/>
          <w:szCs w:val="20"/>
        </w:rPr>
        <w:t xml:space="preserve"> del portal del Tribunal Electoral en internet, lo cual deberá de manifestarlo bajo protesta de decir verdad.</w:t>
      </w:r>
    </w:p>
    <w:p w14:paraId="773D60AC" w14:textId="77777777" w:rsidR="00E91A4D" w:rsidRPr="007C35BB" w:rsidRDefault="00E91A4D" w:rsidP="00E91A4D">
      <w:pPr>
        <w:tabs>
          <w:tab w:val="left" w:pos="-720"/>
        </w:tabs>
        <w:suppressAutoHyphens/>
        <w:jc w:val="both"/>
        <w:rPr>
          <w:rFonts w:ascii="Arial" w:hAnsi="Arial" w:cs="Arial"/>
          <w:b/>
          <w:iCs/>
          <w:spacing w:val="-3"/>
          <w:sz w:val="20"/>
          <w:szCs w:val="20"/>
        </w:rPr>
      </w:pPr>
    </w:p>
    <w:p w14:paraId="08B29D79" w14:textId="77777777" w:rsidR="00E91A4D" w:rsidRPr="007C35BB" w:rsidRDefault="00E91A4D" w:rsidP="00E91A4D">
      <w:pPr>
        <w:tabs>
          <w:tab w:val="left" w:pos="-720"/>
        </w:tabs>
        <w:suppressAutoHyphens/>
        <w:ind w:left="360"/>
        <w:jc w:val="both"/>
        <w:rPr>
          <w:rFonts w:ascii="Arial" w:hAnsi="Arial" w:cs="Arial"/>
          <w:iCs/>
          <w:spacing w:val="-3"/>
          <w:sz w:val="20"/>
          <w:szCs w:val="20"/>
        </w:rPr>
      </w:pPr>
      <w:r w:rsidRPr="007C35BB">
        <w:rPr>
          <w:rFonts w:ascii="Arial" w:hAnsi="Arial" w:cs="Arial"/>
          <w:b/>
          <w:iCs/>
          <w:spacing w:val="-3"/>
          <w:sz w:val="20"/>
          <w:szCs w:val="20"/>
        </w:rPr>
        <w:t>VIGENCIA DE COTIZACION</w:t>
      </w:r>
      <w:r w:rsidRPr="007C35BB">
        <w:rPr>
          <w:rFonts w:ascii="Arial" w:hAnsi="Arial" w:cs="Arial"/>
          <w:iCs/>
          <w:spacing w:val="-3"/>
          <w:sz w:val="20"/>
          <w:szCs w:val="20"/>
        </w:rPr>
        <w:t xml:space="preserve">. </w:t>
      </w:r>
    </w:p>
    <w:p w14:paraId="474FEF84" w14:textId="77777777" w:rsidR="00E91A4D" w:rsidRPr="007C35BB" w:rsidRDefault="00E91A4D" w:rsidP="00E91A4D">
      <w:pPr>
        <w:tabs>
          <w:tab w:val="left" w:pos="-720"/>
        </w:tabs>
        <w:suppressAutoHyphens/>
        <w:ind w:left="360"/>
        <w:jc w:val="both"/>
        <w:rPr>
          <w:rFonts w:ascii="Arial" w:hAnsi="Arial" w:cs="Arial"/>
          <w:iCs/>
          <w:spacing w:val="-3"/>
          <w:sz w:val="20"/>
          <w:szCs w:val="20"/>
        </w:rPr>
      </w:pPr>
    </w:p>
    <w:p w14:paraId="60A47C82" w14:textId="064F203C" w:rsidR="00E91A4D" w:rsidRPr="007C35BB" w:rsidRDefault="00E91A4D" w:rsidP="00E91A4D">
      <w:pPr>
        <w:tabs>
          <w:tab w:val="left" w:pos="-720"/>
        </w:tabs>
        <w:suppressAutoHyphens/>
        <w:ind w:left="360"/>
        <w:jc w:val="both"/>
        <w:rPr>
          <w:rFonts w:ascii="Arial" w:hAnsi="Arial" w:cs="Arial"/>
          <w:b/>
          <w:iCs/>
          <w:spacing w:val="-3"/>
          <w:sz w:val="20"/>
          <w:szCs w:val="20"/>
        </w:rPr>
      </w:pPr>
      <w:r w:rsidRPr="007C35BB">
        <w:rPr>
          <w:rFonts w:ascii="Arial" w:hAnsi="Arial" w:cs="Arial"/>
          <w:iCs/>
          <w:spacing w:val="-3"/>
          <w:sz w:val="20"/>
          <w:szCs w:val="20"/>
        </w:rPr>
        <w:t>Los precios ofertados tendrán una vigencia de 12 meses del 01 de enero al 31 de diciembre de 202</w:t>
      </w:r>
      <w:r w:rsidR="004B5758">
        <w:rPr>
          <w:rFonts w:ascii="Arial" w:hAnsi="Arial" w:cs="Arial"/>
          <w:iCs/>
          <w:spacing w:val="-3"/>
          <w:sz w:val="20"/>
          <w:szCs w:val="20"/>
        </w:rPr>
        <w:t>4</w:t>
      </w:r>
      <w:r w:rsidRPr="007C35BB">
        <w:rPr>
          <w:rFonts w:ascii="Arial" w:hAnsi="Arial" w:cs="Arial"/>
          <w:iCs/>
          <w:spacing w:val="-3"/>
          <w:sz w:val="20"/>
          <w:szCs w:val="20"/>
        </w:rPr>
        <w:t>.</w:t>
      </w:r>
    </w:p>
    <w:p w14:paraId="21497419" w14:textId="77777777" w:rsidR="00E91A4D" w:rsidRPr="007C35BB" w:rsidRDefault="00E91A4D" w:rsidP="00E91A4D">
      <w:pPr>
        <w:tabs>
          <w:tab w:val="left" w:pos="-720"/>
        </w:tabs>
        <w:suppressAutoHyphens/>
        <w:ind w:left="360"/>
        <w:jc w:val="both"/>
        <w:rPr>
          <w:rFonts w:ascii="Arial" w:hAnsi="Arial" w:cs="Arial"/>
          <w:b/>
          <w:iCs/>
          <w:spacing w:val="-3"/>
          <w:sz w:val="20"/>
          <w:szCs w:val="20"/>
        </w:rPr>
      </w:pPr>
    </w:p>
    <w:p w14:paraId="19F7BA00" w14:textId="77777777" w:rsidR="00E91A4D" w:rsidRPr="007C35BB" w:rsidRDefault="00E91A4D" w:rsidP="00E91A4D">
      <w:pPr>
        <w:ind w:firstLine="360"/>
        <w:jc w:val="both"/>
        <w:rPr>
          <w:rFonts w:ascii="Arial" w:hAnsi="Arial" w:cs="Arial"/>
          <w:b/>
          <w:spacing w:val="3"/>
          <w:sz w:val="20"/>
          <w:szCs w:val="20"/>
          <w:lang w:val="es-ES_tradnl"/>
        </w:rPr>
      </w:pPr>
      <w:r w:rsidRPr="007C35BB">
        <w:rPr>
          <w:rFonts w:ascii="Arial" w:hAnsi="Arial" w:cs="Arial"/>
          <w:b/>
          <w:spacing w:val="3"/>
          <w:sz w:val="20"/>
          <w:szCs w:val="20"/>
          <w:lang w:val="es-ES_tradnl"/>
        </w:rPr>
        <w:t>CONDICIONES DE PAGO.</w:t>
      </w:r>
    </w:p>
    <w:p w14:paraId="4FA76073" w14:textId="77777777" w:rsidR="00E91A4D" w:rsidRPr="007C35BB" w:rsidRDefault="00E91A4D" w:rsidP="00E91A4D">
      <w:pPr>
        <w:ind w:firstLine="360"/>
        <w:jc w:val="both"/>
        <w:rPr>
          <w:rFonts w:ascii="Arial" w:hAnsi="Arial" w:cs="Arial"/>
          <w:b/>
          <w:spacing w:val="3"/>
          <w:sz w:val="20"/>
          <w:szCs w:val="20"/>
          <w:lang w:val="es-ES_tradnl"/>
        </w:rPr>
      </w:pPr>
    </w:p>
    <w:p w14:paraId="632BFC6F" w14:textId="77777777" w:rsidR="00E91A4D" w:rsidRPr="007C35BB" w:rsidRDefault="00E91A4D" w:rsidP="00E91A4D">
      <w:pPr>
        <w:tabs>
          <w:tab w:val="left" w:pos="-720"/>
        </w:tabs>
        <w:suppressAutoHyphens/>
        <w:ind w:left="360"/>
        <w:jc w:val="both"/>
        <w:rPr>
          <w:rFonts w:ascii="Arial" w:hAnsi="Arial" w:cs="Arial"/>
          <w:spacing w:val="3"/>
          <w:sz w:val="20"/>
          <w:szCs w:val="20"/>
          <w:lang w:val="es-ES_tradnl"/>
        </w:rPr>
      </w:pPr>
      <w:r w:rsidRPr="007C35BB">
        <w:rPr>
          <w:rFonts w:ascii="Arial" w:hAnsi="Arial" w:cs="Arial"/>
          <w:spacing w:val="3"/>
          <w:sz w:val="20"/>
          <w:szCs w:val="20"/>
          <w:lang w:val="es-ES_tradnl"/>
        </w:rPr>
        <w:t xml:space="preserve">Los pagos se realizarán en forma </w:t>
      </w:r>
      <w:r w:rsidRPr="007C35BB">
        <w:rPr>
          <w:rFonts w:ascii="Arial" w:hAnsi="Arial" w:cs="Arial"/>
          <w:b/>
          <w:spacing w:val="3"/>
          <w:sz w:val="20"/>
          <w:szCs w:val="20"/>
          <w:lang w:val="es-ES_tradnl"/>
        </w:rPr>
        <w:t xml:space="preserve">bimestral </w:t>
      </w:r>
      <w:r w:rsidRPr="007C35BB">
        <w:rPr>
          <w:rFonts w:ascii="Arial" w:hAnsi="Arial" w:cs="Arial"/>
          <w:spacing w:val="3"/>
          <w:sz w:val="20"/>
          <w:szCs w:val="20"/>
          <w:lang w:val="es-ES_tradnl"/>
        </w:rPr>
        <w:t>según corresponda,</w:t>
      </w:r>
      <w:r w:rsidRPr="007C35BB">
        <w:rPr>
          <w:rFonts w:ascii="Arial" w:hAnsi="Arial" w:cs="Arial"/>
          <w:b/>
          <w:spacing w:val="3"/>
          <w:sz w:val="20"/>
          <w:szCs w:val="20"/>
          <w:lang w:val="es-ES_tradnl"/>
        </w:rPr>
        <w:t xml:space="preserve"> </w:t>
      </w:r>
      <w:r w:rsidRPr="007C35BB">
        <w:rPr>
          <w:rFonts w:ascii="Arial" w:hAnsi="Arial" w:cs="Arial"/>
          <w:spacing w:val="3"/>
          <w:sz w:val="20"/>
          <w:szCs w:val="20"/>
          <w:lang w:val="es-ES_tradnl"/>
        </w:rPr>
        <w:t>con facturación a mes vencido dentro de los 15 (quince) días hábiles posteriores al término de cada mes, previa presentación de la factura correspondiente, que reúna los requisitos fiscales y administrativos requeridos, adjuntando los reportes correspondientes por los servicios realizados a satisfacción de la Delegación Administrativa.</w:t>
      </w:r>
    </w:p>
    <w:p w14:paraId="2980144E" w14:textId="77777777" w:rsidR="00E91A4D" w:rsidRPr="007C35BB" w:rsidRDefault="00E91A4D" w:rsidP="00E91A4D">
      <w:pPr>
        <w:tabs>
          <w:tab w:val="left" w:pos="-720"/>
        </w:tabs>
        <w:suppressAutoHyphens/>
        <w:ind w:left="360"/>
        <w:jc w:val="both"/>
        <w:rPr>
          <w:rFonts w:ascii="Arial" w:hAnsi="Arial" w:cs="Arial"/>
          <w:spacing w:val="3"/>
          <w:sz w:val="20"/>
          <w:szCs w:val="20"/>
          <w:lang w:val="es-ES_tradnl"/>
        </w:rPr>
      </w:pPr>
    </w:p>
    <w:p w14:paraId="3197AFFB" w14:textId="77777777" w:rsidR="00E91A4D" w:rsidRPr="007C35BB" w:rsidRDefault="00E91A4D" w:rsidP="00E91A4D">
      <w:pPr>
        <w:ind w:left="360"/>
        <w:jc w:val="both"/>
        <w:rPr>
          <w:rFonts w:ascii="Arial" w:hAnsi="Arial" w:cs="Arial"/>
          <w:b/>
          <w:spacing w:val="3"/>
          <w:sz w:val="20"/>
          <w:szCs w:val="20"/>
          <w:lang w:val="es-ES_tradnl"/>
        </w:rPr>
      </w:pPr>
      <w:r w:rsidRPr="007C35BB">
        <w:rPr>
          <w:rFonts w:ascii="Arial" w:hAnsi="Arial" w:cs="Arial"/>
          <w:b/>
          <w:spacing w:val="3"/>
          <w:sz w:val="20"/>
          <w:szCs w:val="20"/>
          <w:lang w:val="es-ES_tradnl"/>
        </w:rPr>
        <w:t>CRITERIO DE ADJUDICACIÓN.</w:t>
      </w:r>
    </w:p>
    <w:p w14:paraId="2346FA24" w14:textId="77777777" w:rsidR="00E91A4D" w:rsidRPr="007C35BB" w:rsidRDefault="00E91A4D" w:rsidP="00E91A4D">
      <w:pPr>
        <w:ind w:left="360"/>
        <w:jc w:val="both"/>
        <w:rPr>
          <w:rFonts w:ascii="Arial" w:hAnsi="Arial" w:cs="Arial"/>
          <w:b/>
          <w:spacing w:val="3"/>
          <w:sz w:val="20"/>
          <w:szCs w:val="20"/>
          <w:lang w:val="es-ES_tradnl"/>
        </w:rPr>
      </w:pPr>
    </w:p>
    <w:p w14:paraId="74F6F544" w14:textId="77777777" w:rsidR="00E91A4D" w:rsidRPr="007C35BB" w:rsidRDefault="00E91A4D" w:rsidP="00E91A4D">
      <w:pPr>
        <w:ind w:left="360"/>
        <w:jc w:val="both"/>
        <w:rPr>
          <w:rFonts w:ascii="Arial" w:hAnsi="Arial" w:cs="Arial"/>
          <w:spacing w:val="3"/>
          <w:sz w:val="20"/>
          <w:szCs w:val="20"/>
          <w:lang w:val="es-ES_tradnl"/>
        </w:rPr>
      </w:pPr>
      <w:r w:rsidRPr="007C35BB">
        <w:rPr>
          <w:rFonts w:ascii="Arial" w:hAnsi="Arial" w:cs="Arial"/>
          <w:spacing w:val="3"/>
          <w:sz w:val="20"/>
          <w:szCs w:val="20"/>
          <w:lang w:val="es-ES_tradnl"/>
        </w:rPr>
        <w:t>La adjudicación se realizará al prestador de servicios que cumpla con todos los requisitos solicitados en el anexo técnico y presente las mejores condiciones y características pertinentes para la Sala Regional Especializada.</w:t>
      </w:r>
    </w:p>
    <w:p w14:paraId="412C28C4" w14:textId="77777777" w:rsidR="00E91A4D" w:rsidRPr="007C35BB" w:rsidRDefault="00E91A4D" w:rsidP="00E91A4D">
      <w:pPr>
        <w:ind w:left="360"/>
        <w:jc w:val="both"/>
        <w:rPr>
          <w:rFonts w:ascii="Arial" w:hAnsi="Arial" w:cs="Arial"/>
          <w:b/>
          <w:color w:val="000000"/>
          <w:spacing w:val="3"/>
          <w:sz w:val="20"/>
          <w:szCs w:val="20"/>
          <w:lang w:val="es-ES_tradnl"/>
        </w:rPr>
      </w:pPr>
    </w:p>
    <w:p w14:paraId="5624B2CE" w14:textId="77777777" w:rsidR="00E91A4D" w:rsidRPr="007C35BB" w:rsidRDefault="00E91A4D" w:rsidP="00E91A4D">
      <w:pPr>
        <w:ind w:left="360"/>
        <w:jc w:val="both"/>
        <w:rPr>
          <w:rFonts w:ascii="Arial" w:hAnsi="Arial" w:cs="Arial"/>
          <w:b/>
          <w:color w:val="000000"/>
          <w:spacing w:val="3"/>
          <w:sz w:val="20"/>
          <w:szCs w:val="20"/>
          <w:lang w:val="es-ES_tradnl"/>
        </w:rPr>
      </w:pPr>
      <w:r w:rsidRPr="007C35BB">
        <w:rPr>
          <w:rFonts w:ascii="Arial" w:hAnsi="Arial" w:cs="Arial"/>
          <w:b/>
          <w:color w:val="000000"/>
          <w:spacing w:val="3"/>
          <w:sz w:val="20"/>
          <w:szCs w:val="20"/>
          <w:lang w:val="es-ES_tradnl"/>
        </w:rPr>
        <w:t>RELACIÓN CONTRACTUAL.</w:t>
      </w:r>
    </w:p>
    <w:p w14:paraId="58EC6D3D" w14:textId="77777777" w:rsidR="00E91A4D" w:rsidRPr="007C35BB" w:rsidRDefault="00E91A4D" w:rsidP="00E91A4D">
      <w:pPr>
        <w:ind w:left="360"/>
        <w:jc w:val="both"/>
        <w:rPr>
          <w:rFonts w:ascii="Arial" w:hAnsi="Arial" w:cs="Arial"/>
          <w:b/>
          <w:color w:val="000000"/>
          <w:spacing w:val="3"/>
          <w:sz w:val="20"/>
          <w:szCs w:val="20"/>
          <w:lang w:val="es-ES_tradnl"/>
        </w:rPr>
      </w:pPr>
    </w:p>
    <w:p w14:paraId="0127A64A" w14:textId="77777777" w:rsidR="00E91A4D" w:rsidRPr="007C35BB" w:rsidRDefault="00E91A4D" w:rsidP="00E91A4D">
      <w:pPr>
        <w:ind w:left="360"/>
        <w:jc w:val="both"/>
        <w:rPr>
          <w:rFonts w:ascii="Arial" w:hAnsi="Arial" w:cs="Arial"/>
          <w:color w:val="000000"/>
          <w:spacing w:val="3"/>
          <w:sz w:val="20"/>
          <w:szCs w:val="20"/>
          <w:lang w:val="es-ES_tradnl"/>
        </w:rPr>
      </w:pPr>
      <w:r w:rsidRPr="007C35BB">
        <w:rPr>
          <w:rFonts w:ascii="Arial" w:hAnsi="Arial" w:cs="Arial"/>
          <w:color w:val="000000"/>
          <w:spacing w:val="3"/>
          <w:sz w:val="20"/>
          <w:szCs w:val="20"/>
          <w:lang w:val="es-ES_tradnl"/>
        </w:rPr>
        <w:t>La relación existente entre el Tribunal y el Prestador es de carácter estrictamente civil, tal y como corresponde a un contrato de prestación de servicios, por lo que el Prestador es el único responsable de las obligaciones de carácter civil, laboral y de cualquier otra naturaleza para con las personas con quien se auxilie en el cumplimiento del contrato.</w:t>
      </w:r>
    </w:p>
    <w:p w14:paraId="6923124A" w14:textId="77777777" w:rsidR="00E91A4D" w:rsidRPr="007C35BB" w:rsidRDefault="00E91A4D" w:rsidP="00E91A4D">
      <w:pPr>
        <w:ind w:left="360"/>
        <w:jc w:val="both"/>
        <w:rPr>
          <w:rFonts w:ascii="Arial" w:hAnsi="Arial" w:cs="Arial"/>
          <w:color w:val="000000"/>
          <w:spacing w:val="3"/>
          <w:sz w:val="20"/>
          <w:szCs w:val="20"/>
          <w:lang w:val="es-ES_tradnl"/>
        </w:rPr>
      </w:pPr>
    </w:p>
    <w:p w14:paraId="01817D93" w14:textId="77777777" w:rsidR="00E91A4D" w:rsidRPr="007C35BB" w:rsidRDefault="00E91A4D" w:rsidP="00E91A4D">
      <w:pPr>
        <w:ind w:left="360"/>
        <w:jc w:val="both"/>
        <w:rPr>
          <w:rFonts w:ascii="Arial" w:hAnsi="Arial" w:cs="Arial"/>
          <w:color w:val="000000"/>
          <w:spacing w:val="3"/>
          <w:sz w:val="20"/>
          <w:szCs w:val="20"/>
          <w:lang w:val="es-ES_tradnl"/>
        </w:rPr>
      </w:pPr>
      <w:r w:rsidRPr="007C35BB">
        <w:rPr>
          <w:rFonts w:ascii="Arial" w:hAnsi="Arial" w:cs="Arial"/>
          <w:color w:val="000000"/>
          <w:spacing w:val="3"/>
          <w:sz w:val="20"/>
          <w:szCs w:val="20"/>
          <w:lang w:val="es-ES_tradnl"/>
        </w:rPr>
        <w:t>Por lo anterior, el Prestador se obliga a dejar a salvo al tribunal de cualquier reclamación o acción instaurada en su contra, con motivo del contrato, a sacarlo a salvo y en paz de cualquier juicio o procedimiento que se instare con motivo de lo referido, así como a pagar, en su caso, los daños y perjuicios que causaren.</w:t>
      </w:r>
    </w:p>
    <w:p w14:paraId="5FBB236D" w14:textId="77777777" w:rsidR="00E91A4D" w:rsidRPr="007C35BB" w:rsidRDefault="00E91A4D" w:rsidP="00E91A4D">
      <w:pPr>
        <w:ind w:left="360"/>
        <w:jc w:val="both"/>
        <w:rPr>
          <w:rFonts w:ascii="Arial" w:hAnsi="Arial" w:cs="Arial"/>
          <w:color w:val="000000"/>
          <w:spacing w:val="3"/>
          <w:sz w:val="20"/>
          <w:szCs w:val="20"/>
          <w:lang w:val="es-ES_tradnl"/>
        </w:rPr>
      </w:pPr>
    </w:p>
    <w:p w14:paraId="2D0C89DA" w14:textId="29FBD25C" w:rsidR="008F0D4B" w:rsidRPr="002512DC" w:rsidRDefault="00E91A4D" w:rsidP="002512DC">
      <w:pPr>
        <w:ind w:left="360"/>
        <w:jc w:val="both"/>
        <w:rPr>
          <w:rFonts w:ascii="Arial" w:hAnsi="Arial" w:cs="Arial"/>
          <w:color w:val="000000"/>
          <w:spacing w:val="3"/>
          <w:sz w:val="20"/>
          <w:szCs w:val="20"/>
          <w:lang w:val="es-ES_tradnl"/>
        </w:rPr>
      </w:pPr>
      <w:r w:rsidRPr="007C35BB">
        <w:rPr>
          <w:rFonts w:ascii="Arial" w:hAnsi="Arial" w:cs="Arial"/>
          <w:color w:val="000000"/>
          <w:spacing w:val="3"/>
          <w:sz w:val="20"/>
          <w:szCs w:val="20"/>
          <w:lang w:val="es-ES_tradnl"/>
        </w:rPr>
        <w:lastRenderedPageBreak/>
        <w:t xml:space="preserve">Asimismo reconoce que es el único responsable como patrón de la relación entre </w:t>
      </w:r>
      <w:proofErr w:type="spellStart"/>
      <w:r w:rsidRPr="007C35BB">
        <w:rPr>
          <w:rFonts w:ascii="Arial" w:hAnsi="Arial" w:cs="Arial"/>
          <w:color w:val="000000"/>
          <w:spacing w:val="3"/>
          <w:sz w:val="20"/>
          <w:szCs w:val="20"/>
          <w:lang w:val="es-ES_tradnl"/>
        </w:rPr>
        <w:t>el</w:t>
      </w:r>
      <w:proofErr w:type="spellEnd"/>
      <w:r w:rsidRPr="007C35BB">
        <w:rPr>
          <w:rFonts w:ascii="Arial" w:hAnsi="Arial" w:cs="Arial"/>
          <w:color w:val="000000"/>
          <w:spacing w:val="3"/>
          <w:sz w:val="20"/>
          <w:szCs w:val="20"/>
          <w:lang w:val="es-ES_tradnl"/>
        </w:rPr>
        <w:t xml:space="preserve"> y todos los recursos humanos que utilice y comisione ante el Tribunal Electoral, para el cumplimiento de los servicios contratados, por lo que será el Prestador el que responda en forma íntegra de toda acción o reclamación de cualquier tipo que dichos trabajadores pudieran intentar, liberando de cualquier responsabilidad laboral, fiscal, civil o penal, que surja respecto de dichos trabajadores, al Tribunal Electoral.</w:t>
      </w:r>
    </w:p>
    <w:p w14:paraId="12DF121E" w14:textId="77777777" w:rsidR="008F0D4B" w:rsidRDefault="008F0D4B" w:rsidP="008F0D4B">
      <w:pPr>
        <w:jc w:val="both"/>
        <w:rPr>
          <w:b/>
        </w:rPr>
      </w:pPr>
    </w:p>
    <w:p w14:paraId="6ED92DAA" w14:textId="77777777" w:rsidR="008F0D4B" w:rsidRDefault="008F0D4B" w:rsidP="008F0D4B">
      <w:pPr>
        <w:jc w:val="both"/>
        <w:rPr>
          <w:b/>
        </w:rPr>
      </w:pPr>
    </w:p>
    <w:p w14:paraId="09DC6954" w14:textId="12C6C751" w:rsidR="008F0D4B" w:rsidRPr="008F0D4B" w:rsidRDefault="008F0D4B" w:rsidP="008F0D4B">
      <w:pPr>
        <w:ind w:left="340"/>
        <w:jc w:val="both"/>
        <w:rPr>
          <w:rFonts w:ascii="Arial" w:hAnsi="Arial" w:cs="Arial"/>
          <w:b/>
          <w:sz w:val="20"/>
          <w:szCs w:val="20"/>
        </w:rPr>
      </w:pPr>
      <w:r w:rsidRPr="008F0D4B">
        <w:rPr>
          <w:rFonts w:ascii="Arial" w:hAnsi="Arial" w:cs="Arial"/>
          <w:b/>
          <w:sz w:val="20"/>
          <w:szCs w:val="20"/>
        </w:rPr>
        <w:t>REPSE</w:t>
      </w:r>
    </w:p>
    <w:p w14:paraId="67C17D73" w14:textId="77777777" w:rsidR="008F0D4B" w:rsidRPr="008F0D4B" w:rsidRDefault="008F0D4B" w:rsidP="008F0D4B">
      <w:pPr>
        <w:ind w:left="340"/>
        <w:jc w:val="both"/>
        <w:rPr>
          <w:rFonts w:ascii="Arial" w:hAnsi="Arial" w:cs="Arial"/>
          <w:b/>
          <w:sz w:val="20"/>
          <w:szCs w:val="20"/>
        </w:rPr>
      </w:pPr>
    </w:p>
    <w:p w14:paraId="04F69EFD" w14:textId="77777777" w:rsidR="008F0D4B" w:rsidRPr="008F0D4B" w:rsidRDefault="008F0D4B" w:rsidP="008F0D4B">
      <w:pPr>
        <w:ind w:left="340"/>
        <w:jc w:val="both"/>
        <w:rPr>
          <w:rFonts w:ascii="Arial" w:hAnsi="Arial" w:cs="Arial"/>
          <w:bCs/>
          <w:sz w:val="20"/>
          <w:szCs w:val="20"/>
        </w:rPr>
      </w:pPr>
      <w:r w:rsidRPr="008F0D4B">
        <w:rPr>
          <w:rFonts w:ascii="Arial" w:hAnsi="Arial" w:cs="Arial"/>
          <w:bCs/>
          <w:sz w:val="20"/>
          <w:szCs w:val="20"/>
        </w:rPr>
        <w:t>De conformidad con el “Acuerdo por el que se dan a conocer las disposiciones de carácter general para el registro de personas físicas o morales que presten servicios especializados o ejecuten obras especializadas a que se refiere el artículo 15 de la Ley Federal del Trabajo”, publicado por la Secretaría del Trabajo y Previsión Social el 24 de mayo de 2021, el proveedor deberá estar inscrito al Registro de Prestadoras de Servicios Especializados y Obras Especializado (REPSE).</w:t>
      </w:r>
    </w:p>
    <w:p w14:paraId="06F89798" w14:textId="77777777" w:rsidR="008F0D4B" w:rsidRPr="007C35BB" w:rsidRDefault="008F0D4B" w:rsidP="00E91A4D">
      <w:pPr>
        <w:ind w:left="360"/>
        <w:jc w:val="both"/>
        <w:rPr>
          <w:rFonts w:ascii="Arial" w:hAnsi="Arial" w:cs="Arial"/>
          <w:color w:val="000000"/>
          <w:spacing w:val="3"/>
          <w:sz w:val="20"/>
          <w:szCs w:val="20"/>
          <w:lang w:val="es-ES_tradnl"/>
        </w:rPr>
      </w:pPr>
    </w:p>
    <w:p w14:paraId="3D7965A8" w14:textId="77777777" w:rsidR="00E91A4D" w:rsidRPr="007C35BB" w:rsidRDefault="00E91A4D" w:rsidP="00E91A4D">
      <w:pPr>
        <w:rPr>
          <w:rFonts w:ascii="Arial" w:hAnsi="Arial" w:cs="Arial"/>
          <w:b/>
          <w:sz w:val="20"/>
          <w:szCs w:val="20"/>
        </w:rPr>
      </w:pPr>
    </w:p>
    <w:p w14:paraId="753DA1FD" w14:textId="77777777" w:rsidR="00E91A4D" w:rsidRPr="007C35BB" w:rsidRDefault="00E91A4D" w:rsidP="00E91A4D">
      <w:pPr>
        <w:jc w:val="center"/>
        <w:rPr>
          <w:rFonts w:ascii="Arial" w:hAnsi="Arial" w:cs="Arial"/>
          <w:b/>
          <w:sz w:val="20"/>
          <w:szCs w:val="20"/>
        </w:rPr>
      </w:pPr>
      <w:r w:rsidRPr="007C35BB">
        <w:rPr>
          <w:rFonts w:ascii="Arial" w:hAnsi="Arial" w:cs="Arial"/>
          <w:b/>
          <w:sz w:val="20"/>
          <w:szCs w:val="20"/>
        </w:rPr>
        <w:t>ATENTAMENTE</w:t>
      </w:r>
    </w:p>
    <w:p w14:paraId="587C5D72" w14:textId="77777777" w:rsidR="00E91A4D" w:rsidRPr="007C35BB" w:rsidRDefault="00E91A4D" w:rsidP="00E91A4D">
      <w:pPr>
        <w:jc w:val="center"/>
        <w:rPr>
          <w:rFonts w:ascii="Arial" w:hAnsi="Arial" w:cs="Arial"/>
          <w:sz w:val="20"/>
          <w:szCs w:val="20"/>
        </w:rPr>
      </w:pPr>
      <w:r w:rsidRPr="007C35BB">
        <w:rPr>
          <w:rFonts w:ascii="Arial" w:hAnsi="Arial" w:cs="Arial"/>
          <w:sz w:val="20"/>
          <w:szCs w:val="20"/>
        </w:rPr>
        <w:t>____________________________________</w:t>
      </w:r>
    </w:p>
    <w:p w14:paraId="3619C60A" w14:textId="77777777" w:rsidR="00F5409B" w:rsidRDefault="00E91A4D" w:rsidP="00CC6766">
      <w:pPr>
        <w:jc w:val="center"/>
      </w:pPr>
      <w:r w:rsidRPr="007C35BB">
        <w:rPr>
          <w:rFonts w:ascii="Arial" w:hAnsi="Arial" w:cs="Arial"/>
          <w:b/>
          <w:sz w:val="20"/>
          <w:szCs w:val="20"/>
          <w:lang w:val="es-MX"/>
        </w:rPr>
        <w:t>Nombre y firma del representante Legal</w:t>
      </w:r>
    </w:p>
    <w:sectPr w:rsidR="00F5409B" w:rsidSect="00684879">
      <w:footerReference w:type="even" r:id="rId7"/>
      <w:footerReference w:type="default" r:id="rId8"/>
      <w:pgSz w:w="12240" w:h="15840" w:code="1"/>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5BF8" w14:textId="77777777" w:rsidR="00F312C0" w:rsidRDefault="00F312C0">
      <w:r>
        <w:separator/>
      </w:r>
    </w:p>
  </w:endnote>
  <w:endnote w:type="continuationSeparator" w:id="0">
    <w:p w14:paraId="36ACA397" w14:textId="77777777" w:rsidR="00F312C0" w:rsidRDefault="00F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DBE4" w14:textId="77777777" w:rsidR="005E4F2C" w:rsidRDefault="00E91A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19589A2" w14:textId="77777777" w:rsidR="005E4F2C" w:rsidRDefault="004B57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4FCA" w14:textId="77777777" w:rsidR="006C7683" w:rsidRDefault="00E91A4D">
    <w:pPr>
      <w:pStyle w:val="Piedepgina"/>
      <w:jc w:val="center"/>
    </w:pPr>
    <w:r>
      <w:fldChar w:fldCharType="begin"/>
    </w:r>
    <w:r>
      <w:instrText xml:space="preserve"> PAGE   \* MERGEFORMAT </w:instrText>
    </w:r>
    <w:r>
      <w:fldChar w:fldCharType="separate"/>
    </w:r>
    <w:r>
      <w:rPr>
        <w:noProof/>
      </w:rPr>
      <w:t>4</w:t>
    </w:r>
    <w:r>
      <w:fldChar w:fldCharType="end"/>
    </w:r>
  </w:p>
  <w:p w14:paraId="3975C63C" w14:textId="77777777" w:rsidR="005E4F2C" w:rsidRDefault="004B5758" w:rsidP="00EE573E">
    <w:pPr>
      <w:pStyle w:val="Piedepgina"/>
      <w:ind w:right="360"/>
      <w:jc w:val="both"/>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4F7E" w14:textId="77777777" w:rsidR="00F312C0" w:rsidRDefault="00F312C0">
      <w:r>
        <w:separator/>
      </w:r>
    </w:p>
  </w:footnote>
  <w:footnote w:type="continuationSeparator" w:id="0">
    <w:p w14:paraId="450D422E" w14:textId="77777777" w:rsidR="00F312C0" w:rsidRDefault="00F31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17B26"/>
    <w:multiLevelType w:val="hybridMultilevel"/>
    <w:tmpl w:val="46C8FC6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6346393E"/>
    <w:multiLevelType w:val="hybridMultilevel"/>
    <w:tmpl w:val="756C23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71889496">
    <w:abstractNumId w:val="1"/>
  </w:num>
  <w:num w:numId="2" w16cid:durableId="108465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4D"/>
    <w:rsid w:val="001D508A"/>
    <w:rsid w:val="00204ED9"/>
    <w:rsid w:val="00226185"/>
    <w:rsid w:val="002512DC"/>
    <w:rsid w:val="002B28F2"/>
    <w:rsid w:val="004B5758"/>
    <w:rsid w:val="004D4707"/>
    <w:rsid w:val="004E6A6C"/>
    <w:rsid w:val="008F0D4B"/>
    <w:rsid w:val="00AA6ECB"/>
    <w:rsid w:val="00AC7D15"/>
    <w:rsid w:val="00CC6766"/>
    <w:rsid w:val="00E70307"/>
    <w:rsid w:val="00E91A4D"/>
    <w:rsid w:val="00F312C0"/>
    <w:rsid w:val="00F5409B"/>
    <w:rsid w:val="00F74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2325"/>
  <w15:chartTrackingRefBased/>
  <w15:docId w15:val="{E91E6135-B3B1-41C0-A2E5-88578AA8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91A4D"/>
    <w:pPr>
      <w:tabs>
        <w:tab w:val="center" w:pos="4419"/>
        <w:tab w:val="right" w:pos="8838"/>
      </w:tabs>
    </w:pPr>
    <w:rPr>
      <w:lang w:val="es-MX"/>
    </w:rPr>
  </w:style>
  <w:style w:type="character" w:customStyle="1" w:styleId="PiedepginaCar">
    <w:name w:val="Pie de página Car"/>
    <w:basedOn w:val="Fuentedeprrafopredeter"/>
    <w:link w:val="Piedepgina"/>
    <w:uiPriority w:val="99"/>
    <w:rsid w:val="00E91A4D"/>
    <w:rPr>
      <w:rFonts w:ascii="Times New Roman" w:eastAsia="Times New Roman" w:hAnsi="Times New Roman" w:cs="Times New Roman"/>
      <w:sz w:val="24"/>
      <w:szCs w:val="24"/>
      <w:lang w:eastAsia="es-ES"/>
    </w:rPr>
  </w:style>
  <w:style w:type="character" w:styleId="Nmerodepgina">
    <w:name w:val="page number"/>
    <w:basedOn w:val="Fuentedeprrafopredeter"/>
    <w:rsid w:val="00E9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1995</Words>
  <Characters>11292</Characters>
  <Application>Microsoft Office Word</Application>
  <DocSecurity>0</DocSecurity>
  <Lines>262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Pliego Solórzano</dc:creator>
  <cp:keywords/>
  <dc:description/>
  <cp:lastModifiedBy>Alonso Claveran Curzio</cp:lastModifiedBy>
  <cp:revision>2</cp:revision>
  <dcterms:created xsi:type="dcterms:W3CDTF">2023-08-31T17:09:00Z</dcterms:created>
  <dcterms:modified xsi:type="dcterms:W3CDTF">2023-08-31T17:09:00Z</dcterms:modified>
</cp:coreProperties>
</file>