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FF6B" w14:textId="23227105" w:rsidR="002100E4" w:rsidRPr="00136DCE" w:rsidRDefault="00136DCE" w:rsidP="00445A98">
      <w:pPr>
        <w:spacing w:after="0"/>
        <w:rPr>
          <w:rFonts w:ascii="Arial" w:hAnsi="Arial" w:cs="Arial"/>
          <w:sz w:val="24"/>
          <w:szCs w:val="24"/>
        </w:rPr>
        <w:sectPr w:rsidR="002100E4" w:rsidRPr="00136DCE">
          <w:footerReference w:type="default" r:id="rId8"/>
          <w:pgSz w:w="12240" w:h="15840"/>
          <w:pgMar w:top="1417" w:right="1701" w:bottom="1417" w:left="1701" w:header="708" w:footer="708" w:gutter="0"/>
          <w:cols w:space="708"/>
          <w:docGrid w:linePitch="360"/>
        </w:sectPr>
      </w:pPr>
      <w:r>
        <w:rPr>
          <w:noProof/>
        </w:rPr>
        <mc:AlternateContent>
          <mc:Choice Requires="wps">
            <w:drawing>
              <wp:anchor distT="0" distB="0" distL="114300" distR="114300" simplePos="0" relativeHeight="251661312" behindDoc="0" locked="0" layoutInCell="1" allowOverlap="1" wp14:anchorId="7B56A35B" wp14:editId="5F6CBA3E">
                <wp:simplePos x="0" y="0"/>
                <wp:positionH relativeFrom="margin">
                  <wp:align>left</wp:align>
                </wp:positionH>
                <wp:positionV relativeFrom="paragraph">
                  <wp:posOffset>3151210</wp:posOffset>
                </wp:positionV>
                <wp:extent cx="5314315" cy="1944370"/>
                <wp:effectExtent l="0" t="0" r="0" b="0"/>
                <wp:wrapNone/>
                <wp:docPr id="2" name="Cuadro de texto 1"/>
                <wp:cNvGraphicFramePr/>
                <a:graphic xmlns:a="http://schemas.openxmlformats.org/drawingml/2006/main">
                  <a:graphicData uri="http://schemas.microsoft.com/office/word/2010/wordprocessingShape">
                    <wps:wsp>
                      <wps:cNvSpPr txBox="1"/>
                      <wps:spPr>
                        <a:xfrm>
                          <a:off x="0" y="0"/>
                          <a:ext cx="5314315" cy="1944370"/>
                        </a:xfrm>
                        <a:prstGeom prst="rect">
                          <a:avLst/>
                        </a:prstGeom>
                        <a:noFill/>
                        <a:ln>
                          <a:noFill/>
                        </a:ln>
                      </wps:spPr>
                      <wps:txbx>
                        <w:txbxContent>
                          <w:p w14:paraId="04E836E7" w14:textId="652CC64A" w:rsidR="009B11C2" w:rsidRPr="00244B98" w:rsidRDefault="009B11C2" w:rsidP="00136DCE">
                            <w:pPr>
                              <w:jc w:val="center"/>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TÉCNICO</w:t>
                            </w:r>
                          </w:p>
                          <w:p w14:paraId="578B2283" w14:textId="512C058B" w:rsidR="009B11C2" w:rsidRDefault="009B11C2" w:rsidP="00136DCE">
                            <w:pPr>
                              <w:spacing w:after="0"/>
                              <w:jc w:val="center"/>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CONTRATACIÓN DEL SERVICIO </w:t>
                            </w:r>
                            <w:r w:rsidR="00B532EF" w:rsidRPr="00B532EF">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SUMINISTRO DE GAS LP EN LAS INSTALACIONES DE LOS INMUEBLES QUE CONFORMAN LA SALA SUPERIOR </w:t>
                            </w:r>
                            <w:r w:rsidR="001E5C93">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LA SALA REGIONAL</w:t>
                            </w:r>
                            <w:r w:rsidR="00B64B5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ESPECIALIZADA </w:t>
                            </w:r>
                            <w:r w:rsidR="00B532EF" w:rsidRPr="00B532EF">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 TRIBUNAL ELECTORAL DEL PODER JUDICIAL DE LA FEDERACIÓN</w:t>
                            </w:r>
                          </w:p>
                          <w:p w14:paraId="35DAA61A" w14:textId="77777777" w:rsidR="00B532EF" w:rsidRDefault="00B532EF" w:rsidP="00136DCE">
                            <w:pPr>
                              <w:spacing w:after="0"/>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CBB6EA" w14:textId="335746B3" w:rsidR="009B11C2" w:rsidRPr="00244B98" w:rsidRDefault="009B11C2" w:rsidP="00136DCE">
                            <w:pPr>
                              <w:spacing w:after="0"/>
                              <w:jc w:val="center"/>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w:t>
                            </w:r>
                            <w:r w:rsidR="0001634B"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B56A35B" id="_x0000_t202" coordsize="21600,21600" o:spt="202" path="m,l,21600r21600,l21600,xe">
                <v:stroke joinstyle="miter"/>
                <v:path gradientshapeok="t" o:connecttype="rect"/>
              </v:shapetype>
              <v:shape id="Cuadro de texto 2" o:spid="_x0000_s1026" type="#_x0000_t202" style="position:absolute;margin-left:0;margin-top:248.15pt;width:418.45pt;height:153.1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" filled="f" stroked="f">
                <v:textbox style="mso-fit-shape-to-text:t">
                  <w:txbxContent>
                    <w:p w14:paraId="04E836E7" w14:textId="652CC64A" w:rsidR="009B11C2" w:rsidRPr="00244B98" w:rsidRDefault="009B11C2" w:rsidP="00136DCE">
                      <w:pPr>
                        <w:jc w:val="center"/>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TÉCNICO</w:t>
                      </w:r>
                    </w:p>
                    <w:p w14:paraId="578B2283" w14:textId="512C058B" w:rsidR="009B11C2" w:rsidRDefault="009B11C2" w:rsidP="00136DCE">
                      <w:pPr>
                        <w:spacing w:after="0"/>
                        <w:jc w:val="center"/>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CONTRATACIÓN DEL SERVICIO </w:t>
                      </w:r>
                      <w:r w:rsidR="00B532EF" w:rsidRPr="00B532EF">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SUMINISTRO DE GAS LP EN LAS INSTALACIONES DE LOS INMUEBLES QUE CONFORMAN LA SALA SUPERIOR </w:t>
                      </w:r>
                      <w:r w:rsidR="001E5C93">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LA SALA REGIONAL</w:t>
                      </w:r>
                      <w:r w:rsidR="00B64B5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ESPECIALIZADA </w:t>
                      </w:r>
                      <w:r w:rsidR="00B532EF" w:rsidRPr="00B532EF">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 TRIBUNAL ELECTORAL DEL PODER JUDICIAL DE LA FEDERACIÓN</w:t>
                      </w:r>
                    </w:p>
                    <w:p w14:paraId="35DAA61A" w14:textId="77777777" w:rsidR="00B532EF" w:rsidRDefault="00B532EF" w:rsidP="00136DCE">
                      <w:pPr>
                        <w:spacing w:after="0"/>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CBB6EA" w14:textId="335746B3" w:rsidR="009B11C2" w:rsidRPr="00244B98" w:rsidRDefault="009B11C2" w:rsidP="00136DCE">
                      <w:pPr>
                        <w:spacing w:after="0"/>
                        <w:jc w:val="center"/>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w:t>
                      </w:r>
                      <w:r w:rsidR="0001634B"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B345019" wp14:editId="60F19450">
                <wp:simplePos x="0" y="0"/>
                <wp:positionH relativeFrom="column">
                  <wp:posOffset>0</wp:posOffset>
                </wp:positionH>
                <wp:positionV relativeFrom="paragraph">
                  <wp:posOffset>0</wp:posOffset>
                </wp:positionV>
                <wp:extent cx="1828800" cy="1828800"/>
                <wp:effectExtent l="0" t="0" r="0" b="0"/>
                <wp:wrapNone/>
                <wp:docPr id="1"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442691" w14:textId="77AA1F8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151C">
                              <w:rPr>
                                <w:noProof/>
                                <w:sz w:val="24"/>
                                <w:szCs w:val="24"/>
                              </w:rPr>
                              <w:drawing>
                                <wp:inline distT="0" distB="0" distL="0" distR="0" wp14:anchorId="0F9FF93A" wp14:editId="0728D401">
                                  <wp:extent cx="1286071" cy="1119117"/>
                                  <wp:effectExtent l="0" t="0" r="0" b="5080"/>
                                  <wp:docPr id="64"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descr="Imagen que contiene Logotip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711" cy="1186678"/>
                                          </a:xfrm>
                                          <a:prstGeom prst="rect">
                                            <a:avLst/>
                                          </a:prstGeom>
                                          <a:noFill/>
                                        </pic:spPr>
                                      </pic:pic>
                                    </a:graphicData>
                                  </a:graphic>
                                </wp:inline>
                              </w:drawing>
                            </w:r>
                          </w:p>
                          <w:p w14:paraId="54887088" w14:textId="7777777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739559" w14:textId="7D6DEDAE"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SECRETARÍA ADMINISTRATIVA</w:t>
                            </w:r>
                          </w:p>
                          <w:p w14:paraId="026BD3BC" w14:textId="0A7AE8FA" w:rsidR="009B11C2" w:rsidRPr="005F4BF4"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DE MANTENIMIENTO Y SERV</w:t>
                            </w:r>
                            <w:r w:rsidRPr="005F4BF4">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ICIOS GENERALES</w:t>
                            </w:r>
                          </w:p>
                          <w:p w14:paraId="28486D34" w14:textId="5932CA56" w:rsidR="009B11C2" w:rsidRPr="005F4BF4"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4BF4">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DIRECCIÓN </w:t>
                            </w:r>
                            <w:r w:rsidR="005F4BF4" w:rsidRPr="005F4BF4">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MANTENIMIENTO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345019" id="Cuadro de texto 1" o:sp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" filled="f" stroked="f">
                <v:textbox style="mso-fit-shape-to-text:t">
                  <w:txbxContent>
                    <w:p w14:paraId="7D442691" w14:textId="77AA1F8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151C">
                        <w:rPr>
                          <w:noProof/>
                          <w:sz w:val="24"/>
                          <w:szCs w:val="24"/>
                        </w:rPr>
                        <w:drawing>
                          <wp:inline distT="0" distB="0" distL="0" distR="0" wp14:anchorId="0F9FF93A" wp14:editId="0728D401">
                            <wp:extent cx="1286071" cy="1119117"/>
                            <wp:effectExtent l="0" t="0" r="0" b="5080"/>
                            <wp:docPr id="64" name="Imagen 6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descr="Imagen que contiene Logotip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3711" cy="1186678"/>
                                    </a:xfrm>
                                    <a:prstGeom prst="rect">
                                      <a:avLst/>
                                    </a:prstGeom>
                                    <a:noFill/>
                                  </pic:spPr>
                                </pic:pic>
                              </a:graphicData>
                            </a:graphic>
                          </wp:inline>
                        </w:drawing>
                      </w:r>
                    </w:p>
                    <w:p w14:paraId="54887088" w14:textId="7777777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739559" w14:textId="7D6DEDAE"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SECRETARÍA ADMINISTRATIVA</w:t>
                      </w:r>
                    </w:p>
                    <w:p w14:paraId="026BD3BC" w14:textId="0A7AE8FA" w:rsidR="009B11C2" w:rsidRPr="005F4BF4"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DE MANTENIMIENTO Y SERV</w:t>
                      </w:r>
                      <w:r w:rsidRPr="005F4BF4">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ICIOS GENERALES</w:t>
                      </w:r>
                    </w:p>
                    <w:p w14:paraId="28486D34" w14:textId="5932CA56" w:rsidR="009B11C2" w:rsidRPr="005F4BF4"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4BF4">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DIRECCIÓN </w:t>
                      </w:r>
                      <w:r w:rsidR="005F4BF4" w:rsidRPr="005F4BF4">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MANTENIMIENTO</w:t>
                      </w:r>
                    </w:p>
                  </w:txbxContent>
                </v:textbox>
              </v:shape>
            </w:pict>
          </mc:Fallback>
        </mc:AlternateContent>
      </w:r>
    </w:p>
    <w:p w14:paraId="3B359CEA" w14:textId="70E903CA" w:rsidR="002100E4" w:rsidRPr="0001634B" w:rsidRDefault="002100E4" w:rsidP="001C69B0">
      <w:pPr>
        <w:shd w:val="clear" w:color="auto" w:fill="D0CECE" w:themeFill="background2" w:themeFillShade="E6"/>
        <w:spacing w:before="120" w:after="120"/>
        <w:jc w:val="right"/>
        <w:rPr>
          <w:rFonts w:ascii="Arial" w:hAnsi="Arial" w:cs="Arial"/>
          <w:b/>
          <w:spacing w:val="80"/>
          <w:sz w:val="28"/>
          <w:szCs w:val="28"/>
        </w:rPr>
      </w:pPr>
      <w:bookmarkStart w:id="0" w:name="OBJETOAT1"/>
      <w:r w:rsidRPr="0001634B">
        <w:rPr>
          <w:rFonts w:ascii="Arial" w:hAnsi="Arial" w:cs="Arial"/>
          <w:b/>
          <w:spacing w:val="80"/>
          <w:sz w:val="28"/>
          <w:szCs w:val="28"/>
        </w:rPr>
        <w:lastRenderedPageBreak/>
        <w:t>OBJETO DEL SERVICIO</w:t>
      </w:r>
    </w:p>
    <w:bookmarkEnd w:id="0"/>
    <w:p w14:paraId="49F4156B" w14:textId="07C8FEB4" w:rsidR="009D6D77" w:rsidRPr="001C69B0" w:rsidRDefault="001C69B0" w:rsidP="001C69B0">
      <w:pPr>
        <w:tabs>
          <w:tab w:val="left" w:pos="284"/>
        </w:tabs>
        <w:spacing w:before="80" w:after="120"/>
        <w:jc w:val="both"/>
        <w:rPr>
          <w:rFonts w:ascii="Arial" w:hAnsi="Arial" w:cs="Arial"/>
        </w:rPr>
      </w:pPr>
      <w:r w:rsidRPr="001C69B0">
        <w:rPr>
          <w:rFonts w:ascii="Arial" w:hAnsi="Arial" w:cs="Arial"/>
          <w:iCs/>
        </w:rPr>
        <w:t xml:space="preserve">Brindar el servicio de suministro de Gas LP (Licuado de Petróleo) en las instalaciones de los inmuebles que conforman la Sala Superior y </w:t>
      </w:r>
      <w:r w:rsidR="00472D4A">
        <w:rPr>
          <w:rFonts w:ascii="Arial" w:hAnsi="Arial" w:cs="Arial"/>
          <w:iCs/>
        </w:rPr>
        <w:t>la Sala Regional Especializada</w:t>
      </w:r>
      <w:r w:rsidR="00571F44">
        <w:rPr>
          <w:rFonts w:ascii="Arial" w:hAnsi="Arial" w:cs="Arial"/>
          <w:iCs/>
        </w:rPr>
        <w:t xml:space="preserve"> y </w:t>
      </w:r>
      <w:r w:rsidRPr="001C69B0">
        <w:rPr>
          <w:rFonts w:ascii="Arial" w:hAnsi="Arial" w:cs="Arial"/>
          <w:iCs/>
        </w:rPr>
        <w:t xml:space="preserve">que forma parte del patrimonio inmobiliario del Tribunal Electoral del Poder Judicial de la Federación (en adelante </w:t>
      </w:r>
      <w:r w:rsidRPr="001C69B0">
        <w:rPr>
          <w:rFonts w:ascii="Arial" w:hAnsi="Arial" w:cs="Arial"/>
          <w:b/>
          <w:bCs/>
          <w:iCs/>
        </w:rPr>
        <w:t>“El Tribunal”</w:t>
      </w:r>
      <w:r w:rsidRPr="001C69B0">
        <w:rPr>
          <w:rFonts w:ascii="Arial" w:hAnsi="Arial" w:cs="Arial"/>
          <w:iCs/>
        </w:rPr>
        <w:t>), mediante la contratación de mano de obra calificada y el uso y operación eficientes de herramientas y equipo menores.</w:t>
      </w:r>
    </w:p>
    <w:p w14:paraId="35A703BF" w14:textId="364350E6" w:rsidR="002100E4" w:rsidRPr="001C69B0" w:rsidRDefault="002100E4" w:rsidP="001C69B0">
      <w:pPr>
        <w:shd w:val="clear" w:color="auto" w:fill="D0CECE" w:themeFill="background2" w:themeFillShade="E6"/>
        <w:spacing w:before="120" w:after="120"/>
        <w:jc w:val="right"/>
        <w:rPr>
          <w:rFonts w:ascii="Arial" w:hAnsi="Arial" w:cs="Arial"/>
          <w:b/>
          <w:spacing w:val="80"/>
          <w:sz w:val="28"/>
          <w:szCs w:val="28"/>
        </w:rPr>
      </w:pPr>
      <w:bookmarkStart w:id="1" w:name="VIGENCIAAT1"/>
      <w:r w:rsidRPr="0001634B">
        <w:rPr>
          <w:rFonts w:ascii="Arial" w:hAnsi="Arial" w:cs="Arial"/>
          <w:b/>
          <w:spacing w:val="80"/>
          <w:sz w:val="28"/>
          <w:szCs w:val="28"/>
        </w:rPr>
        <w:t>VIGENCIA</w:t>
      </w:r>
      <w:r w:rsidR="00112D19" w:rsidRPr="0001634B">
        <w:rPr>
          <w:rFonts w:ascii="Arial" w:hAnsi="Arial" w:cs="Arial"/>
          <w:b/>
          <w:spacing w:val="80"/>
          <w:sz w:val="28"/>
          <w:szCs w:val="28"/>
        </w:rPr>
        <w:t xml:space="preserve"> DEL SERVICIO</w:t>
      </w:r>
      <w:r w:rsidRPr="001C69B0">
        <w:rPr>
          <w:rFonts w:ascii="Arial" w:hAnsi="Arial" w:cs="Arial"/>
          <w:b/>
          <w:spacing w:val="80"/>
          <w:sz w:val="28"/>
          <w:szCs w:val="28"/>
        </w:rPr>
        <w:t xml:space="preserve"> </w:t>
      </w:r>
    </w:p>
    <w:bookmarkEnd w:id="1"/>
    <w:p w14:paraId="2444805F" w14:textId="61D8FDB2" w:rsidR="00FE5242" w:rsidRPr="00956C95" w:rsidRDefault="002100E4" w:rsidP="00445A98">
      <w:pPr>
        <w:pStyle w:val="Sinespaciado"/>
        <w:jc w:val="both"/>
        <w:rPr>
          <w:rFonts w:ascii="Arial" w:hAnsi="Arial" w:cs="Arial"/>
          <w:sz w:val="22"/>
          <w:szCs w:val="22"/>
        </w:rPr>
      </w:pPr>
      <w:r w:rsidRPr="00956C95">
        <w:rPr>
          <w:rFonts w:ascii="Arial" w:hAnsi="Arial" w:cs="Arial"/>
          <w:sz w:val="22"/>
          <w:szCs w:val="22"/>
        </w:rPr>
        <w:t>La contratación se requiere con una vigencia del 01 de enero al 31 de diciembre de 202</w:t>
      </w:r>
      <w:r w:rsidR="0001634B">
        <w:rPr>
          <w:rFonts w:ascii="Arial" w:hAnsi="Arial" w:cs="Arial"/>
          <w:sz w:val="22"/>
          <w:szCs w:val="22"/>
        </w:rPr>
        <w:t>4</w:t>
      </w:r>
      <w:r w:rsidRPr="00956C95">
        <w:rPr>
          <w:rFonts w:ascii="Arial" w:hAnsi="Arial" w:cs="Arial"/>
          <w:sz w:val="22"/>
          <w:szCs w:val="22"/>
        </w:rPr>
        <w:t>.</w:t>
      </w:r>
    </w:p>
    <w:p w14:paraId="693C3510" w14:textId="4F834C6A" w:rsidR="00FE5242" w:rsidRPr="0001634B" w:rsidRDefault="00FE5242" w:rsidP="00551A31">
      <w:pPr>
        <w:shd w:val="clear" w:color="auto" w:fill="D0CECE" w:themeFill="background2" w:themeFillShade="E6"/>
        <w:spacing w:before="120" w:after="120"/>
        <w:jc w:val="right"/>
        <w:rPr>
          <w:rFonts w:ascii="Arial" w:hAnsi="Arial" w:cs="Arial"/>
          <w:b/>
          <w:spacing w:val="80"/>
          <w:sz w:val="28"/>
          <w:szCs w:val="28"/>
        </w:rPr>
      </w:pPr>
      <w:bookmarkStart w:id="2" w:name="ADJUDICACIÓNAT1"/>
      <w:r w:rsidRPr="0001634B">
        <w:rPr>
          <w:rFonts w:ascii="Arial" w:hAnsi="Arial" w:cs="Arial"/>
          <w:b/>
          <w:spacing w:val="80"/>
          <w:sz w:val="28"/>
          <w:szCs w:val="28"/>
        </w:rPr>
        <w:t>ADJUDICACIÓN</w:t>
      </w:r>
      <w:r w:rsidR="00112D19" w:rsidRPr="0001634B">
        <w:rPr>
          <w:rFonts w:ascii="Arial" w:hAnsi="Arial" w:cs="Arial"/>
          <w:b/>
          <w:spacing w:val="80"/>
          <w:sz w:val="28"/>
          <w:szCs w:val="28"/>
        </w:rPr>
        <w:t xml:space="preserve"> DEL SERVICIO</w:t>
      </w:r>
    </w:p>
    <w:bookmarkEnd w:id="2"/>
    <w:p w14:paraId="3AF6B5F4" w14:textId="573C519C" w:rsidR="00770FAD" w:rsidRPr="0056237D" w:rsidRDefault="0056237D" w:rsidP="003F227B">
      <w:pPr>
        <w:pStyle w:val="Prrafodelista"/>
        <w:tabs>
          <w:tab w:val="left" w:pos="284"/>
        </w:tabs>
        <w:spacing w:before="80" w:after="120"/>
        <w:ind w:left="0"/>
        <w:contextualSpacing w:val="0"/>
        <w:jc w:val="both"/>
        <w:rPr>
          <w:rFonts w:ascii="Arial" w:hAnsi="Arial" w:cs="Arial"/>
          <w:bCs/>
          <w:i/>
          <w:iCs/>
          <w:color w:val="000000"/>
          <w:sz w:val="24"/>
          <w:szCs w:val="24"/>
          <w:lang w:val="x-none"/>
        </w:rPr>
      </w:pPr>
      <w:r w:rsidRPr="0056237D">
        <w:rPr>
          <w:rFonts w:ascii="Arial" w:hAnsi="Arial" w:cs="Arial"/>
          <w:iCs/>
        </w:rPr>
        <w:t xml:space="preserve">La adjudicación contempla todos los inmuebles pertenecientes a la Sala Superior y a la Sala Regional </w:t>
      </w:r>
      <w:r w:rsidR="00472D4A">
        <w:rPr>
          <w:rFonts w:ascii="Arial" w:hAnsi="Arial" w:cs="Arial"/>
          <w:iCs/>
        </w:rPr>
        <w:t xml:space="preserve">Especializada </w:t>
      </w:r>
      <w:r w:rsidRPr="0056237D">
        <w:rPr>
          <w:rFonts w:ascii="Arial" w:hAnsi="Arial" w:cs="Arial"/>
          <w:iCs/>
        </w:rPr>
        <w:t xml:space="preserve">de </w:t>
      </w:r>
      <w:r w:rsidR="00571F44" w:rsidRPr="001C69B0">
        <w:rPr>
          <w:rFonts w:ascii="Arial" w:hAnsi="Arial" w:cs="Arial"/>
          <w:b/>
          <w:bCs/>
          <w:iCs/>
        </w:rPr>
        <w:t>“El Tribunal”</w:t>
      </w:r>
      <w:r w:rsidRPr="0056237D">
        <w:rPr>
          <w:rFonts w:ascii="Arial" w:hAnsi="Arial" w:cs="Arial"/>
          <w:iCs/>
        </w:rPr>
        <w:t xml:space="preserve"> y se otorgará a </w:t>
      </w:r>
      <w:r w:rsidR="00571F44" w:rsidRPr="00571F44">
        <w:rPr>
          <w:rFonts w:ascii="Arial" w:hAnsi="Arial" w:cs="Arial"/>
          <w:b/>
          <w:bCs/>
          <w:iCs/>
        </w:rPr>
        <w:t>“E</w:t>
      </w:r>
      <w:r w:rsidRPr="00571F44">
        <w:rPr>
          <w:rFonts w:ascii="Arial" w:hAnsi="Arial" w:cs="Arial"/>
          <w:b/>
          <w:bCs/>
          <w:iCs/>
        </w:rPr>
        <w:t>l Participante”</w:t>
      </w:r>
      <w:r w:rsidRPr="0056237D">
        <w:rPr>
          <w:rFonts w:ascii="Arial" w:hAnsi="Arial" w:cs="Arial"/>
          <w:iCs/>
        </w:rPr>
        <w:t xml:space="preserve"> que cumpla con todos los requisitos solicitados y presente las mejores condiciones y características para el “Tribunal”.</w:t>
      </w:r>
    </w:p>
    <w:p w14:paraId="14C026DF" w14:textId="7B175592" w:rsidR="002100E4" w:rsidRPr="0001634B" w:rsidRDefault="002100E4" w:rsidP="003F227B">
      <w:pPr>
        <w:shd w:val="clear" w:color="auto" w:fill="D0CECE" w:themeFill="background2" w:themeFillShade="E6"/>
        <w:spacing w:before="120" w:after="120"/>
        <w:jc w:val="right"/>
        <w:rPr>
          <w:rFonts w:ascii="Arial" w:hAnsi="Arial" w:cs="Arial"/>
          <w:b/>
          <w:spacing w:val="80"/>
          <w:sz w:val="28"/>
          <w:szCs w:val="28"/>
        </w:rPr>
      </w:pPr>
      <w:bookmarkStart w:id="3" w:name="CONDICIONESAT1"/>
      <w:r w:rsidRPr="0001634B">
        <w:rPr>
          <w:rFonts w:ascii="Arial" w:hAnsi="Arial" w:cs="Arial"/>
          <w:b/>
          <w:spacing w:val="80"/>
          <w:sz w:val="28"/>
          <w:szCs w:val="28"/>
        </w:rPr>
        <w:t>CONDICIONES DEL SERVICIO</w:t>
      </w:r>
    </w:p>
    <w:bookmarkEnd w:id="3"/>
    <w:p w14:paraId="73EEC483" w14:textId="63C6864A" w:rsidR="0070783C" w:rsidRPr="0010690C" w:rsidRDefault="0070783C" w:rsidP="0070783C">
      <w:pPr>
        <w:spacing w:after="120"/>
        <w:jc w:val="center"/>
        <w:rPr>
          <w:rFonts w:ascii="Arial" w:hAnsi="Arial" w:cs="Arial"/>
          <w:iCs/>
        </w:rPr>
      </w:pPr>
    </w:p>
    <w:tbl>
      <w:tblPr>
        <w:tblStyle w:val="Tablaconcuadrcula"/>
        <w:tblW w:w="10352" w:type="dxa"/>
        <w:jc w:val="center"/>
        <w:tblLayout w:type="fixed"/>
        <w:tblLook w:val="04A0" w:firstRow="1" w:lastRow="0" w:firstColumn="1" w:lastColumn="0" w:noHBand="0" w:noVBand="1"/>
      </w:tblPr>
      <w:tblGrid>
        <w:gridCol w:w="989"/>
        <w:gridCol w:w="1689"/>
        <w:gridCol w:w="5539"/>
        <w:gridCol w:w="2135"/>
      </w:tblGrid>
      <w:tr w:rsidR="000922AE" w:rsidRPr="0010690C" w14:paraId="50F71672" w14:textId="77777777" w:rsidTr="00186391">
        <w:trPr>
          <w:jc w:val="center"/>
        </w:trPr>
        <w:tc>
          <w:tcPr>
            <w:tcW w:w="989" w:type="dxa"/>
            <w:shd w:val="clear" w:color="auto" w:fill="4472C4" w:themeFill="accent1"/>
            <w:vAlign w:val="center"/>
          </w:tcPr>
          <w:p w14:paraId="7181927F" w14:textId="6283EE90" w:rsidR="000922AE" w:rsidRPr="0010690C" w:rsidRDefault="000922AE" w:rsidP="00186391">
            <w:pPr>
              <w:jc w:val="center"/>
              <w:rPr>
                <w:rFonts w:ascii="Arial" w:hAnsi="Arial" w:cs="Arial"/>
                <w:b/>
                <w:iCs/>
                <w:color w:val="FFFFFF" w:themeColor="background1"/>
              </w:rPr>
            </w:pPr>
            <w:r>
              <w:rPr>
                <w:rFonts w:ascii="Arial" w:hAnsi="Arial" w:cs="Arial"/>
                <w:b/>
                <w:iCs/>
                <w:color w:val="FFFFFF" w:themeColor="background1"/>
              </w:rPr>
              <w:t>PARTIDA</w:t>
            </w:r>
          </w:p>
        </w:tc>
        <w:tc>
          <w:tcPr>
            <w:tcW w:w="1689" w:type="dxa"/>
            <w:shd w:val="clear" w:color="auto" w:fill="4472C4" w:themeFill="accent1"/>
            <w:vAlign w:val="center"/>
          </w:tcPr>
          <w:p w14:paraId="29F5D7F7" w14:textId="11E0A0B2" w:rsidR="000922AE" w:rsidRPr="0010690C" w:rsidRDefault="000922AE" w:rsidP="00186391">
            <w:pPr>
              <w:jc w:val="center"/>
              <w:rPr>
                <w:rFonts w:ascii="Arial" w:hAnsi="Arial" w:cs="Arial"/>
                <w:b/>
                <w:iCs/>
                <w:color w:val="FFFFFF" w:themeColor="background1"/>
              </w:rPr>
            </w:pPr>
            <w:r w:rsidRPr="0010690C">
              <w:rPr>
                <w:rFonts w:ascii="Arial" w:hAnsi="Arial" w:cs="Arial"/>
                <w:b/>
                <w:iCs/>
                <w:color w:val="FFFFFF" w:themeColor="background1"/>
              </w:rPr>
              <w:t>INMUEBLE</w:t>
            </w:r>
          </w:p>
        </w:tc>
        <w:tc>
          <w:tcPr>
            <w:tcW w:w="5539" w:type="dxa"/>
            <w:shd w:val="clear" w:color="auto" w:fill="4472C4" w:themeFill="accent1"/>
            <w:vAlign w:val="center"/>
          </w:tcPr>
          <w:p w14:paraId="576AFAAB" w14:textId="77777777" w:rsidR="000922AE" w:rsidRPr="0010690C" w:rsidRDefault="000922AE" w:rsidP="00186391">
            <w:pPr>
              <w:jc w:val="center"/>
              <w:rPr>
                <w:rFonts w:ascii="Arial" w:hAnsi="Arial" w:cs="Arial"/>
                <w:b/>
                <w:iCs/>
                <w:color w:val="FFFFFF" w:themeColor="background1"/>
              </w:rPr>
            </w:pPr>
            <w:r w:rsidRPr="0010690C">
              <w:rPr>
                <w:rFonts w:ascii="Arial" w:hAnsi="Arial" w:cs="Arial"/>
                <w:b/>
                <w:iCs/>
                <w:color w:val="FFFFFF" w:themeColor="background1"/>
              </w:rPr>
              <w:t>DOMICILIO</w:t>
            </w:r>
          </w:p>
        </w:tc>
        <w:tc>
          <w:tcPr>
            <w:tcW w:w="2135" w:type="dxa"/>
            <w:shd w:val="clear" w:color="auto" w:fill="4472C4" w:themeFill="accent1"/>
            <w:vAlign w:val="center"/>
          </w:tcPr>
          <w:p w14:paraId="3E1F4717" w14:textId="77777777" w:rsidR="000922AE" w:rsidRPr="0010690C" w:rsidRDefault="000922AE" w:rsidP="00186391">
            <w:pPr>
              <w:jc w:val="center"/>
              <w:rPr>
                <w:rFonts w:ascii="Arial" w:hAnsi="Arial" w:cs="Arial"/>
                <w:b/>
                <w:iCs/>
                <w:color w:val="FFFFFF" w:themeColor="background1"/>
              </w:rPr>
            </w:pPr>
            <w:r w:rsidRPr="0010690C">
              <w:rPr>
                <w:rFonts w:ascii="Arial" w:hAnsi="Arial" w:cs="Arial"/>
                <w:b/>
                <w:iCs/>
                <w:color w:val="FFFFFF" w:themeColor="background1"/>
              </w:rPr>
              <w:t>SERVICIO</w:t>
            </w:r>
          </w:p>
        </w:tc>
      </w:tr>
      <w:tr w:rsidR="000922AE" w:rsidRPr="0010690C" w14:paraId="6922893A" w14:textId="77777777" w:rsidTr="00186391">
        <w:trPr>
          <w:jc w:val="center"/>
        </w:trPr>
        <w:tc>
          <w:tcPr>
            <w:tcW w:w="989" w:type="dxa"/>
            <w:vMerge w:val="restart"/>
            <w:vAlign w:val="center"/>
          </w:tcPr>
          <w:p w14:paraId="2250EF63" w14:textId="5F7D750E" w:rsidR="000922AE" w:rsidRPr="0010690C" w:rsidRDefault="000922AE" w:rsidP="000922AE">
            <w:pPr>
              <w:spacing w:after="120"/>
              <w:jc w:val="center"/>
              <w:rPr>
                <w:rFonts w:ascii="Arial" w:hAnsi="Arial" w:cs="Arial"/>
                <w:b/>
                <w:bCs/>
                <w:iCs/>
              </w:rPr>
            </w:pPr>
            <w:r>
              <w:rPr>
                <w:rFonts w:ascii="Arial" w:hAnsi="Arial" w:cs="Arial"/>
                <w:b/>
                <w:bCs/>
                <w:iCs/>
              </w:rPr>
              <w:t>1</w:t>
            </w:r>
          </w:p>
        </w:tc>
        <w:tc>
          <w:tcPr>
            <w:tcW w:w="1689" w:type="dxa"/>
            <w:vAlign w:val="center"/>
          </w:tcPr>
          <w:p w14:paraId="3224EC21" w14:textId="2F887DDA" w:rsidR="000922AE" w:rsidRPr="0010690C" w:rsidRDefault="000922AE" w:rsidP="000922AE">
            <w:pPr>
              <w:spacing w:after="120"/>
              <w:jc w:val="center"/>
              <w:rPr>
                <w:rFonts w:ascii="Arial" w:hAnsi="Arial" w:cs="Arial"/>
                <w:b/>
                <w:bCs/>
                <w:iCs/>
              </w:rPr>
            </w:pPr>
            <w:r w:rsidRPr="0010690C">
              <w:rPr>
                <w:rFonts w:ascii="Arial" w:hAnsi="Arial" w:cs="Arial"/>
                <w:b/>
                <w:bCs/>
                <w:iCs/>
              </w:rPr>
              <w:t>Sala Superior</w:t>
            </w:r>
          </w:p>
        </w:tc>
        <w:tc>
          <w:tcPr>
            <w:tcW w:w="5539" w:type="dxa"/>
            <w:vAlign w:val="center"/>
          </w:tcPr>
          <w:p w14:paraId="4D838A39" w14:textId="77777777" w:rsidR="000922AE" w:rsidRPr="0010690C" w:rsidRDefault="000922AE" w:rsidP="000922AE">
            <w:pPr>
              <w:spacing w:after="120"/>
              <w:jc w:val="center"/>
              <w:rPr>
                <w:rFonts w:ascii="Arial" w:hAnsi="Arial" w:cs="Arial"/>
                <w:iCs/>
                <w:color w:val="000000"/>
                <w:lang w:eastAsia="es-MX"/>
              </w:rPr>
            </w:pPr>
            <w:r w:rsidRPr="0010690C">
              <w:rPr>
                <w:rFonts w:ascii="Arial" w:hAnsi="Arial" w:cs="Arial"/>
                <w:iCs/>
                <w:color w:val="000000"/>
              </w:rPr>
              <w:t>Avenida Carlota Armero No. 5000, Colonia CTM Culhuacán, 04480, Alcaldía Coyoacán, CDMX</w:t>
            </w:r>
          </w:p>
        </w:tc>
        <w:tc>
          <w:tcPr>
            <w:tcW w:w="2135" w:type="dxa"/>
            <w:vMerge w:val="restart"/>
            <w:vAlign w:val="center"/>
          </w:tcPr>
          <w:p w14:paraId="4A5A9D8C" w14:textId="77777777" w:rsidR="000922AE" w:rsidRPr="00186391" w:rsidRDefault="000922AE" w:rsidP="00186391">
            <w:pPr>
              <w:jc w:val="center"/>
              <w:rPr>
                <w:rFonts w:ascii="Arial" w:hAnsi="Arial" w:cs="Arial"/>
                <w:iCs/>
                <w:sz w:val="24"/>
                <w:szCs w:val="24"/>
              </w:rPr>
            </w:pPr>
            <w:r w:rsidRPr="00186391">
              <w:rPr>
                <w:rFonts w:ascii="Arial" w:hAnsi="Arial" w:cs="Arial"/>
                <w:iCs/>
                <w:sz w:val="24"/>
                <w:szCs w:val="24"/>
              </w:rPr>
              <w:t xml:space="preserve">Servicio de suministro </w:t>
            </w:r>
          </w:p>
          <w:p w14:paraId="115AF2D5" w14:textId="77777777" w:rsidR="000922AE" w:rsidRPr="0010690C" w:rsidRDefault="000922AE" w:rsidP="00186391">
            <w:pPr>
              <w:jc w:val="center"/>
              <w:rPr>
                <w:rFonts w:ascii="Arial" w:hAnsi="Arial" w:cs="Arial"/>
                <w:iCs/>
              </w:rPr>
            </w:pPr>
            <w:r w:rsidRPr="00186391">
              <w:rPr>
                <w:rFonts w:ascii="Arial" w:hAnsi="Arial" w:cs="Arial"/>
                <w:iCs/>
                <w:sz w:val="24"/>
                <w:szCs w:val="24"/>
              </w:rPr>
              <w:t>de gas LP</w:t>
            </w:r>
          </w:p>
        </w:tc>
      </w:tr>
      <w:tr w:rsidR="000922AE" w:rsidRPr="0010690C" w14:paraId="0CA01B15" w14:textId="77777777" w:rsidTr="00186391">
        <w:trPr>
          <w:jc w:val="center"/>
        </w:trPr>
        <w:tc>
          <w:tcPr>
            <w:tcW w:w="989" w:type="dxa"/>
            <w:vMerge/>
            <w:vAlign w:val="center"/>
          </w:tcPr>
          <w:p w14:paraId="491B67B0" w14:textId="4E598DF8" w:rsidR="000922AE" w:rsidRPr="0010690C" w:rsidRDefault="000922AE" w:rsidP="000922AE">
            <w:pPr>
              <w:spacing w:after="120"/>
              <w:jc w:val="center"/>
              <w:rPr>
                <w:rFonts w:ascii="Arial" w:hAnsi="Arial" w:cs="Arial"/>
                <w:b/>
                <w:bCs/>
                <w:iCs/>
              </w:rPr>
            </w:pPr>
          </w:p>
        </w:tc>
        <w:tc>
          <w:tcPr>
            <w:tcW w:w="1689" w:type="dxa"/>
            <w:vAlign w:val="center"/>
          </w:tcPr>
          <w:p w14:paraId="6CF76A95" w14:textId="14818D6E" w:rsidR="000922AE" w:rsidRPr="0010690C" w:rsidRDefault="000922AE" w:rsidP="000922AE">
            <w:pPr>
              <w:spacing w:after="120"/>
              <w:jc w:val="center"/>
              <w:rPr>
                <w:rFonts w:ascii="Arial" w:hAnsi="Arial" w:cs="Arial"/>
                <w:b/>
                <w:bCs/>
                <w:iCs/>
              </w:rPr>
            </w:pPr>
            <w:r w:rsidRPr="0010690C">
              <w:rPr>
                <w:rFonts w:ascii="Arial" w:hAnsi="Arial" w:cs="Arial"/>
                <w:b/>
                <w:bCs/>
                <w:iCs/>
              </w:rPr>
              <w:t>Edificio de Virginia</w:t>
            </w:r>
          </w:p>
        </w:tc>
        <w:tc>
          <w:tcPr>
            <w:tcW w:w="5539" w:type="dxa"/>
            <w:vAlign w:val="center"/>
          </w:tcPr>
          <w:p w14:paraId="6AC0C146" w14:textId="77777777" w:rsidR="000922AE" w:rsidRPr="0010690C" w:rsidRDefault="000922AE" w:rsidP="000922AE">
            <w:pPr>
              <w:spacing w:after="120"/>
              <w:jc w:val="center"/>
              <w:rPr>
                <w:rFonts w:ascii="Arial" w:hAnsi="Arial" w:cs="Arial"/>
                <w:iCs/>
                <w:color w:val="000000"/>
                <w:lang w:eastAsia="es-MX"/>
              </w:rPr>
            </w:pPr>
            <w:r w:rsidRPr="0010690C">
              <w:rPr>
                <w:rFonts w:ascii="Arial" w:hAnsi="Arial" w:cs="Arial"/>
                <w:iCs/>
                <w:color w:val="000000"/>
              </w:rPr>
              <w:t>Calle Virginia No. 68, Colonia Parque San Andrés, 04040, Alcaldía Coyoacán, CDMX</w:t>
            </w:r>
          </w:p>
        </w:tc>
        <w:tc>
          <w:tcPr>
            <w:tcW w:w="2135" w:type="dxa"/>
            <w:vMerge/>
            <w:vAlign w:val="center"/>
          </w:tcPr>
          <w:p w14:paraId="7FC3910A" w14:textId="77777777" w:rsidR="000922AE" w:rsidRPr="0010690C" w:rsidRDefault="000922AE" w:rsidP="000922AE">
            <w:pPr>
              <w:spacing w:after="120"/>
              <w:jc w:val="center"/>
              <w:rPr>
                <w:rFonts w:ascii="Arial" w:hAnsi="Arial" w:cs="Arial"/>
                <w:iCs/>
              </w:rPr>
            </w:pPr>
          </w:p>
        </w:tc>
      </w:tr>
      <w:tr w:rsidR="000922AE" w:rsidRPr="0010690C" w14:paraId="5A9A011A" w14:textId="77777777" w:rsidTr="00186391">
        <w:trPr>
          <w:jc w:val="center"/>
        </w:trPr>
        <w:tc>
          <w:tcPr>
            <w:tcW w:w="989" w:type="dxa"/>
            <w:vMerge/>
            <w:vAlign w:val="center"/>
          </w:tcPr>
          <w:p w14:paraId="5A713872" w14:textId="065CB636" w:rsidR="000922AE" w:rsidRPr="0010690C" w:rsidRDefault="000922AE" w:rsidP="000922AE">
            <w:pPr>
              <w:spacing w:after="120"/>
              <w:jc w:val="center"/>
              <w:rPr>
                <w:rFonts w:ascii="Arial" w:hAnsi="Arial" w:cs="Arial"/>
                <w:b/>
                <w:bCs/>
                <w:iCs/>
              </w:rPr>
            </w:pPr>
          </w:p>
        </w:tc>
        <w:tc>
          <w:tcPr>
            <w:tcW w:w="1689" w:type="dxa"/>
            <w:vAlign w:val="center"/>
          </w:tcPr>
          <w:p w14:paraId="753B9E36" w14:textId="60A2A3C2" w:rsidR="000922AE" w:rsidRPr="0010690C" w:rsidRDefault="000922AE" w:rsidP="000922AE">
            <w:pPr>
              <w:spacing w:after="120"/>
              <w:jc w:val="center"/>
              <w:rPr>
                <w:rFonts w:ascii="Arial" w:hAnsi="Arial" w:cs="Arial"/>
                <w:b/>
                <w:bCs/>
                <w:iCs/>
              </w:rPr>
            </w:pPr>
            <w:r w:rsidRPr="0010690C">
              <w:rPr>
                <w:rFonts w:ascii="Arial" w:hAnsi="Arial" w:cs="Arial"/>
                <w:b/>
                <w:bCs/>
                <w:iCs/>
              </w:rPr>
              <w:t>Edificio de Avena</w:t>
            </w:r>
          </w:p>
        </w:tc>
        <w:tc>
          <w:tcPr>
            <w:tcW w:w="5539" w:type="dxa"/>
            <w:vAlign w:val="center"/>
          </w:tcPr>
          <w:p w14:paraId="0B31768E" w14:textId="77777777" w:rsidR="000922AE" w:rsidRPr="0010690C" w:rsidRDefault="000922AE" w:rsidP="000922AE">
            <w:pPr>
              <w:spacing w:after="120"/>
              <w:jc w:val="center"/>
              <w:rPr>
                <w:rFonts w:ascii="Arial" w:hAnsi="Arial" w:cs="Arial"/>
                <w:iCs/>
                <w:color w:val="000000"/>
                <w:lang w:eastAsia="es-MX"/>
              </w:rPr>
            </w:pPr>
            <w:r w:rsidRPr="0010690C">
              <w:rPr>
                <w:rFonts w:ascii="Arial" w:hAnsi="Arial" w:cs="Arial"/>
                <w:iCs/>
                <w:color w:val="000000"/>
              </w:rPr>
              <w:t>Avena No. 513, Colonia Granjas México, 08400, Alcaldía Iztacalco, CDMX</w:t>
            </w:r>
          </w:p>
        </w:tc>
        <w:tc>
          <w:tcPr>
            <w:tcW w:w="2135" w:type="dxa"/>
            <w:vMerge/>
            <w:vAlign w:val="center"/>
          </w:tcPr>
          <w:p w14:paraId="039DDFA9" w14:textId="77777777" w:rsidR="000922AE" w:rsidRPr="0010690C" w:rsidRDefault="000922AE" w:rsidP="000922AE">
            <w:pPr>
              <w:spacing w:after="120"/>
              <w:jc w:val="center"/>
              <w:rPr>
                <w:rFonts w:ascii="Arial" w:hAnsi="Arial" w:cs="Arial"/>
                <w:iCs/>
              </w:rPr>
            </w:pPr>
          </w:p>
        </w:tc>
      </w:tr>
      <w:tr w:rsidR="000922AE" w:rsidRPr="0010690C" w14:paraId="32EC1AA4" w14:textId="77777777" w:rsidTr="00186391">
        <w:trPr>
          <w:jc w:val="center"/>
        </w:trPr>
        <w:tc>
          <w:tcPr>
            <w:tcW w:w="989" w:type="dxa"/>
            <w:vAlign w:val="center"/>
          </w:tcPr>
          <w:p w14:paraId="73B4F8E1" w14:textId="7A63E7BF" w:rsidR="000922AE" w:rsidRDefault="000922AE" w:rsidP="000922AE">
            <w:pPr>
              <w:spacing w:after="120"/>
              <w:jc w:val="center"/>
              <w:rPr>
                <w:rFonts w:ascii="Arial" w:hAnsi="Arial" w:cs="Arial"/>
                <w:b/>
                <w:bCs/>
                <w:iCs/>
              </w:rPr>
            </w:pPr>
            <w:r>
              <w:rPr>
                <w:rFonts w:ascii="Arial" w:hAnsi="Arial" w:cs="Arial"/>
                <w:b/>
                <w:bCs/>
                <w:iCs/>
              </w:rPr>
              <w:t>2</w:t>
            </w:r>
          </w:p>
        </w:tc>
        <w:tc>
          <w:tcPr>
            <w:tcW w:w="1689" w:type="dxa"/>
            <w:vAlign w:val="center"/>
          </w:tcPr>
          <w:p w14:paraId="663AF6EA" w14:textId="07CD8D5E" w:rsidR="000922AE" w:rsidRPr="0010690C" w:rsidRDefault="000922AE" w:rsidP="000922AE">
            <w:pPr>
              <w:spacing w:after="120"/>
              <w:jc w:val="center"/>
              <w:rPr>
                <w:rFonts w:ascii="Arial" w:hAnsi="Arial" w:cs="Arial"/>
                <w:b/>
                <w:bCs/>
                <w:iCs/>
              </w:rPr>
            </w:pPr>
            <w:r>
              <w:rPr>
                <w:rFonts w:ascii="Arial" w:hAnsi="Arial" w:cs="Arial"/>
                <w:b/>
                <w:bCs/>
                <w:iCs/>
              </w:rPr>
              <w:t>Sala Regional Especializada</w:t>
            </w:r>
          </w:p>
        </w:tc>
        <w:tc>
          <w:tcPr>
            <w:tcW w:w="5539" w:type="dxa"/>
            <w:vAlign w:val="center"/>
          </w:tcPr>
          <w:p w14:paraId="7F1F640B" w14:textId="009A798F" w:rsidR="000922AE" w:rsidRPr="0010690C" w:rsidRDefault="000922AE" w:rsidP="000922AE">
            <w:pPr>
              <w:spacing w:after="120"/>
              <w:jc w:val="center"/>
              <w:rPr>
                <w:rFonts w:ascii="Arial" w:hAnsi="Arial" w:cs="Arial"/>
                <w:iCs/>
                <w:color w:val="000000"/>
              </w:rPr>
            </w:pPr>
            <w:r>
              <w:rPr>
                <w:rFonts w:ascii="Arial" w:hAnsi="Arial" w:cs="Arial"/>
                <w:iCs/>
                <w:color w:val="000000"/>
              </w:rPr>
              <w:t>C</w:t>
            </w:r>
            <w:r w:rsidRPr="002C3EDA">
              <w:rPr>
                <w:rFonts w:ascii="Arial" w:hAnsi="Arial" w:cs="Arial"/>
                <w:iCs/>
                <w:color w:val="000000"/>
              </w:rPr>
              <w:t xml:space="preserve">alle Pablo de la Llave No. 110, colonia Bosques de Tetlameya, 04730, </w:t>
            </w:r>
            <w:r>
              <w:rPr>
                <w:rFonts w:ascii="Arial" w:hAnsi="Arial" w:cs="Arial"/>
                <w:iCs/>
                <w:color w:val="000000"/>
              </w:rPr>
              <w:t>Alcaldía Coyoacán, CDMX</w:t>
            </w:r>
            <w:r w:rsidRPr="002C3EDA">
              <w:rPr>
                <w:rFonts w:ascii="Arial" w:hAnsi="Arial" w:cs="Arial"/>
                <w:iCs/>
                <w:color w:val="000000"/>
              </w:rPr>
              <w:t>.</w:t>
            </w:r>
          </w:p>
        </w:tc>
        <w:tc>
          <w:tcPr>
            <w:tcW w:w="2135" w:type="dxa"/>
            <w:vMerge/>
            <w:vAlign w:val="center"/>
          </w:tcPr>
          <w:p w14:paraId="724DEF8E" w14:textId="77777777" w:rsidR="000922AE" w:rsidRPr="0010690C" w:rsidRDefault="000922AE" w:rsidP="000922AE">
            <w:pPr>
              <w:spacing w:after="120"/>
              <w:jc w:val="center"/>
              <w:rPr>
                <w:rFonts w:ascii="Arial" w:hAnsi="Arial" w:cs="Arial"/>
                <w:iCs/>
              </w:rPr>
            </w:pPr>
          </w:p>
        </w:tc>
      </w:tr>
    </w:tbl>
    <w:p w14:paraId="612930D0" w14:textId="77777777" w:rsidR="0070783C" w:rsidRPr="0010690C" w:rsidRDefault="0070783C" w:rsidP="0010690C">
      <w:pPr>
        <w:shd w:val="clear" w:color="auto" w:fill="D0CECE" w:themeFill="background2" w:themeFillShade="E6"/>
        <w:spacing w:before="120" w:after="120"/>
        <w:jc w:val="right"/>
        <w:rPr>
          <w:rFonts w:ascii="Arial" w:hAnsi="Arial" w:cs="Arial"/>
          <w:b/>
          <w:spacing w:val="80"/>
          <w:sz w:val="28"/>
          <w:szCs w:val="28"/>
        </w:rPr>
      </w:pPr>
      <w:r w:rsidRPr="0010690C">
        <w:rPr>
          <w:rFonts w:ascii="Arial" w:hAnsi="Arial" w:cs="Arial"/>
          <w:b/>
          <w:spacing w:val="80"/>
          <w:sz w:val="28"/>
          <w:szCs w:val="28"/>
        </w:rPr>
        <w:t>ACTIVIDADES DEL SERVICIO</w:t>
      </w:r>
    </w:p>
    <w:p w14:paraId="07D1FD3C" w14:textId="74D193B2" w:rsidR="0070783C" w:rsidRPr="0010690C" w:rsidRDefault="0070783C" w:rsidP="0010690C">
      <w:pPr>
        <w:tabs>
          <w:tab w:val="left" w:pos="284"/>
        </w:tabs>
        <w:spacing w:before="80" w:after="120"/>
        <w:jc w:val="both"/>
        <w:rPr>
          <w:rFonts w:ascii="Arial" w:eastAsia="Calibri" w:hAnsi="Arial" w:cs="Arial"/>
          <w:b/>
          <w:iCs/>
          <w:u w:val="single"/>
          <w:lang w:val="es-ES" w:eastAsia="es-ES"/>
        </w:rPr>
      </w:pPr>
      <w:r w:rsidRPr="0010690C">
        <w:rPr>
          <w:rFonts w:ascii="Arial" w:hAnsi="Arial" w:cs="Arial"/>
          <w:iCs/>
        </w:rPr>
        <w:t xml:space="preserve">Los servicios se ejecutarán en las instalaciones de los inmuebles anteriormente enlistados, de acuerdo a la programación que determine </w:t>
      </w:r>
      <w:r w:rsidRPr="0010690C">
        <w:rPr>
          <w:rFonts w:ascii="Arial" w:hAnsi="Arial" w:cs="Arial"/>
          <w:b/>
          <w:bCs/>
          <w:iCs/>
        </w:rPr>
        <w:t>“El Tribunal”</w:t>
      </w:r>
      <w:r w:rsidRPr="0010690C">
        <w:rPr>
          <w:rFonts w:ascii="Arial" w:hAnsi="Arial" w:cs="Arial"/>
          <w:iCs/>
        </w:rPr>
        <w:t>, a través de la Dirección de Mantenimiento y</w:t>
      </w:r>
      <w:r w:rsidR="000922AE">
        <w:rPr>
          <w:rFonts w:ascii="Arial" w:hAnsi="Arial" w:cs="Arial"/>
          <w:iCs/>
        </w:rPr>
        <w:t xml:space="preserve"> </w:t>
      </w:r>
      <w:r w:rsidR="007568AA" w:rsidRPr="007568AA">
        <w:rPr>
          <w:rFonts w:ascii="Arial" w:hAnsi="Arial" w:cs="Arial"/>
          <w:iCs/>
        </w:rPr>
        <w:t>la Delegación Administrativa de la Sala Regional Especializada</w:t>
      </w:r>
      <w:r w:rsidR="007568AA">
        <w:rPr>
          <w:rFonts w:ascii="Arial" w:hAnsi="Arial" w:cs="Arial"/>
          <w:iCs/>
        </w:rPr>
        <w:t>,</w:t>
      </w:r>
      <w:r w:rsidRPr="0010690C">
        <w:rPr>
          <w:rFonts w:ascii="Arial" w:hAnsi="Arial" w:cs="Arial"/>
          <w:iCs/>
        </w:rPr>
        <w:t xml:space="preserve"> consistirá de manera enunciativa más no limitativa, en lo siguiente:</w:t>
      </w:r>
    </w:p>
    <w:p w14:paraId="1DECA896" w14:textId="2D9844D3" w:rsidR="0070783C" w:rsidRPr="0010690C" w:rsidRDefault="0070783C" w:rsidP="0070783C">
      <w:pPr>
        <w:tabs>
          <w:tab w:val="left" w:pos="284"/>
        </w:tabs>
        <w:spacing w:after="120"/>
        <w:jc w:val="both"/>
        <w:rPr>
          <w:rFonts w:ascii="Arial" w:hAnsi="Arial" w:cs="Arial"/>
          <w:iCs/>
        </w:rPr>
      </w:pPr>
      <w:r w:rsidRPr="0010690C">
        <w:rPr>
          <w:rFonts w:ascii="Arial" w:hAnsi="Arial" w:cs="Arial"/>
          <w:iCs/>
        </w:rPr>
        <w:t xml:space="preserve"> </w:t>
      </w:r>
      <w:r w:rsidRPr="0010690C">
        <w:rPr>
          <w:rFonts w:ascii="Arial" w:hAnsi="Arial" w:cs="Arial"/>
          <w:b/>
          <w:bCs/>
          <w:iCs/>
        </w:rPr>
        <w:t>“El Tribunal”</w:t>
      </w:r>
      <w:r w:rsidRPr="0010690C">
        <w:rPr>
          <w:rFonts w:ascii="Arial" w:hAnsi="Arial" w:cs="Arial"/>
          <w:iCs/>
        </w:rPr>
        <w:t xml:space="preserve"> requiere contratar el servicio de suministro de gas LP </w:t>
      </w:r>
      <w:proofErr w:type="gramStart"/>
      <w:r w:rsidRPr="0010690C">
        <w:rPr>
          <w:rFonts w:ascii="Arial" w:hAnsi="Arial" w:cs="Arial"/>
          <w:iCs/>
        </w:rPr>
        <w:t>de acuerdo a</w:t>
      </w:r>
      <w:proofErr w:type="gramEnd"/>
      <w:r w:rsidRPr="0010690C">
        <w:rPr>
          <w:rFonts w:ascii="Arial" w:hAnsi="Arial" w:cs="Arial"/>
          <w:iCs/>
        </w:rPr>
        <w:t xml:space="preserve"> sus necesidades y deberá ser proporcionado de manera oportuna, respetando los horarios que se fijen de común acuerdo con la Dirección de Mantenimiento</w:t>
      </w:r>
      <w:r w:rsidR="007568AA" w:rsidRPr="007568AA">
        <w:rPr>
          <w:rFonts w:ascii="Arial" w:hAnsi="Arial" w:cs="Arial"/>
          <w:iCs/>
        </w:rPr>
        <w:t xml:space="preserve"> </w:t>
      </w:r>
      <w:r w:rsidR="007568AA" w:rsidRPr="0010690C">
        <w:rPr>
          <w:rFonts w:ascii="Arial" w:hAnsi="Arial" w:cs="Arial"/>
          <w:iCs/>
        </w:rPr>
        <w:t>y</w:t>
      </w:r>
      <w:r w:rsidR="007568AA">
        <w:rPr>
          <w:rFonts w:ascii="Arial" w:hAnsi="Arial" w:cs="Arial"/>
          <w:iCs/>
        </w:rPr>
        <w:t xml:space="preserve"> </w:t>
      </w:r>
      <w:r w:rsidR="007568AA" w:rsidRPr="007568AA">
        <w:rPr>
          <w:rFonts w:ascii="Arial" w:hAnsi="Arial" w:cs="Arial"/>
          <w:iCs/>
        </w:rPr>
        <w:t>la Delegación Administrativa de la Sala Regional Especializada</w:t>
      </w:r>
      <w:r w:rsidRPr="0010690C">
        <w:rPr>
          <w:rFonts w:ascii="Arial" w:hAnsi="Arial" w:cs="Arial"/>
          <w:iCs/>
        </w:rPr>
        <w:t>, en cada uno de los inmuebles, así como las condiciones técnica y económica establecidas.</w:t>
      </w:r>
    </w:p>
    <w:p w14:paraId="1B0C4867" w14:textId="24DA9230" w:rsidR="0070783C" w:rsidRPr="0010690C" w:rsidRDefault="0070783C" w:rsidP="0070783C">
      <w:pPr>
        <w:tabs>
          <w:tab w:val="left" w:pos="284"/>
        </w:tabs>
        <w:spacing w:after="120"/>
        <w:jc w:val="both"/>
        <w:rPr>
          <w:rFonts w:ascii="Arial" w:hAnsi="Arial" w:cs="Arial"/>
          <w:b/>
          <w:bCs/>
          <w:iCs/>
        </w:rPr>
      </w:pPr>
      <w:r w:rsidRPr="0010690C">
        <w:rPr>
          <w:rFonts w:ascii="Arial" w:hAnsi="Arial" w:cs="Arial"/>
          <w:iCs/>
        </w:rPr>
        <w:t>La prestación del servicio se formalizará a través de</w:t>
      </w:r>
      <w:r w:rsidR="001E31DE">
        <w:rPr>
          <w:rFonts w:ascii="Arial" w:hAnsi="Arial" w:cs="Arial"/>
          <w:iCs/>
        </w:rPr>
        <w:t xml:space="preserve"> dos</w:t>
      </w:r>
      <w:r w:rsidRPr="0010690C">
        <w:rPr>
          <w:rFonts w:ascii="Arial" w:hAnsi="Arial" w:cs="Arial"/>
          <w:iCs/>
        </w:rPr>
        <w:t xml:space="preserve"> </w:t>
      </w:r>
      <w:r w:rsidRPr="0010690C">
        <w:rPr>
          <w:rFonts w:ascii="Arial" w:hAnsi="Arial" w:cs="Arial"/>
          <w:b/>
          <w:bCs/>
          <w:iCs/>
        </w:rPr>
        <w:t>contrato</w:t>
      </w:r>
      <w:r w:rsidR="001E31DE">
        <w:rPr>
          <w:rFonts w:ascii="Arial" w:hAnsi="Arial" w:cs="Arial"/>
          <w:b/>
          <w:bCs/>
          <w:iCs/>
        </w:rPr>
        <w:t>s</w:t>
      </w:r>
      <w:r w:rsidRPr="0010690C">
        <w:rPr>
          <w:rFonts w:ascii="Arial" w:hAnsi="Arial" w:cs="Arial"/>
          <w:b/>
          <w:bCs/>
          <w:iCs/>
        </w:rPr>
        <w:t xml:space="preserve"> abierto</w:t>
      </w:r>
      <w:r w:rsidR="001E31DE">
        <w:rPr>
          <w:rFonts w:ascii="Arial" w:hAnsi="Arial" w:cs="Arial"/>
          <w:b/>
          <w:bCs/>
          <w:iCs/>
        </w:rPr>
        <w:t>s</w:t>
      </w:r>
      <w:r w:rsidRPr="0010690C">
        <w:rPr>
          <w:rFonts w:ascii="Arial" w:hAnsi="Arial" w:cs="Arial"/>
          <w:iCs/>
        </w:rPr>
        <w:t xml:space="preserve">, </w:t>
      </w:r>
      <w:r w:rsidR="00F414DE">
        <w:rPr>
          <w:rFonts w:ascii="Arial" w:hAnsi="Arial" w:cs="Arial"/>
          <w:iCs/>
        </w:rPr>
        <w:t xml:space="preserve">uno para la </w:t>
      </w:r>
      <w:r w:rsidR="00F414DE" w:rsidRPr="00F414DE">
        <w:rPr>
          <w:rFonts w:ascii="Arial" w:hAnsi="Arial" w:cs="Arial"/>
          <w:b/>
          <w:bCs/>
          <w:iCs/>
        </w:rPr>
        <w:t>Partida 1</w:t>
      </w:r>
      <w:r w:rsidR="00F414DE">
        <w:rPr>
          <w:rFonts w:ascii="Arial" w:hAnsi="Arial" w:cs="Arial"/>
          <w:iCs/>
        </w:rPr>
        <w:t xml:space="preserve"> </w:t>
      </w:r>
      <w:r w:rsidRPr="0010690C">
        <w:rPr>
          <w:rFonts w:ascii="Arial" w:hAnsi="Arial" w:cs="Arial"/>
          <w:iCs/>
        </w:rPr>
        <w:t>con un monto mínimo de $100,000.00 y como máximo $6</w:t>
      </w:r>
      <w:r w:rsidR="007412B8">
        <w:rPr>
          <w:rFonts w:ascii="Arial" w:hAnsi="Arial" w:cs="Arial"/>
          <w:iCs/>
        </w:rPr>
        <w:t>00,000.00</w:t>
      </w:r>
      <w:r w:rsidRPr="0010690C">
        <w:rPr>
          <w:rFonts w:ascii="Arial" w:hAnsi="Arial" w:cs="Arial"/>
          <w:iCs/>
        </w:rPr>
        <w:t xml:space="preserve">, </w:t>
      </w:r>
      <w:r w:rsidR="00E42738">
        <w:rPr>
          <w:rFonts w:ascii="Arial" w:hAnsi="Arial" w:cs="Arial"/>
          <w:iCs/>
        </w:rPr>
        <w:t xml:space="preserve">y otro para la Partida 2 con un monto mínimo </w:t>
      </w:r>
      <w:r w:rsidR="001D1E3D">
        <w:rPr>
          <w:rFonts w:ascii="Arial" w:hAnsi="Arial" w:cs="Arial"/>
          <w:iCs/>
        </w:rPr>
        <w:t>de $15,986.50 y como máximo $</w:t>
      </w:r>
      <w:r w:rsidR="00795A65">
        <w:rPr>
          <w:rFonts w:ascii="Arial" w:hAnsi="Arial" w:cs="Arial"/>
          <w:iCs/>
        </w:rPr>
        <w:t>88,515.00,</w:t>
      </w:r>
      <w:r w:rsidR="00E42738">
        <w:rPr>
          <w:rFonts w:ascii="Arial" w:hAnsi="Arial" w:cs="Arial"/>
          <w:iCs/>
        </w:rPr>
        <w:t xml:space="preserve"> </w:t>
      </w:r>
      <w:r w:rsidRPr="0010690C">
        <w:rPr>
          <w:rFonts w:ascii="Arial" w:hAnsi="Arial" w:cs="Arial"/>
          <w:iCs/>
        </w:rPr>
        <w:t>por año durante la vigencia de</w:t>
      </w:r>
      <w:r w:rsidR="00795A65">
        <w:rPr>
          <w:rFonts w:ascii="Arial" w:hAnsi="Arial" w:cs="Arial"/>
          <w:iCs/>
        </w:rPr>
        <w:t xml:space="preserve"> </w:t>
      </w:r>
      <w:r w:rsidRPr="0010690C">
        <w:rPr>
          <w:rFonts w:ascii="Arial" w:hAnsi="Arial" w:cs="Arial"/>
          <w:iCs/>
        </w:rPr>
        <w:t>l</w:t>
      </w:r>
      <w:r w:rsidR="00795A65">
        <w:rPr>
          <w:rFonts w:ascii="Arial" w:hAnsi="Arial" w:cs="Arial"/>
          <w:iCs/>
        </w:rPr>
        <w:t>os</w:t>
      </w:r>
      <w:r w:rsidRPr="0010690C">
        <w:rPr>
          <w:rFonts w:ascii="Arial" w:hAnsi="Arial" w:cs="Arial"/>
          <w:iCs/>
        </w:rPr>
        <w:t xml:space="preserve"> contrato</w:t>
      </w:r>
      <w:r w:rsidR="00795A65">
        <w:rPr>
          <w:rFonts w:ascii="Arial" w:hAnsi="Arial" w:cs="Arial"/>
          <w:iCs/>
        </w:rPr>
        <w:t>s</w:t>
      </w:r>
      <w:r w:rsidRPr="0010690C">
        <w:rPr>
          <w:rFonts w:ascii="Arial" w:hAnsi="Arial" w:cs="Arial"/>
          <w:iCs/>
        </w:rPr>
        <w:t xml:space="preserve"> comprendido </w:t>
      </w:r>
      <w:r w:rsidRPr="0010690C">
        <w:rPr>
          <w:rFonts w:ascii="Arial" w:hAnsi="Arial" w:cs="Arial"/>
          <w:b/>
          <w:bCs/>
          <w:iCs/>
        </w:rPr>
        <w:t>del 01 enero al 31 de diciembre de 202</w:t>
      </w:r>
      <w:r w:rsidR="0010690C">
        <w:rPr>
          <w:rFonts w:ascii="Arial" w:hAnsi="Arial" w:cs="Arial"/>
          <w:b/>
          <w:bCs/>
          <w:iCs/>
        </w:rPr>
        <w:t>4</w:t>
      </w:r>
      <w:r w:rsidRPr="0010690C">
        <w:rPr>
          <w:rFonts w:ascii="Arial" w:hAnsi="Arial" w:cs="Arial"/>
          <w:b/>
          <w:bCs/>
          <w:iCs/>
        </w:rPr>
        <w:t>.</w:t>
      </w:r>
    </w:p>
    <w:p w14:paraId="41425CF4" w14:textId="77777777" w:rsidR="0070783C" w:rsidRPr="0010690C" w:rsidRDefault="0070783C" w:rsidP="0070783C">
      <w:pPr>
        <w:tabs>
          <w:tab w:val="left" w:pos="284"/>
        </w:tabs>
        <w:spacing w:after="120"/>
        <w:jc w:val="both"/>
        <w:rPr>
          <w:rFonts w:ascii="Arial" w:hAnsi="Arial" w:cs="Arial"/>
          <w:iCs/>
        </w:rPr>
      </w:pPr>
      <w:r w:rsidRPr="0010690C">
        <w:rPr>
          <w:rFonts w:ascii="Arial" w:hAnsi="Arial" w:cs="Arial"/>
          <w:b/>
          <w:bCs/>
          <w:iCs/>
        </w:rPr>
        <w:lastRenderedPageBreak/>
        <w:t>“El Participante”</w:t>
      </w:r>
      <w:r w:rsidRPr="0010690C">
        <w:rPr>
          <w:rFonts w:ascii="Arial" w:hAnsi="Arial" w:cs="Arial"/>
          <w:iCs/>
        </w:rPr>
        <w:t xml:space="preserve"> se obliga a suministrar la cantidad en litros del gas LP en las instalaciones, el día y la hora en que le sea requerido por necesidades de la operación, podría ser en fines de semana, horarios nocturnos y/o días festivos, en un tiempo de respuesta no mayor a 24 horas, a partir de la comunicación que tenga con </w:t>
      </w:r>
      <w:r w:rsidRPr="0010690C">
        <w:rPr>
          <w:rFonts w:ascii="Arial" w:hAnsi="Arial" w:cs="Arial"/>
          <w:b/>
          <w:bCs/>
          <w:iCs/>
        </w:rPr>
        <w:t>“El Tribunal”</w:t>
      </w:r>
      <w:r w:rsidRPr="0010690C">
        <w:rPr>
          <w:rFonts w:ascii="Arial" w:hAnsi="Arial" w:cs="Arial"/>
          <w:iCs/>
        </w:rPr>
        <w:t>.</w:t>
      </w:r>
    </w:p>
    <w:p w14:paraId="29F4C5B3" w14:textId="1A92487E" w:rsidR="0070783C" w:rsidRPr="0010690C" w:rsidRDefault="0070783C" w:rsidP="0070783C">
      <w:pPr>
        <w:tabs>
          <w:tab w:val="left" w:pos="284"/>
        </w:tabs>
        <w:spacing w:after="120"/>
        <w:jc w:val="both"/>
        <w:rPr>
          <w:rFonts w:ascii="Arial" w:hAnsi="Arial" w:cs="Arial"/>
          <w:b/>
          <w:iCs/>
        </w:rPr>
      </w:pPr>
      <w:r w:rsidRPr="0010690C">
        <w:rPr>
          <w:rFonts w:ascii="Arial" w:hAnsi="Arial" w:cs="Arial"/>
          <w:b/>
          <w:bCs/>
          <w:iCs/>
        </w:rPr>
        <w:t>“El Participante”</w:t>
      </w:r>
      <w:r w:rsidRPr="0010690C">
        <w:rPr>
          <w:rFonts w:ascii="Arial" w:hAnsi="Arial" w:cs="Arial"/>
          <w:iCs/>
        </w:rPr>
        <w:t xml:space="preserve"> deberá presentar escrito bajo protesta de decir verdad en el cual se compromete a que sus unidades de reparto que suministren el hidrocarburo a </w:t>
      </w:r>
      <w:r w:rsidRPr="0010690C">
        <w:rPr>
          <w:rFonts w:ascii="Arial" w:hAnsi="Arial" w:cs="Arial"/>
          <w:b/>
          <w:bCs/>
          <w:iCs/>
        </w:rPr>
        <w:t>“El Tribunal”</w:t>
      </w:r>
      <w:r w:rsidRPr="0010690C">
        <w:rPr>
          <w:rFonts w:ascii="Arial" w:hAnsi="Arial" w:cs="Arial"/>
          <w:iCs/>
        </w:rPr>
        <w:t xml:space="preserve">, incluyan el equipo cuenta litro necesario para el suministro exacto de combustible. </w:t>
      </w:r>
      <w:r w:rsidRPr="0010690C">
        <w:rPr>
          <w:rFonts w:ascii="Arial" w:hAnsi="Arial" w:cs="Arial"/>
          <w:b/>
          <w:iCs/>
        </w:rPr>
        <w:t>(ANEXO T</w:t>
      </w:r>
      <w:r w:rsidR="00CD378F">
        <w:rPr>
          <w:rFonts w:ascii="Arial" w:hAnsi="Arial" w:cs="Arial"/>
          <w:b/>
          <w:iCs/>
        </w:rPr>
        <w:t>2</w:t>
      </w:r>
      <w:r w:rsidRPr="0010690C">
        <w:rPr>
          <w:rFonts w:ascii="Arial" w:hAnsi="Arial" w:cs="Arial"/>
          <w:b/>
          <w:iCs/>
        </w:rPr>
        <w:t>)</w:t>
      </w:r>
    </w:p>
    <w:p w14:paraId="2E511B53" w14:textId="62B2A87E" w:rsidR="0070783C" w:rsidRPr="0010690C" w:rsidRDefault="0070783C" w:rsidP="0070783C">
      <w:pPr>
        <w:tabs>
          <w:tab w:val="left" w:pos="284"/>
        </w:tabs>
        <w:spacing w:after="120"/>
        <w:jc w:val="both"/>
        <w:rPr>
          <w:rFonts w:ascii="Arial" w:hAnsi="Arial" w:cs="Arial"/>
          <w:b/>
          <w:iCs/>
        </w:rPr>
      </w:pPr>
      <w:r w:rsidRPr="0010690C">
        <w:rPr>
          <w:rFonts w:ascii="Arial" w:hAnsi="Arial" w:cs="Arial"/>
          <w:iCs/>
        </w:rPr>
        <w:t xml:space="preserve">Asimismo, deberá entregar una carta manifestando bajo protesta de decir verdad que entregará un dictamen vigente emitido por una unidad verificadora en materia de gas LP, como comprobante al cumplimiento a lo dispuesto en la norma oficial mexicana </w:t>
      </w:r>
      <w:r w:rsidRPr="0010690C">
        <w:rPr>
          <w:rFonts w:ascii="Arial" w:hAnsi="Arial" w:cs="Arial"/>
          <w:b/>
          <w:iCs/>
        </w:rPr>
        <w:t>NOM-007-SESH-2010</w:t>
      </w:r>
      <w:r w:rsidRPr="0010690C">
        <w:rPr>
          <w:rFonts w:ascii="Arial" w:hAnsi="Arial" w:cs="Arial"/>
          <w:iCs/>
        </w:rPr>
        <w:t xml:space="preserve"> “Vehículos para el transporte de gas LP - Condiciones de seguridad, operación y mantenimiento”, para cada una de las unidades de reparto que suministren el hidrocarburo en las instalaciones de los edificios de </w:t>
      </w:r>
      <w:r w:rsidRPr="0010690C">
        <w:rPr>
          <w:rFonts w:ascii="Arial" w:hAnsi="Arial" w:cs="Arial"/>
          <w:b/>
          <w:bCs/>
          <w:iCs/>
        </w:rPr>
        <w:t>“El Tribunal”</w:t>
      </w:r>
      <w:r w:rsidRPr="0010690C">
        <w:rPr>
          <w:rFonts w:ascii="Arial" w:hAnsi="Arial" w:cs="Arial"/>
          <w:iCs/>
        </w:rPr>
        <w:t xml:space="preserve"> y mantenerlos actualizados a lo largo de la duración del contrato. </w:t>
      </w:r>
      <w:r w:rsidRPr="0010690C">
        <w:rPr>
          <w:rFonts w:ascii="Arial" w:hAnsi="Arial" w:cs="Arial"/>
          <w:b/>
          <w:iCs/>
        </w:rPr>
        <w:t>(ANEXO T</w:t>
      </w:r>
      <w:r w:rsidR="00AE546E">
        <w:rPr>
          <w:rFonts w:ascii="Arial" w:hAnsi="Arial" w:cs="Arial"/>
          <w:b/>
          <w:iCs/>
        </w:rPr>
        <w:t>3</w:t>
      </w:r>
      <w:r w:rsidRPr="0010690C">
        <w:rPr>
          <w:rFonts w:ascii="Arial" w:hAnsi="Arial" w:cs="Arial"/>
          <w:b/>
          <w:iCs/>
        </w:rPr>
        <w:t>)</w:t>
      </w:r>
    </w:p>
    <w:p w14:paraId="78921AF0" w14:textId="77777777" w:rsidR="0070783C" w:rsidRPr="0010690C" w:rsidRDefault="0070783C" w:rsidP="0070783C">
      <w:pPr>
        <w:tabs>
          <w:tab w:val="left" w:pos="284"/>
        </w:tabs>
        <w:spacing w:after="120"/>
        <w:jc w:val="both"/>
        <w:rPr>
          <w:rFonts w:ascii="Arial" w:hAnsi="Arial" w:cs="Arial"/>
          <w:iCs/>
        </w:rPr>
      </w:pPr>
      <w:bookmarkStart w:id="4" w:name="_Hlk72829837"/>
      <w:r w:rsidRPr="0010690C">
        <w:rPr>
          <w:rFonts w:ascii="Arial" w:hAnsi="Arial" w:cs="Arial"/>
          <w:iCs/>
        </w:rPr>
        <w:t xml:space="preserve">La empresa adjudicada realizará durante el primer mes una revisión técnica a las instalaciones de gas LP en cada uno de los inmuebles donde se realizará el servicio, sin costo adicional, a fin de verificar las condiciones físicas de dichas instalaciones para proponer un mantenimiento preventivo y/o correctivo en caso de ser necesario, así como la detección oportuna de la presencia de fugas, revisión que deberá ser realizada cada 6 meses (junio y diciembre) y que deberá consistir en: revisión de tanques, válvulas, conexiones, tuberías y trayectorias, reguladores y cualquier accesorio de la línea de llenado y de la línea de servicio. </w:t>
      </w:r>
      <w:r w:rsidRPr="00186391">
        <w:rPr>
          <w:rFonts w:ascii="Arial" w:hAnsi="Arial" w:cs="Arial"/>
          <w:iCs/>
          <w:u w:val="single"/>
        </w:rPr>
        <w:t>Presentando un informe fotográfico con lo encontrado en la revisión.</w:t>
      </w:r>
    </w:p>
    <w:bookmarkEnd w:id="4"/>
    <w:p w14:paraId="18205696" w14:textId="77777777" w:rsidR="0070783C" w:rsidRPr="00E3340A" w:rsidRDefault="0070783C" w:rsidP="00E3340A">
      <w:pPr>
        <w:shd w:val="clear" w:color="auto" w:fill="D0CECE" w:themeFill="background2" w:themeFillShade="E6"/>
        <w:spacing w:before="120" w:after="120"/>
        <w:jc w:val="right"/>
        <w:rPr>
          <w:rFonts w:ascii="Arial" w:hAnsi="Arial" w:cs="Arial"/>
          <w:b/>
          <w:spacing w:val="80"/>
        </w:rPr>
      </w:pPr>
      <w:r w:rsidRPr="00E3340A">
        <w:rPr>
          <w:rFonts w:ascii="Arial" w:hAnsi="Arial" w:cs="Arial"/>
          <w:b/>
          <w:spacing w:val="80"/>
        </w:rPr>
        <w:t>REPARACIONES DERIVADAS DE REVISIONES TÉCNICAS Y DICTÁMENES DE UNIDADES VERIFICADORAS DE APROVECHAMIENTO A LAS INSTALACIONES DE GAS LP</w:t>
      </w:r>
    </w:p>
    <w:p w14:paraId="2BA67376" w14:textId="2D61282F" w:rsidR="0070783C" w:rsidRPr="0010690C" w:rsidRDefault="0070783C" w:rsidP="0070783C">
      <w:pPr>
        <w:tabs>
          <w:tab w:val="left" w:pos="284"/>
        </w:tabs>
        <w:spacing w:before="80" w:after="120"/>
        <w:jc w:val="both"/>
        <w:rPr>
          <w:rFonts w:ascii="Arial" w:hAnsi="Arial" w:cs="Arial"/>
          <w:b/>
          <w:iCs/>
        </w:rPr>
      </w:pPr>
      <w:r w:rsidRPr="0010690C">
        <w:rPr>
          <w:rFonts w:ascii="Arial" w:hAnsi="Arial" w:cs="Arial"/>
          <w:iCs/>
        </w:rPr>
        <w:t>El servicio debe incluir los trabajos necesarios para subsanar las fallas resultado de las revisiones técnicas, observaciones y dictámenes derivadas de servicios de unidades verificadoras a las instalaciones de gas LP tales como: cambio de válvulas, reguladores, cambio de tubería de la línea de llenado y línea de servicio, maniobras de vaciado y extracción de gas de los tanques estacionarios con equipo especial y/o cambio de tanques de almacenamiento por cuestiones de seguridad; cuya mano de obra, maniobras, suministro de materiales y accesorios no estarán incluidos en el contrato correspondiente, se cotizarán y se pagarán por separado, previa autorización de la Dirección General de Mantenimiento y Servicios Generales a través de la Dirección de Mantenimiento</w:t>
      </w:r>
      <w:r w:rsidR="00651B36" w:rsidRPr="00651B36">
        <w:rPr>
          <w:rFonts w:ascii="Arial" w:hAnsi="Arial" w:cs="Arial"/>
          <w:iCs/>
        </w:rPr>
        <w:t xml:space="preserve"> </w:t>
      </w:r>
      <w:r w:rsidR="00A87544">
        <w:rPr>
          <w:rFonts w:ascii="Arial" w:hAnsi="Arial" w:cs="Arial"/>
          <w:iCs/>
        </w:rPr>
        <w:t>o</w:t>
      </w:r>
      <w:r w:rsidR="00651B36">
        <w:rPr>
          <w:rFonts w:ascii="Arial" w:hAnsi="Arial" w:cs="Arial"/>
          <w:iCs/>
        </w:rPr>
        <w:t xml:space="preserve"> </w:t>
      </w:r>
      <w:r w:rsidR="00651B36" w:rsidRPr="007568AA">
        <w:rPr>
          <w:rFonts w:ascii="Arial" w:hAnsi="Arial" w:cs="Arial"/>
          <w:iCs/>
        </w:rPr>
        <w:t>la Delegación Administrativa de la Sala Regional Especializada</w:t>
      </w:r>
      <w:r w:rsidRPr="0010690C">
        <w:rPr>
          <w:rFonts w:ascii="Arial" w:hAnsi="Arial" w:cs="Arial"/>
          <w:iCs/>
        </w:rPr>
        <w:t xml:space="preserve"> y de la existencia de la suficiencia presupuestal, lo cual deberá de manifestarlo bajo protesta de decir verdad. </w:t>
      </w:r>
      <w:r w:rsidRPr="0010690C">
        <w:rPr>
          <w:rFonts w:ascii="Arial" w:hAnsi="Arial" w:cs="Arial"/>
          <w:b/>
          <w:iCs/>
        </w:rPr>
        <w:t>(ANEXO T</w:t>
      </w:r>
      <w:r w:rsidR="007412B8">
        <w:rPr>
          <w:rFonts w:ascii="Arial" w:hAnsi="Arial" w:cs="Arial"/>
          <w:b/>
          <w:iCs/>
        </w:rPr>
        <w:t>4</w:t>
      </w:r>
      <w:r w:rsidRPr="0010690C">
        <w:rPr>
          <w:rFonts w:ascii="Arial" w:hAnsi="Arial" w:cs="Arial"/>
          <w:b/>
          <w:iCs/>
        </w:rPr>
        <w:t>)</w:t>
      </w:r>
    </w:p>
    <w:p w14:paraId="2BA84DD6" w14:textId="04AE45A7" w:rsidR="0070783C" w:rsidRPr="0010690C" w:rsidRDefault="0070783C" w:rsidP="0070783C">
      <w:pPr>
        <w:tabs>
          <w:tab w:val="left" w:pos="284"/>
        </w:tabs>
        <w:spacing w:before="80" w:after="120"/>
        <w:jc w:val="both"/>
        <w:rPr>
          <w:rFonts w:ascii="Arial" w:hAnsi="Arial" w:cs="Arial"/>
          <w:iCs/>
        </w:rPr>
      </w:pPr>
      <w:r w:rsidRPr="0010690C">
        <w:rPr>
          <w:rFonts w:ascii="Arial" w:hAnsi="Arial" w:cs="Arial"/>
          <w:iCs/>
        </w:rPr>
        <w:t xml:space="preserve">De igual manera la empresa adjudicada se compromete a otorgar una capacitación en materia de seguridad y manejo de gas LP al personal operativo de la Dirección de Mantenimiento en las instalaciones de los inmuebles de la Sala Superior, </w:t>
      </w:r>
      <w:r w:rsidR="00C55A18" w:rsidRPr="0010690C">
        <w:rPr>
          <w:rFonts w:ascii="Arial" w:hAnsi="Arial" w:cs="Arial"/>
          <w:iCs/>
        </w:rPr>
        <w:t>y</w:t>
      </w:r>
      <w:r w:rsidR="00C55A18">
        <w:rPr>
          <w:rFonts w:ascii="Arial" w:hAnsi="Arial" w:cs="Arial"/>
          <w:iCs/>
        </w:rPr>
        <w:t xml:space="preserve"> al personal de </w:t>
      </w:r>
      <w:r w:rsidR="00C55A18" w:rsidRPr="007568AA">
        <w:rPr>
          <w:rFonts w:ascii="Arial" w:hAnsi="Arial" w:cs="Arial"/>
          <w:iCs/>
        </w:rPr>
        <w:t>la Delegación Administrativa de la Sala Regional Especializada</w:t>
      </w:r>
      <w:r w:rsidR="00C55A18">
        <w:rPr>
          <w:rFonts w:ascii="Arial" w:hAnsi="Arial" w:cs="Arial"/>
          <w:iCs/>
        </w:rPr>
        <w:t>,</w:t>
      </w:r>
      <w:r w:rsidR="00C55A18" w:rsidRPr="0010690C">
        <w:rPr>
          <w:rFonts w:ascii="Arial" w:hAnsi="Arial" w:cs="Arial"/>
          <w:iCs/>
        </w:rPr>
        <w:t xml:space="preserve"> </w:t>
      </w:r>
      <w:r w:rsidRPr="0010690C">
        <w:rPr>
          <w:rFonts w:ascii="Arial" w:hAnsi="Arial" w:cs="Arial"/>
          <w:iCs/>
        </w:rPr>
        <w:t xml:space="preserve">una vez por año durante la vigencia del contrato sin costo alguno. Lo cual deberá de manifestarlo bajo protesta de decir verdad. </w:t>
      </w:r>
      <w:r w:rsidRPr="0010690C">
        <w:rPr>
          <w:rFonts w:ascii="Arial" w:hAnsi="Arial" w:cs="Arial"/>
          <w:b/>
          <w:iCs/>
        </w:rPr>
        <w:t>(ANEXO T</w:t>
      </w:r>
      <w:r w:rsidR="00CD2330">
        <w:rPr>
          <w:rFonts w:ascii="Arial" w:hAnsi="Arial" w:cs="Arial"/>
          <w:b/>
          <w:iCs/>
        </w:rPr>
        <w:t>5</w:t>
      </w:r>
      <w:r w:rsidRPr="0010690C">
        <w:rPr>
          <w:rFonts w:ascii="Arial" w:hAnsi="Arial" w:cs="Arial"/>
          <w:b/>
          <w:iCs/>
        </w:rPr>
        <w:t>)</w:t>
      </w:r>
    </w:p>
    <w:p w14:paraId="72BEC7A8" w14:textId="77777777" w:rsidR="0070783C" w:rsidRPr="00CD2330" w:rsidRDefault="0070783C" w:rsidP="00CD2330">
      <w:pPr>
        <w:shd w:val="clear" w:color="auto" w:fill="D0CECE" w:themeFill="background2" w:themeFillShade="E6"/>
        <w:spacing w:before="120" w:after="120"/>
        <w:jc w:val="right"/>
        <w:rPr>
          <w:rFonts w:ascii="Arial" w:hAnsi="Arial" w:cs="Arial"/>
          <w:b/>
          <w:spacing w:val="80"/>
          <w:sz w:val="28"/>
          <w:szCs w:val="28"/>
        </w:rPr>
      </w:pPr>
      <w:r w:rsidRPr="00CD2330">
        <w:rPr>
          <w:rFonts w:ascii="Arial" w:hAnsi="Arial" w:cs="Arial"/>
          <w:b/>
          <w:spacing w:val="80"/>
          <w:sz w:val="28"/>
          <w:szCs w:val="28"/>
        </w:rPr>
        <w:t>EQUIPO DE PROTECCIÓN PERSONAL</w:t>
      </w:r>
    </w:p>
    <w:p w14:paraId="1BFE6BB9" w14:textId="79C76D9E" w:rsidR="0070783C" w:rsidRPr="0010690C" w:rsidRDefault="0070783C" w:rsidP="0070783C">
      <w:pPr>
        <w:tabs>
          <w:tab w:val="left" w:pos="284"/>
        </w:tabs>
        <w:spacing w:before="80" w:after="120"/>
        <w:jc w:val="both"/>
        <w:rPr>
          <w:rFonts w:ascii="Arial" w:hAnsi="Arial" w:cs="Arial"/>
          <w:iCs/>
        </w:rPr>
      </w:pPr>
      <w:r w:rsidRPr="0010690C">
        <w:rPr>
          <w:rFonts w:ascii="Arial" w:hAnsi="Arial" w:cs="Arial"/>
          <w:b/>
          <w:bCs/>
          <w:iCs/>
        </w:rPr>
        <w:t>“El Participante”</w:t>
      </w:r>
      <w:r w:rsidRPr="0010690C">
        <w:rPr>
          <w:rFonts w:ascii="Arial" w:hAnsi="Arial" w:cs="Arial"/>
          <w:iCs/>
        </w:rPr>
        <w:t xml:space="preserve"> deberá adjuntar en su propuesta, una carta compromiso donde manifieste bajo protesta de decir verdad que, de resultar adjudicado, proporcionará a su personal el equipo de seguridad, higiene y protección personal para el suministro del hidrocarburo, así como el equipo de seguridad necesario para atender cualquier emergencia que pudiera surgir. </w:t>
      </w:r>
      <w:r w:rsidRPr="0010690C">
        <w:rPr>
          <w:rFonts w:ascii="Arial" w:hAnsi="Arial" w:cs="Arial"/>
          <w:b/>
          <w:iCs/>
        </w:rPr>
        <w:t>(ANEXO T</w:t>
      </w:r>
      <w:r w:rsidR="00CD2330">
        <w:rPr>
          <w:rFonts w:ascii="Arial" w:hAnsi="Arial" w:cs="Arial"/>
          <w:b/>
          <w:iCs/>
        </w:rPr>
        <w:t>6</w:t>
      </w:r>
      <w:r w:rsidRPr="0010690C">
        <w:rPr>
          <w:rFonts w:ascii="Arial" w:hAnsi="Arial" w:cs="Arial"/>
          <w:b/>
          <w:iCs/>
        </w:rPr>
        <w:t>)</w:t>
      </w:r>
    </w:p>
    <w:p w14:paraId="0A775D12" w14:textId="77777777" w:rsidR="0070783C" w:rsidRPr="00CD2330" w:rsidRDefault="0070783C" w:rsidP="00CD2330">
      <w:pPr>
        <w:shd w:val="clear" w:color="auto" w:fill="D0CECE" w:themeFill="background2" w:themeFillShade="E6"/>
        <w:spacing w:before="120" w:after="120"/>
        <w:jc w:val="right"/>
        <w:rPr>
          <w:rFonts w:ascii="Arial" w:hAnsi="Arial" w:cs="Arial"/>
          <w:b/>
          <w:spacing w:val="80"/>
          <w:sz w:val="28"/>
          <w:szCs w:val="28"/>
        </w:rPr>
      </w:pPr>
      <w:r w:rsidRPr="00CD2330">
        <w:rPr>
          <w:rFonts w:ascii="Arial" w:hAnsi="Arial" w:cs="Arial"/>
          <w:b/>
          <w:spacing w:val="80"/>
          <w:sz w:val="28"/>
          <w:szCs w:val="28"/>
        </w:rPr>
        <w:lastRenderedPageBreak/>
        <w:t>GARANTÍA EN LA EJECUCIÓN DEL SERVICIO</w:t>
      </w:r>
    </w:p>
    <w:p w14:paraId="203A2C3F" w14:textId="78EF1B6A" w:rsidR="0070783C" w:rsidRPr="0010690C" w:rsidRDefault="0070783C" w:rsidP="0070783C">
      <w:pPr>
        <w:tabs>
          <w:tab w:val="left" w:pos="284"/>
        </w:tabs>
        <w:spacing w:before="80" w:after="120"/>
        <w:jc w:val="both"/>
        <w:rPr>
          <w:rFonts w:ascii="Arial" w:hAnsi="Arial" w:cs="Arial"/>
          <w:b/>
          <w:iCs/>
        </w:rPr>
      </w:pPr>
      <w:r w:rsidRPr="0010690C">
        <w:rPr>
          <w:rFonts w:ascii="Arial" w:hAnsi="Arial" w:cs="Arial"/>
          <w:iCs/>
        </w:rPr>
        <w:t xml:space="preserve">Asimismo, si durante el servicio, </w:t>
      </w:r>
      <w:r w:rsidRPr="0010690C">
        <w:rPr>
          <w:rFonts w:ascii="Arial" w:hAnsi="Arial" w:cs="Arial"/>
          <w:b/>
          <w:bCs/>
          <w:iCs/>
        </w:rPr>
        <w:t>“El Tribunal”</w:t>
      </w:r>
      <w:r w:rsidRPr="0010690C">
        <w:rPr>
          <w:rFonts w:ascii="Arial" w:hAnsi="Arial" w:cs="Arial"/>
          <w:iCs/>
        </w:rPr>
        <w:t xml:space="preserve"> a través de la Dirección General de Mantenimiento y Servicios Generales</w:t>
      </w:r>
      <w:r w:rsidR="00830DFA" w:rsidRPr="00830DFA">
        <w:rPr>
          <w:rFonts w:ascii="Arial" w:hAnsi="Arial" w:cs="Arial"/>
          <w:iCs/>
        </w:rPr>
        <w:t xml:space="preserve"> </w:t>
      </w:r>
      <w:r w:rsidR="00830DFA" w:rsidRPr="0010690C">
        <w:rPr>
          <w:rFonts w:ascii="Arial" w:hAnsi="Arial" w:cs="Arial"/>
          <w:iCs/>
        </w:rPr>
        <w:t>y</w:t>
      </w:r>
      <w:r w:rsidR="00830DFA">
        <w:rPr>
          <w:rFonts w:ascii="Arial" w:hAnsi="Arial" w:cs="Arial"/>
          <w:iCs/>
        </w:rPr>
        <w:t xml:space="preserve"> </w:t>
      </w:r>
      <w:r w:rsidR="00830DFA" w:rsidRPr="007568AA">
        <w:rPr>
          <w:rFonts w:ascii="Arial" w:hAnsi="Arial" w:cs="Arial"/>
          <w:iCs/>
        </w:rPr>
        <w:t>la Delegación Administrativa de la Sala Regional Especializada</w:t>
      </w:r>
      <w:r w:rsidRPr="0010690C">
        <w:rPr>
          <w:rFonts w:ascii="Arial" w:hAnsi="Arial" w:cs="Arial"/>
          <w:iCs/>
        </w:rPr>
        <w:t>, considera que el personal no cumple a entera satisfacción con la carga, se podrá solicitar nuevamente hasta que cumpla con lo requerido</w:t>
      </w:r>
      <w:r w:rsidR="00C81D98">
        <w:rPr>
          <w:rFonts w:ascii="Arial" w:hAnsi="Arial" w:cs="Arial"/>
          <w:iCs/>
        </w:rPr>
        <w:t xml:space="preserve"> </w:t>
      </w:r>
      <w:r w:rsidRPr="0010690C">
        <w:rPr>
          <w:rFonts w:ascii="Arial" w:hAnsi="Arial" w:cs="Arial"/>
          <w:iCs/>
        </w:rPr>
        <w:t xml:space="preserve">sin costo extra para </w:t>
      </w:r>
      <w:r w:rsidRPr="0010690C">
        <w:rPr>
          <w:rFonts w:ascii="Arial" w:hAnsi="Arial" w:cs="Arial"/>
          <w:b/>
          <w:bCs/>
          <w:iCs/>
        </w:rPr>
        <w:t>“El Tribunal”</w:t>
      </w:r>
      <w:r w:rsidRPr="0010690C">
        <w:rPr>
          <w:rFonts w:ascii="Arial" w:hAnsi="Arial" w:cs="Arial"/>
          <w:iCs/>
        </w:rPr>
        <w:t xml:space="preserve">, lo cual deberá manifestarlo bajo protesta de decir verdad. </w:t>
      </w:r>
      <w:r w:rsidRPr="0010690C">
        <w:rPr>
          <w:rFonts w:ascii="Arial" w:hAnsi="Arial" w:cs="Arial"/>
          <w:b/>
          <w:iCs/>
        </w:rPr>
        <w:t>(ANEXO T</w:t>
      </w:r>
      <w:r w:rsidR="00CD2330">
        <w:rPr>
          <w:rFonts w:ascii="Arial" w:hAnsi="Arial" w:cs="Arial"/>
          <w:b/>
          <w:iCs/>
        </w:rPr>
        <w:t>7</w:t>
      </w:r>
      <w:r w:rsidRPr="0010690C">
        <w:rPr>
          <w:rFonts w:ascii="Arial" w:hAnsi="Arial" w:cs="Arial"/>
          <w:b/>
          <w:iCs/>
        </w:rPr>
        <w:t>).</w:t>
      </w:r>
    </w:p>
    <w:p w14:paraId="72C022E8" w14:textId="623523DE" w:rsidR="0070783C" w:rsidRPr="0010690C" w:rsidRDefault="0070783C" w:rsidP="0070783C">
      <w:pPr>
        <w:tabs>
          <w:tab w:val="left" w:pos="284"/>
        </w:tabs>
        <w:spacing w:after="120"/>
        <w:jc w:val="both"/>
        <w:rPr>
          <w:rFonts w:ascii="Arial" w:hAnsi="Arial" w:cs="Arial"/>
          <w:iCs/>
        </w:rPr>
      </w:pPr>
      <w:r w:rsidRPr="0010690C">
        <w:rPr>
          <w:rFonts w:ascii="Arial" w:hAnsi="Arial" w:cs="Arial"/>
          <w:iCs/>
        </w:rPr>
        <w:t xml:space="preserve">Por su parte, </w:t>
      </w:r>
      <w:r w:rsidRPr="0010690C">
        <w:rPr>
          <w:rFonts w:ascii="Arial" w:hAnsi="Arial" w:cs="Arial"/>
          <w:b/>
          <w:bCs/>
          <w:iCs/>
        </w:rPr>
        <w:t xml:space="preserve">“El Tribunal” </w:t>
      </w:r>
      <w:r w:rsidRPr="0010690C">
        <w:rPr>
          <w:rFonts w:ascii="Arial" w:hAnsi="Arial" w:cs="Arial"/>
          <w:iCs/>
        </w:rPr>
        <w:t xml:space="preserve">a través de la Dirección de </w:t>
      </w:r>
      <w:r w:rsidR="00C81D98">
        <w:rPr>
          <w:rFonts w:ascii="Arial" w:hAnsi="Arial" w:cs="Arial"/>
          <w:iCs/>
        </w:rPr>
        <w:t>M</w:t>
      </w:r>
      <w:r w:rsidRPr="0010690C">
        <w:rPr>
          <w:rFonts w:ascii="Arial" w:hAnsi="Arial" w:cs="Arial"/>
          <w:iCs/>
        </w:rPr>
        <w:t>antenimiento</w:t>
      </w:r>
      <w:r w:rsidR="00C81D98">
        <w:rPr>
          <w:rFonts w:ascii="Arial" w:hAnsi="Arial" w:cs="Arial"/>
          <w:iCs/>
        </w:rPr>
        <w:t xml:space="preserve"> </w:t>
      </w:r>
      <w:r w:rsidR="00C81D98" w:rsidRPr="0010690C">
        <w:rPr>
          <w:rFonts w:ascii="Arial" w:hAnsi="Arial" w:cs="Arial"/>
          <w:iCs/>
        </w:rPr>
        <w:t>y</w:t>
      </w:r>
      <w:r w:rsidR="00C81D98">
        <w:rPr>
          <w:rFonts w:ascii="Arial" w:hAnsi="Arial" w:cs="Arial"/>
          <w:iCs/>
        </w:rPr>
        <w:t xml:space="preserve"> </w:t>
      </w:r>
      <w:r w:rsidR="00C81D98" w:rsidRPr="007568AA">
        <w:rPr>
          <w:rFonts w:ascii="Arial" w:hAnsi="Arial" w:cs="Arial"/>
          <w:iCs/>
        </w:rPr>
        <w:t>la Delegación Administrativa de la Sala Regional Especializada</w:t>
      </w:r>
      <w:r w:rsidRPr="0010690C">
        <w:rPr>
          <w:rFonts w:ascii="Arial" w:hAnsi="Arial" w:cs="Arial"/>
          <w:iCs/>
        </w:rPr>
        <w:t>, verificará que se cumplan las condiciones del servicio.</w:t>
      </w:r>
    </w:p>
    <w:p w14:paraId="50081D0F" w14:textId="77777777" w:rsidR="0070783C" w:rsidRPr="00CD2330" w:rsidRDefault="0070783C" w:rsidP="00CD2330">
      <w:pPr>
        <w:shd w:val="clear" w:color="auto" w:fill="D0CECE" w:themeFill="background2" w:themeFillShade="E6"/>
        <w:spacing w:before="120" w:after="120"/>
        <w:jc w:val="right"/>
        <w:rPr>
          <w:rFonts w:ascii="Arial" w:hAnsi="Arial" w:cs="Arial"/>
          <w:b/>
          <w:spacing w:val="80"/>
          <w:sz w:val="28"/>
          <w:szCs w:val="28"/>
        </w:rPr>
      </w:pPr>
      <w:r w:rsidRPr="00CD2330">
        <w:rPr>
          <w:rFonts w:ascii="Arial" w:hAnsi="Arial" w:cs="Arial"/>
          <w:b/>
          <w:spacing w:val="80"/>
          <w:sz w:val="28"/>
          <w:szCs w:val="28"/>
        </w:rPr>
        <w:t>GARANTÍA POR DAÑO A LAS INSTALACIONES</w:t>
      </w:r>
    </w:p>
    <w:p w14:paraId="624FAF2D" w14:textId="6CE81E5A" w:rsidR="0070783C" w:rsidRPr="0010690C" w:rsidRDefault="0070783C" w:rsidP="0070783C">
      <w:pPr>
        <w:tabs>
          <w:tab w:val="left" w:pos="284"/>
        </w:tabs>
        <w:spacing w:before="80" w:after="120"/>
        <w:jc w:val="both"/>
        <w:rPr>
          <w:rFonts w:ascii="Arial" w:hAnsi="Arial" w:cs="Arial"/>
          <w:iCs/>
        </w:rPr>
      </w:pPr>
      <w:r w:rsidRPr="0010690C">
        <w:rPr>
          <w:rFonts w:ascii="Arial" w:hAnsi="Arial" w:cs="Arial"/>
          <w:iCs/>
        </w:rPr>
        <w:t xml:space="preserve">Se requiere que </w:t>
      </w:r>
      <w:r w:rsidRPr="0010690C">
        <w:rPr>
          <w:rFonts w:ascii="Arial" w:hAnsi="Arial" w:cs="Arial"/>
          <w:b/>
          <w:bCs/>
          <w:iCs/>
        </w:rPr>
        <w:t>“El Participante”</w:t>
      </w:r>
      <w:r w:rsidRPr="0010690C">
        <w:rPr>
          <w:rFonts w:ascii="Arial" w:hAnsi="Arial" w:cs="Arial"/>
          <w:iCs/>
        </w:rPr>
        <w:t xml:space="preserve"> manifieste por escrito bajo protesta de decir verdad, que se compromete a realizar el servicio solicitado de manera cuidadosa, completa y con responsabilidad, garantizando cualquier daño que ocasione a las instalaciones de </w:t>
      </w:r>
      <w:r w:rsidRPr="0010690C">
        <w:rPr>
          <w:rFonts w:ascii="Arial" w:hAnsi="Arial" w:cs="Arial"/>
          <w:b/>
          <w:bCs/>
          <w:iCs/>
        </w:rPr>
        <w:t>“El Tribunal”</w:t>
      </w:r>
      <w:r w:rsidRPr="0010690C">
        <w:rPr>
          <w:rFonts w:ascii="Arial" w:hAnsi="Arial" w:cs="Arial"/>
          <w:iCs/>
        </w:rPr>
        <w:t>, durante su ejecución, para lo cual mantendrá vigente una póliza de responsabilidad civil no menor a $50’000,000.00 (Cincuenta millones de pesos 00/100 M.N.).</w:t>
      </w:r>
      <w:r w:rsidRPr="0010690C">
        <w:rPr>
          <w:rFonts w:ascii="Arial" w:eastAsia="Batang" w:hAnsi="Arial" w:cs="Arial"/>
          <w:bCs/>
          <w:iCs/>
        </w:rPr>
        <w:t xml:space="preserve">       </w:t>
      </w:r>
      <w:r w:rsidRPr="0010690C">
        <w:rPr>
          <w:rFonts w:ascii="Arial" w:hAnsi="Arial" w:cs="Arial"/>
          <w:iCs/>
        </w:rPr>
        <w:t>(</w:t>
      </w:r>
      <w:r w:rsidRPr="0010690C">
        <w:rPr>
          <w:rFonts w:ascii="Arial" w:hAnsi="Arial" w:cs="Arial"/>
          <w:b/>
          <w:iCs/>
        </w:rPr>
        <w:t>ANEXO</w:t>
      </w:r>
      <w:r w:rsidRPr="0010690C">
        <w:rPr>
          <w:rFonts w:ascii="Arial" w:hAnsi="Arial" w:cs="Arial"/>
          <w:iCs/>
        </w:rPr>
        <w:t xml:space="preserve"> </w:t>
      </w:r>
      <w:r w:rsidRPr="0010690C">
        <w:rPr>
          <w:rFonts w:ascii="Arial" w:hAnsi="Arial" w:cs="Arial"/>
          <w:b/>
          <w:iCs/>
        </w:rPr>
        <w:t>T</w:t>
      </w:r>
      <w:r w:rsidR="00D23B6B">
        <w:rPr>
          <w:rFonts w:ascii="Arial" w:hAnsi="Arial" w:cs="Arial"/>
          <w:b/>
          <w:iCs/>
        </w:rPr>
        <w:t>8</w:t>
      </w:r>
      <w:r w:rsidRPr="0010690C">
        <w:rPr>
          <w:rFonts w:ascii="Arial" w:hAnsi="Arial" w:cs="Arial"/>
          <w:iCs/>
        </w:rPr>
        <w:t>)</w:t>
      </w:r>
    </w:p>
    <w:p w14:paraId="26002C50" w14:textId="77777777" w:rsidR="0070783C" w:rsidRPr="00D23B6B" w:rsidRDefault="0070783C" w:rsidP="00D23B6B">
      <w:pPr>
        <w:shd w:val="clear" w:color="auto" w:fill="D0CECE" w:themeFill="background2" w:themeFillShade="E6"/>
        <w:spacing w:before="120" w:after="120"/>
        <w:jc w:val="right"/>
        <w:rPr>
          <w:rFonts w:ascii="Arial" w:hAnsi="Arial" w:cs="Arial"/>
          <w:b/>
          <w:spacing w:val="80"/>
          <w:sz w:val="28"/>
          <w:szCs w:val="28"/>
        </w:rPr>
      </w:pPr>
      <w:r w:rsidRPr="00D23B6B">
        <w:rPr>
          <w:rFonts w:ascii="Arial" w:hAnsi="Arial" w:cs="Arial"/>
          <w:b/>
          <w:spacing w:val="80"/>
          <w:sz w:val="28"/>
          <w:szCs w:val="28"/>
        </w:rPr>
        <w:t>TIEMPO DE EJECUCIÓN</w:t>
      </w:r>
    </w:p>
    <w:p w14:paraId="6FB0C02B" w14:textId="7BDFD080" w:rsidR="0070783C" w:rsidRPr="0010690C" w:rsidRDefault="0070783C" w:rsidP="0070783C">
      <w:pPr>
        <w:tabs>
          <w:tab w:val="left" w:pos="284"/>
        </w:tabs>
        <w:spacing w:before="80" w:after="120"/>
        <w:jc w:val="both"/>
        <w:rPr>
          <w:rFonts w:ascii="Arial" w:hAnsi="Arial" w:cs="Arial"/>
          <w:iCs/>
        </w:rPr>
      </w:pPr>
      <w:r w:rsidRPr="0010690C">
        <w:rPr>
          <w:rFonts w:ascii="Arial" w:hAnsi="Arial" w:cs="Arial"/>
          <w:iCs/>
        </w:rPr>
        <w:t xml:space="preserve">El plazo de ejecución de los servicios comprende del </w:t>
      </w:r>
      <w:r w:rsidRPr="0010690C">
        <w:rPr>
          <w:rFonts w:ascii="Arial" w:hAnsi="Arial" w:cs="Arial"/>
          <w:b/>
          <w:bCs/>
          <w:iCs/>
        </w:rPr>
        <w:t>01 de enero al 31 de diciembre de 202</w:t>
      </w:r>
      <w:r w:rsidR="001A1993">
        <w:rPr>
          <w:rFonts w:ascii="Arial" w:hAnsi="Arial" w:cs="Arial"/>
          <w:b/>
          <w:bCs/>
          <w:iCs/>
        </w:rPr>
        <w:t>4</w:t>
      </w:r>
      <w:r w:rsidRPr="0010690C">
        <w:rPr>
          <w:rFonts w:ascii="Arial" w:hAnsi="Arial" w:cs="Arial"/>
          <w:iCs/>
        </w:rPr>
        <w:t xml:space="preserve"> sujetos a la disponibilidad de suficiencia presupuestal que respalde el servicio y a la aprobación del Comité de Adquisiciones, Arrendamientos, Prestación de Servicios y Obra Pública a partir de la formalización correspondiente, plazo que deberá ser especificado en sus propuestas técnica y económica.</w:t>
      </w:r>
    </w:p>
    <w:p w14:paraId="6AC919EB" w14:textId="77777777" w:rsidR="0070783C" w:rsidRPr="00D23B6B" w:rsidRDefault="0070783C" w:rsidP="00D23B6B">
      <w:pPr>
        <w:shd w:val="clear" w:color="auto" w:fill="D0CECE" w:themeFill="background2" w:themeFillShade="E6"/>
        <w:spacing w:before="120" w:after="120"/>
        <w:jc w:val="right"/>
        <w:rPr>
          <w:rFonts w:ascii="Arial" w:hAnsi="Arial" w:cs="Arial"/>
          <w:b/>
          <w:spacing w:val="80"/>
          <w:sz w:val="28"/>
          <w:szCs w:val="28"/>
        </w:rPr>
      </w:pPr>
      <w:r w:rsidRPr="00D23B6B">
        <w:rPr>
          <w:rFonts w:ascii="Arial" w:hAnsi="Arial" w:cs="Arial"/>
          <w:b/>
          <w:spacing w:val="80"/>
          <w:sz w:val="28"/>
          <w:szCs w:val="28"/>
        </w:rPr>
        <w:t>VIGENCIA DE LA PROPUESTA</w:t>
      </w:r>
    </w:p>
    <w:p w14:paraId="3FF44694" w14:textId="77777777" w:rsidR="0070783C" w:rsidRPr="0010690C" w:rsidRDefault="0070783C" w:rsidP="0070783C">
      <w:pPr>
        <w:tabs>
          <w:tab w:val="left" w:pos="284"/>
        </w:tabs>
        <w:spacing w:before="80" w:after="120"/>
        <w:jc w:val="both"/>
        <w:rPr>
          <w:rFonts w:ascii="Arial" w:hAnsi="Arial" w:cs="Arial"/>
          <w:iCs/>
        </w:rPr>
      </w:pPr>
      <w:r w:rsidRPr="0010690C">
        <w:rPr>
          <w:rFonts w:ascii="Arial" w:hAnsi="Arial" w:cs="Arial"/>
          <w:iCs/>
        </w:rPr>
        <w:t>Los precios ofertados tendrán una vigencia de 60 días naturales, contados a partir del acto de entrega y apertura de propuestas.</w:t>
      </w:r>
      <w:bookmarkStart w:id="5" w:name="_Hlk13574877"/>
    </w:p>
    <w:p w14:paraId="73DBFBE8" w14:textId="6B5A536D" w:rsidR="0070783C" w:rsidRPr="0010690C" w:rsidRDefault="0070783C" w:rsidP="00D23B6B">
      <w:pPr>
        <w:tabs>
          <w:tab w:val="left" w:pos="284"/>
        </w:tabs>
        <w:spacing w:after="120"/>
        <w:jc w:val="both"/>
        <w:rPr>
          <w:rFonts w:ascii="Arial" w:eastAsia="Calibri" w:hAnsi="Arial" w:cs="Arial"/>
          <w:b/>
          <w:iCs/>
          <w:u w:val="single"/>
          <w:lang w:val="es-ES" w:eastAsia="es-ES"/>
        </w:rPr>
      </w:pPr>
      <w:r w:rsidRPr="0010690C">
        <w:rPr>
          <w:rFonts w:ascii="Arial" w:hAnsi="Arial" w:cs="Arial"/>
          <w:iCs/>
        </w:rPr>
        <w:t>En caso de resultar adjudicado, los precios serán fijos y no tendrán variaciones durante la vigencia del contrato correspondiente.</w:t>
      </w:r>
      <w:bookmarkEnd w:id="5"/>
    </w:p>
    <w:p w14:paraId="595BEC24" w14:textId="77777777" w:rsidR="0070783C" w:rsidRPr="00D23B6B" w:rsidRDefault="0070783C" w:rsidP="00D23B6B">
      <w:pPr>
        <w:shd w:val="clear" w:color="auto" w:fill="D0CECE" w:themeFill="background2" w:themeFillShade="E6"/>
        <w:spacing w:before="120" w:after="120"/>
        <w:jc w:val="right"/>
        <w:rPr>
          <w:rFonts w:ascii="Arial" w:hAnsi="Arial" w:cs="Arial"/>
          <w:b/>
          <w:spacing w:val="80"/>
        </w:rPr>
      </w:pPr>
      <w:r w:rsidRPr="00D23B6B">
        <w:rPr>
          <w:rFonts w:ascii="Arial" w:hAnsi="Arial" w:cs="Arial"/>
          <w:b/>
          <w:spacing w:val="80"/>
        </w:rPr>
        <w:t>HERRAMIENTAS Y EQUIPO DE PROTECCIÓN PERSONAL</w:t>
      </w:r>
    </w:p>
    <w:p w14:paraId="367EFA78" w14:textId="66EB0771" w:rsidR="0070783C" w:rsidRPr="0010690C" w:rsidRDefault="0070783C" w:rsidP="0070783C">
      <w:pPr>
        <w:pStyle w:val="Prrafodelista"/>
        <w:tabs>
          <w:tab w:val="left" w:pos="284"/>
        </w:tabs>
        <w:spacing w:before="80" w:after="120"/>
        <w:ind w:left="0"/>
        <w:contextualSpacing w:val="0"/>
        <w:jc w:val="both"/>
        <w:rPr>
          <w:rFonts w:ascii="Arial" w:hAnsi="Arial" w:cs="Arial"/>
          <w:b/>
          <w:iCs/>
        </w:rPr>
      </w:pPr>
      <w:bookmarkStart w:id="6" w:name="_Hlk13571291"/>
      <w:bookmarkStart w:id="7" w:name="_Hlk14173745"/>
      <w:r w:rsidRPr="0010690C">
        <w:rPr>
          <w:rFonts w:ascii="Arial" w:hAnsi="Arial" w:cs="Arial"/>
          <w:iCs/>
        </w:rPr>
        <w:t xml:space="preserve">La empresa será la encargada del suministro de todos los materiales, consumibles, equipo de protección y seguridad personal, herramienta, escaleras y, todo lo que considere necesario para la correcta ejecución del servicio, lo cual deberá de manifestarlo por escrito bajo protesta de decir verdad. Tal escrito formará parte de su propuesta </w:t>
      </w:r>
      <w:bookmarkEnd w:id="6"/>
      <w:r w:rsidRPr="0010690C">
        <w:rPr>
          <w:rFonts w:ascii="Arial" w:hAnsi="Arial" w:cs="Arial"/>
          <w:iCs/>
        </w:rPr>
        <w:t>técnica.</w:t>
      </w:r>
      <w:r w:rsidRPr="0010690C">
        <w:rPr>
          <w:rFonts w:ascii="Arial" w:hAnsi="Arial" w:cs="Arial"/>
          <w:b/>
          <w:iCs/>
        </w:rPr>
        <w:t xml:space="preserve"> (ANEXO T</w:t>
      </w:r>
      <w:r w:rsidR="00D23B6B">
        <w:rPr>
          <w:rFonts w:ascii="Arial" w:hAnsi="Arial" w:cs="Arial"/>
          <w:b/>
          <w:iCs/>
        </w:rPr>
        <w:t>9</w:t>
      </w:r>
      <w:r w:rsidRPr="0010690C">
        <w:rPr>
          <w:rFonts w:ascii="Arial" w:hAnsi="Arial" w:cs="Arial"/>
          <w:b/>
          <w:iCs/>
        </w:rPr>
        <w:t>)</w:t>
      </w:r>
    </w:p>
    <w:bookmarkEnd w:id="7"/>
    <w:p w14:paraId="405B9BD2" w14:textId="77777777" w:rsidR="0070783C" w:rsidRPr="00D23B6B" w:rsidRDefault="0070783C" w:rsidP="00D23B6B">
      <w:pPr>
        <w:shd w:val="clear" w:color="auto" w:fill="D0CECE" w:themeFill="background2" w:themeFillShade="E6"/>
        <w:spacing w:before="120" w:after="120"/>
        <w:jc w:val="right"/>
        <w:rPr>
          <w:rFonts w:ascii="Arial" w:hAnsi="Arial" w:cs="Arial"/>
          <w:b/>
          <w:spacing w:val="80"/>
          <w:sz w:val="24"/>
          <w:szCs w:val="24"/>
        </w:rPr>
      </w:pPr>
      <w:r w:rsidRPr="00D23B6B">
        <w:rPr>
          <w:rFonts w:ascii="Arial" w:hAnsi="Arial" w:cs="Arial"/>
          <w:b/>
          <w:spacing w:val="80"/>
          <w:sz w:val="24"/>
          <w:szCs w:val="24"/>
        </w:rPr>
        <w:t>SEGURIDAD, HIGIENE Y PROTECCIÓN AMBIENTAL</w:t>
      </w:r>
    </w:p>
    <w:p w14:paraId="4C8C7340" w14:textId="77777777" w:rsidR="00186391" w:rsidRDefault="0070783C" w:rsidP="00186391">
      <w:pPr>
        <w:pStyle w:val="Prrafodelista"/>
        <w:tabs>
          <w:tab w:val="left" w:pos="284"/>
        </w:tabs>
        <w:spacing w:before="80" w:after="120"/>
        <w:ind w:left="0"/>
        <w:contextualSpacing w:val="0"/>
        <w:jc w:val="both"/>
        <w:rPr>
          <w:rFonts w:ascii="Arial" w:hAnsi="Arial" w:cs="Arial"/>
          <w:b/>
          <w:iCs/>
        </w:rPr>
      </w:pPr>
      <w:r w:rsidRPr="0010690C">
        <w:rPr>
          <w:rFonts w:ascii="Arial" w:hAnsi="Arial" w:cs="Arial"/>
          <w:iCs/>
        </w:rPr>
        <w:t xml:space="preserve">Con el objeto de minimizar los actos inseguros, disminuir los riesgos y los accidentes, durante la ejecución de los servicios, la empresa se obliga a observar lo establecido en los </w:t>
      </w:r>
      <w:r w:rsidRPr="0010690C">
        <w:rPr>
          <w:rFonts w:ascii="Arial" w:hAnsi="Arial" w:cs="Arial"/>
          <w:b/>
          <w:bCs/>
          <w:iCs/>
        </w:rPr>
        <w:t>“LINEAMIENTOS DE SEGURIDAD, HIGIENE Y PROTECCIÓN AMBIENTAL, PARA CONTRATISTAS QUE DESARROLLEN TRABAJOS EN EDIFICIOS DEL TRIBUNAL ELECTORAL DEL PODER JUDICIAL DE LA FEDERACIÓN”</w:t>
      </w:r>
      <w:r w:rsidRPr="0010690C">
        <w:rPr>
          <w:rFonts w:ascii="Arial" w:hAnsi="Arial" w:cs="Arial"/>
          <w:iCs/>
        </w:rPr>
        <w:t xml:space="preserve">, mismos que podrán ser consultados en la normateca del portal de </w:t>
      </w:r>
      <w:r w:rsidRPr="0010690C">
        <w:rPr>
          <w:rFonts w:ascii="Arial" w:hAnsi="Arial" w:cs="Arial"/>
          <w:b/>
          <w:bCs/>
          <w:iCs/>
        </w:rPr>
        <w:t>“El Tribunal”</w:t>
      </w:r>
      <w:r w:rsidRPr="0010690C">
        <w:rPr>
          <w:rFonts w:ascii="Arial" w:hAnsi="Arial" w:cs="Arial"/>
          <w:iCs/>
        </w:rPr>
        <w:t xml:space="preserve"> en internet, y deberá manifestar el conocimiento de dichos lineamientos bajo protesta de decir verdad. </w:t>
      </w:r>
      <w:r w:rsidRPr="0010690C">
        <w:rPr>
          <w:rFonts w:ascii="Arial" w:hAnsi="Arial" w:cs="Arial"/>
          <w:b/>
          <w:iCs/>
        </w:rPr>
        <w:t>(ANEXO T</w:t>
      </w:r>
      <w:r w:rsidR="007B018C">
        <w:rPr>
          <w:rFonts w:ascii="Arial" w:hAnsi="Arial" w:cs="Arial"/>
          <w:b/>
          <w:iCs/>
        </w:rPr>
        <w:t>10</w:t>
      </w:r>
      <w:r w:rsidRPr="0010690C">
        <w:rPr>
          <w:rFonts w:ascii="Arial" w:hAnsi="Arial" w:cs="Arial"/>
          <w:b/>
          <w:iCs/>
        </w:rPr>
        <w:t>)</w:t>
      </w:r>
    </w:p>
    <w:p w14:paraId="5D675054" w14:textId="77777777" w:rsidR="00186391" w:rsidRDefault="00186391" w:rsidP="00186391">
      <w:pPr>
        <w:pStyle w:val="Prrafodelista"/>
        <w:tabs>
          <w:tab w:val="left" w:pos="284"/>
        </w:tabs>
        <w:spacing w:before="80" w:after="120"/>
        <w:ind w:left="0"/>
        <w:contextualSpacing w:val="0"/>
        <w:jc w:val="both"/>
        <w:rPr>
          <w:rFonts w:ascii="Arial" w:hAnsi="Arial" w:cs="Arial"/>
          <w:b/>
          <w:iCs/>
        </w:rPr>
      </w:pPr>
    </w:p>
    <w:p w14:paraId="5A96D8F9" w14:textId="432E2C53" w:rsidR="0070783C" w:rsidRPr="00D23B6B" w:rsidRDefault="0070783C" w:rsidP="00186391">
      <w:pPr>
        <w:shd w:val="clear" w:color="auto" w:fill="D0CECE" w:themeFill="background2" w:themeFillShade="E6"/>
        <w:spacing w:before="120" w:after="120"/>
        <w:jc w:val="right"/>
        <w:rPr>
          <w:rFonts w:ascii="Arial" w:hAnsi="Arial" w:cs="Arial"/>
          <w:b/>
          <w:spacing w:val="80"/>
          <w:sz w:val="28"/>
          <w:szCs w:val="28"/>
        </w:rPr>
      </w:pPr>
      <w:r w:rsidRPr="00D23B6B">
        <w:rPr>
          <w:rFonts w:ascii="Arial" w:hAnsi="Arial" w:cs="Arial"/>
          <w:b/>
          <w:spacing w:val="80"/>
          <w:sz w:val="28"/>
          <w:szCs w:val="28"/>
        </w:rPr>
        <w:lastRenderedPageBreak/>
        <w:t>CURRÍCULUM EMPRESARIAL</w:t>
      </w:r>
    </w:p>
    <w:p w14:paraId="04CFCC82" w14:textId="3C974CEB" w:rsidR="00DB654A" w:rsidRDefault="0070783C" w:rsidP="000348BC">
      <w:pPr>
        <w:pStyle w:val="Prrafodelista"/>
        <w:tabs>
          <w:tab w:val="left" w:pos="284"/>
        </w:tabs>
        <w:spacing w:before="80" w:after="120"/>
        <w:ind w:left="0"/>
        <w:contextualSpacing w:val="0"/>
        <w:jc w:val="both"/>
        <w:rPr>
          <w:rFonts w:ascii="Arial" w:hAnsi="Arial" w:cs="Arial"/>
          <w:b/>
          <w:iCs/>
        </w:rPr>
      </w:pPr>
      <w:r w:rsidRPr="000348BC">
        <w:rPr>
          <w:rFonts w:ascii="Arial" w:hAnsi="Arial" w:cs="Arial"/>
          <w:iCs/>
        </w:rPr>
        <w:t xml:space="preserve">El currículum empresarial que presente </w:t>
      </w:r>
      <w:r w:rsidRPr="000348BC">
        <w:rPr>
          <w:rFonts w:ascii="Arial" w:hAnsi="Arial" w:cs="Arial"/>
          <w:b/>
          <w:bCs/>
          <w:iCs/>
        </w:rPr>
        <w:t>“El Participante”</w:t>
      </w:r>
      <w:r w:rsidRPr="000348BC">
        <w:rPr>
          <w:rFonts w:ascii="Arial" w:hAnsi="Arial" w:cs="Arial"/>
          <w:iCs/>
        </w:rPr>
        <w:t xml:space="preserve"> deberá contener entre otros datos: denominación o razón social de la empresa, domicilio fiscal, Registro Federal de Contribuyente, objeto social de la empresa, relación de clientes más importantes, así como de servicios similares al objeto de la presente solicitud, también deberá comprobar experiencia mínima de 3 años en servicios similares al solicitado, para lo cual, deberá adjuntar copia legible de por lo menos 2 contratos en servicios similares con una antigüedad máxima de 3 años. </w:t>
      </w:r>
      <w:r w:rsidRPr="000348BC">
        <w:rPr>
          <w:rFonts w:ascii="Arial" w:hAnsi="Arial" w:cs="Arial"/>
          <w:b/>
          <w:iCs/>
        </w:rPr>
        <w:t>(ANEXO T</w:t>
      </w:r>
      <w:r w:rsidR="000348BC">
        <w:rPr>
          <w:rFonts w:ascii="Arial" w:hAnsi="Arial" w:cs="Arial"/>
          <w:b/>
          <w:iCs/>
        </w:rPr>
        <w:t>11</w:t>
      </w:r>
      <w:r w:rsidRPr="000348BC">
        <w:rPr>
          <w:rFonts w:ascii="Arial" w:hAnsi="Arial" w:cs="Arial"/>
          <w:b/>
          <w:iCs/>
        </w:rPr>
        <w:t>)</w:t>
      </w:r>
    </w:p>
    <w:p w14:paraId="25E1ECEC" w14:textId="77777777" w:rsidR="00F42C9A" w:rsidRDefault="00F42C9A" w:rsidP="00F42C9A">
      <w:pPr>
        <w:shd w:val="clear" w:color="auto" w:fill="D0CECE"/>
        <w:spacing w:after="120"/>
        <w:jc w:val="right"/>
        <w:rPr>
          <w:rFonts w:ascii="Arial" w:hAnsi="Arial" w:cs="Arial"/>
          <w:b/>
          <w:bCs/>
          <w:spacing w:val="80"/>
          <w:sz w:val="28"/>
          <w:szCs w:val="28"/>
        </w:rPr>
      </w:pPr>
      <w:r>
        <w:rPr>
          <w:rFonts w:ascii="Arial" w:hAnsi="Arial" w:cs="Arial"/>
          <w:b/>
          <w:bCs/>
          <w:spacing w:val="80"/>
          <w:sz w:val="28"/>
          <w:szCs w:val="28"/>
        </w:rPr>
        <w:t>CONDICIONES GENERALES DEL SERVICIO</w:t>
      </w:r>
    </w:p>
    <w:p w14:paraId="674AD97F" w14:textId="77777777" w:rsidR="00F42C9A" w:rsidRDefault="00F42C9A" w:rsidP="00F42C9A">
      <w:pPr>
        <w:spacing w:after="60"/>
        <w:jc w:val="both"/>
        <w:rPr>
          <w:rFonts w:ascii="Arial" w:hAnsi="Arial" w:cs="Arial"/>
          <w:color w:val="000000"/>
          <w:sz w:val="24"/>
          <w:szCs w:val="24"/>
        </w:rPr>
      </w:pPr>
      <w:r>
        <w:rPr>
          <w:rFonts w:ascii="Arial" w:hAnsi="Arial" w:cs="Arial"/>
          <w:b/>
          <w:bCs/>
        </w:rPr>
        <w:t>“El Tribunal”</w:t>
      </w:r>
      <w:r>
        <w:rPr>
          <w:rFonts w:ascii="Arial" w:hAnsi="Arial" w:cs="Arial"/>
        </w:rPr>
        <w:t xml:space="preserve"> por necesidades de la operación podrá modificar o cancelar, en cualquier momento durante la vigencia del instrumento contractual, el número de inmuebles en los que se prestará el servicio objeto del contrato, de conformidad con los precios ofertados en el procedimiento con el que fue adjudicado.</w:t>
      </w:r>
    </w:p>
    <w:p w14:paraId="77766057" w14:textId="7285F829" w:rsidR="00F42C9A" w:rsidRDefault="00F42C9A" w:rsidP="00F42C9A">
      <w:pPr>
        <w:spacing w:after="60"/>
        <w:jc w:val="both"/>
        <w:rPr>
          <w:rFonts w:ascii="Arial" w:hAnsi="Arial" w:cs="Arial"/>
        </w:rPr>
      </w:pPr>
      <w:r>
        <w:rPr>
          <w:rFonts w:ascii="Arial" w:hAnsi="Arial" w:cs="Arial"/>
        </w:rPr>
        <w:t xml:space="preserve">Dichas modificaciones, serán notificadas mediante correo electrónico y con anticipación por la </w:t>
      </w:r>
      <w:r w:rsidRPr="00D9659B">
        <w:rPr>
          <w:rFonts w:ascii="Arial" w:hAnsi="Arial" w:cs="Arial"/>
        </w:rPr>
        <w:t>Dirección de Mantenimiento al prestador de servicios.</w:t>
      </w:r>
    </w:p>
    <w:p w14:paraId="56495725" w14:textId="493AC4CA" w:rsidR="006020D6" w:rsidRPr="0001634B" w:rsidRDefault="006020D6" w:rsidP="000348BC">
      <w:pPr>
        <w:shd w:val="clear" w:color="auto" w:fill="D0CECE" w:themeFill="background2" w:themeFillShade="E6"/>
        <w:spacing w:before="120" w:after="120"/>
        <w:jc w:val="right"/>
        <w:rPr>
          <w:rFonts w:ascii="Arial" w:hAnsi="Arial" w:cs="Arial"/>
          <w:b/>
          <w:spacing w:val="80"/>
          <w:sz w:val="28"/>
          <w:szCs w:val="28"/>
        </w:rPr>
      </w:pPr>
      <w:r w:rsidRPr="0001634B">
        <w:rPr>
          <w:rFonts w:ascii="Arial" w:hAnsi="Arial" w:cs="Arial"/>
          <w:b/>
          <w:spacing w:val="80"/>
          <w:sz w:val="28"/>
          <w:szCs w:val="28"/>
        </w:rPr>
        <w:t>TRÁMITE DE PAGO</w:t>
      </w:r>
    </w:p>
    <w:p w14:paraId="1CE37189" w14:textId="49A3619F" w:rsidR="00661438" w:rsidRPr="00661438" w:rsidRDefault="00661438" w:rsidP="00BB0028">
      <w:pPr>
        <w:tabs>
          <w:tab w:val="left" w:pos="284"/>
        </w:tabs>
        <w:spacing w:before="80" w:after="120"/>
        <w:jc w:val="both"/>
        <w:rPr>
          <w:rFonts w:ascii="Arial" w:hAnsi="Arial" w:cs="Arial"/>
          <w:b/>
          <w:bCs/>
          <w:iCs/>
        </w:rPr>
      </w:pPr>
      <w:r w:rsidRPr="00661438">
        <w:rPr>
          <w:rFonts w:ascii="Arial" w:hAnsi="Arial" w:cs="Arial"/>
          <w:b/>
          <w:bCs/>
          <w:iCs/>
        </w:rPr>
        <w:t>Partida 1</w:t>
      </w:r>
    </w:p>
    <w:p w14:paraId="16DFE3F0" w14:textId="2B8833FA" w:rsidR="00BB0028" w:rsidRPr="00BB0028" w:rsidRDefault="00BB0028" w:rsidP="00BB0028">
      <w:pPr>
        <w:tabs>
          <w:tab w:val="left" w:pos="284"/>
        </w:tabs>
        <w:spacing w:before="80" w:after="120"/>
        <w:jc w:val="both"/>
        <w:rPr>
          <w:rFonts w:ascii="Arial" w:hAnsi="Arial" w:cs="Arial"/>
          <w:iCs/>
        </w:rPr>
      </w:pPr>
      <w:r w:rsidRPr="00BB0028">
        <w:rPr>
          <w:rFonts w:ascii="Arial" w:hAnsi="Arial" w:cs="Arial"/>
          <w:iCs/>
        </w:rPr>
        <w:t xml:space="preserve">El (los) pago(s) será(n) cubierto(s) y entregado(s) en el domicilio en que se encuentran las oficinas de la Tesorería de </w:t>
      </w:r>
      <w:r w:rsidRPr="00BB0028">
        <w:rPr>
          <w:rFonts w:ascii="Arial" w:hAnsi="Arial" w:cs="Arial"/>
          <w:b/>
          <w:bCs/>
          <w:iCs/>
        </w:rPr>
        <w:t>“El Tribunal”</w:t>
      </w:r>
      <w:r w:rsidRPr="00BB0028">
        <w:rPr>
          <w:rFonts w:ascii="Arial" w:hAnsi="Arial" w:cs="Arial"/>
          <w:iCs/>
        </w:rPr>
        <w:t xml:space="preserve">, ubicadas en la calle de Avena N° 513, Colonia Granjas México, 08400, Iztacalco en la Ciudad de México, de las 09:00 a las 15:00 horas en días hábiles, en moneda nacional a través de cheque nominativo o transferencia electrónica a nombre de </w:t>
      </w:r>
      <w:r w:rsidRPr="00BB0028">
        <w:rPr>
          <w:rFonts w:ascii="Arial" w:hAnsi="Arial" w:cs="Arial"/>
          <w:b/>
          <w:bCs/>
          <w:iCs/>
        </w:rPr>
        <w:t>“El Participante”</w:t>
      </w:r>
      <w:r w:rsidRPr="00BB0028">
        <w:rPr>
          <w:rFonts w:ascii="Arial" w:hAnsi="Arial" w:cs="Arial"/>
          <w:iCs/>
        </w:rPr>
        <w:t xml:space="preserve"> en un plazo de 15 días hábiles, contados a partir de la aceptación de los Comprobantes Fiscales Digitales por Internet (CFDI’s), mismo(s) que debe(n) cumplir con los requisitos fiscales vigentes, sin abreviaturas, el nombre completo, domicilio fiscal y Registro Federal de Contribuyente de </w:t>
      </w:r>
      <w:r w:rsidRPr="00BB0028">
        <w:rPr>
          <w:rFonts w:ascii="Arial" w:hAnsi="Arial" w:cs="Arial"/>
          <w:b/>
          <w:bCs/>
          <w:iCs/>
        </w:rPr>
        <w:t>“El Tribunal”</w:t>
      </w:r>
      <w:r w:rsidRPr="00BB0028">
        <w:rPr>
          <w:rFonts w:ascii="Arial" w:hAnsi="Arial" w:cs="Arial"/>
          <w:iCs/>
        </w:rPr>
        <w:t xml:space="preserve">, la descripción completa </w:t>
      </w:r>
      <w:r w:rsidR="00C82F51">
        <w:rPr>
          <w:rFonts w:ascii="Arial" w:hAnsi="Arial" w:cs="Arial"/>
          <w:iCs/>
        </w:rPr>
        <w:t>del servicio</w:t>
      </w:r>
      <w:r w:rsidRPr="00BB0028">
        <w:rPr>
          <w:rFonts w:ascii="Arial" w:hAnsi="Arial" w:cs="Arial"/>
          <w:iCs/>
        </w:rPr>
        <w:t xml:space="preserve">, el Impuesto al Valor Agregado desglosado, los datos de </w:t>
      </w:r>
      <w:r w:rsidRPr="00BB0028">
        <w:rPr>
          <w:rFonts w:ascii="Arial" w:hAnsi="Arial" w:cs="Arial"/>
          <w:b/>
          <w:bCs/>
          <w:iCs/>
        </w:rPr>
        <w:t>“El Participante”</w:t>
      </w:r>
      <w:r w:rsidRPr="00BB0028">
        <w:rPr>
          <w:rFonts w:ascii="Arial" w:hAnsi="Arial" w:cs="Arial"/>
          <w:iCs/>
        </w:rPr>
        <w:t xml:space="preserve"> (nombre completo, Registro Federal de Contribuyente y domicilio fiscal); una vez concluido el servicio previa  aprobación de la carga realizada por parte del personal técnico de la </w:t>
      </w:r>
      <w:r w:rsidRPr="00BB0028">
        <w:rPr>
          <w:rFonts w:ascii="Arial" w:hAnsi="Arial" w:cs="Arial"/>
          <w:iCs/>
          <w:spacing w:val="3"/>
          <w:lang w:val="es-ES_tradnl"/>
        </w:rPr>
        <w:t>Dirección de Mantenimiento</w:t>
      </w:r>
      <w:r w:rsidRPr="00BB0028">
        <w:rPr>
          <w:rFonts w:ascii="Arial" w:hAnsi="Arial" w:cs="Arial"/>
          <w:iCs/>
        </w:rPr>
        <w:t>.</w:t>
      </w:r>
      <w:bookmarkStart w:id="8" w:name="_Hlk81090437"/>
    </w:p>
    <w:p w14:paraId="26383B4A" w14:textId="77777777" w:rsidR="00BB0028" w:rsidRPr="00BB0028" w:rsidRDefault="00BB0028" w:rsidP="00BB0028">
      <w:pPr>
        <w:tabs>
          <w:tab w:val="left" w:pos="284"/>
        </w:tabs>
        <w:spacing w:after="120"/>
        <w:jc w:val="both"/>
        <w:rPr>
          <w:rFonts w:ascii="Arial" w:hAnsi="Arial" w:cs="Arial"/>
        </w:rPr>
      </w:pPr>
      <w:r w:rsidRPr="00BB0028">
        <w:rPr>
          <w:rStyle w:val="normaltextrun1"/>
          <w:rFonts w:ascii="Arial" w:hAnsi="Arial" w:cs="Arial"/>
        </w:rPr>
        <w:t>En términos del artículo 38 del Acuerdo General que regula los procedimientos de adquisición, arrendamiento de bienes muebles, prestación de servicios, obra pública y los servicios relacionados con la misma del Tribunal Electoral del Poder Judicial de la Federación, los pagos respectivos estarán sujetos a la disponibilidad presupuestaria del año en el que se prevé el inicio de la vigencia o plazo de ejecución, por lo que sus efectos estarán condicionados a la existencia de los recursos presupuestarios respectivos, sin que la falta de éstos origine responsabilidad por alguna de las partes.</w:t>
      </w:r>
    </w:p>
    <w:bookmarkEnd w:id="8"/>
    <w:p w14:paraId="56475C33" w14:textId="77777777" w:rsidR="00BB0028" w:rsidRPr="00BB0028" w:rsidRDefault="00BB0028" w:rsidP="00BB0028">
      <w:pPr>
        <w:spacing w:after="120"/>
        <w:jc w:val="both"/>
        <w:rPr>
          <w:rFonts w:ascii="Arial" w:hAnsi="Arial" w:cs="Arial"/>
          <w:iCs/>
        </w:rPr>
      </w:pPr>
      <w:r w:rsidRPr="00BB0028">
        <w:rPr>
          <w:rFonts w:ascii="Arial" w:hAnsi="Arial" w:cs="Arial"/>
          <w:iCs/>
        </w:rPr>
        <w:t xml:space="preserve">En el supuesto de que </w:t>
      </w:r>
      <w:r w:rsidRPr="00BB0028">
        <w:rPr>
          <w:rFonts w:ascii="Arial" w:hAnsi="Arial" w:cs="Arial"/>
          <w:b/>
          <w:bCs/>
          <w:iCs/>
        </w:rPr>
        <w:t>“El Participante”</w:t>
      </w:r>
      <w:r w:rsidRPr="00BB0028">
        <w:rPr>
          <w:rFonts w:ascii="Arial" w:hAnsi="Arial" w:cs="Arial"/>
          <w:iCs/>
        </w:rPr>
        <w:t xml:space="preserve"> requiera que el pago se realice por transferencia electrónica bancaria deberá presentar un escrito firmado, en el que especifique nombre del titular, nombre del banco, número de cuenta, número de CLABE, sucursal y plaza. Asimismo, deberá entregar en la Tesorería de </w:t>
      </w:r>
      <w:r w:rsidRPr="00BB0028">
        <w:rPr>
          <w:rFonts w:ascii="Arial" w:hAnsi="Arial" w:cs="Arial"/>
          <w:b/>
          <w:bCs/>
          <w:iCs/>
        </w:rPr>
        <w:t>“El Tribunal”</w:t>
      </w:r>
      <w:r w:rsidRPr="00BB0028">
        <w:rPr>
          <w:rFonts w:ascii="Arial" w:hAnsi="Arial" w:cs="Arial"/>
          <w:iCs/>
        </w:rPr>
        <w:t>, una copia del encabezado de su estado de cuenta bancario.</w:t>
      </w:r>
    </w:p>
    <w:p w14:paraId="0AA8F3F6" w14:textId="77777777" w:rsidR="00BB0028" w:rsidRPr="00BB0028" w:rsidRDefault="00BB0028" w:rsidP="00BB0028">
      <w:pPr>
        <w:spacing w:after="120"/>
        <w:jc w:val="both"/>
        <w:rPr>
          <w:rFonts w:ascii="Arial" w:hAnsi="Arial" w:cs="Arial"/>
          <w:iCs/>
        </w:rPr>
      </w:pPr>
      <w:r w:rsidRPr="00BB0028">
        <w:rPr>
          <w:rFonts w:ascii="Arial" w:hAnsi="Arial" w:cs="Arial"/>
          <w:iCs/>
        </w:rPr>
        <w:t xml:space="preserve">Las facturas (CFDI) que presente </w:t>
      </w:r>
      <w:r w:rsidRPr="00BB0028">
        <w:rPr>
          <w:rFonts w:ascii="Arial" w:hAnsi="Arial" w:cs="Arial"/>
          <w:b/>
          <w:bCs/>
          <w:iCs/>
        </w:rPr>
        <w:t>“El Participante”</w:t>
      </w:r>
      <w:r w:rsidRPr="00BB0028">
        <w:rPr>
          <w:rFonts w:ascii="Arial" w:hAnsi="Arial" w:cs="Arial"/>
          <w:iCs/>
        </w:rPr>
        <w:t xml:space="preserve"> de servicios, deberán reunir los requisitos fiscales de ley, y contener sin abreviaturas nombre completo, domicilio fiscal y Registro Federal de Contribuyentes, como a continuación se señala:</w:t>
      </w:r>
    </w:p>
    <w:p w14:paraId="0EA3D945" w14:textId="77777777" w:rsidR="00BB0028" w:rsidRPr="00BB0028" w:rsidRDefault="00BB0028" w:rsidP="00BB0028">
      <w:pPr>
        <w:spacing w:after="120"/>
        <w:jc w:val="both"/>
        <w:rPr>
          <w:rFonts w:ascii="Arial" w:hAnsi="Arial" w:cs="Arial"/>
          <w:iCs/>
          <w:lang w:eastAsia="es-ES"/>
        </w:rPr>
      </w:pPr>
      <w:bookmarkStart w:id="9" w:name="_Hlk114048273"/>
      <w:r w:rsidRPr="00BB0028">
        <w:rPr>
          <w:rFonts w:ascii="Arial" w:hAnsi="Arial" w:cs="Arial"/>
          <w:iCs/>
          <w:lang w:eastAsia="es-ES"/>
        </w:rPr>
        <w:t xml:space="preserve">La vigencia del instrumento contractual que se celebre con el participante adjudicado podrá terminarse de manera anticipada, cuando concurran razones de interés general, o bien, cuando por causas </w:t>
      </w:r>
      <w:r w:rsidRPr="00BB0028">
        <w:rPr>
          <w:rFonts w:ascii="Arial" w:hAnsi="Arial" w:cs="Arial"/>
          <w:iCs/>
          <w:lang w:eastAsia="es-ES"/>
        </w:rPr>
        <w:lastRenderedPageBreak/>
        <w:t xml:space="preserve">justificadas se extinga la necesidad del servicio, sin otro requerimiento que el aviso por escrito con 30 días naturales de anticipación por parte de </w:t>
      </w:r>
      <w:r w:rsidRPr="00BB0028">
        <w:rPr>
          <w:rFonts w:ascii="Arial" w:hAnsi="Arial" w:cs="Arial"/>
          <w:iCs/>
        </w:rPr>
        <w:t>“</w:t>
      </w:r>
      <w:r w:rsidRPr="00BB0028">
        <w:rPr>
          <w:rFonts w:ascii="Arial" w:hAnsi="Arial" w:cs="Arial"/>
          <w:b/>
          <w:bCs/>
          <w:iCs/>
        </w:rPr>
        <w:t>El Tribunal</w:t>
      </w:r>
      <w:r w:rsidRPr="00BB0028">
        <w:rPr>
          <w:rFonts w:ascii="Arial" w:hAnsi="Arial" w:cs="Arial"/>
          <w:iCs/>
        </w:rPr>
        <w:t>”</w:t>
      </w:r>
      <w:r w:rsidRPr="00BB0028">
        <w:rPr>
          <w:rFonts w:ascii="Arial" w:hAnsi="Arial" w:cs="Arial"/>
          <w:iCs/>
          <w:lang w:eastAsia="es-ES"/>
        </w:rPr>
        <w:t>.</w:t>
      </w:r>
      <w:bookmarkEnd w:id="9"/>
    </w:p>
    <w:p w14:paraId="3ED2E8AF" w14:textId="77777777" w:rsidR="00BB0028" w:rsidRPr="00BB0028" w:rsidRDefault="00BB0028" w:rsidP="00BB0028">
      <w:pPr>
        <w:spacing w:after="0" w:line="260" w:lineRule="exact"/>
        <w:jc w:val="both"/>
        <w:rPr>
          <w:rFonts w:ascii="Arial" w:hAnsi="Arial" w:cs="Arial"/>
          <w:b/>
          <w:iCs/>
        </w:rPr>
      </w:pPr>
      <w:r w:rsidRPr="00BB0028">
        <w:rPr>
          <w:rFonts w:ascii="Arial" w:hAnsi="Arial" w:cs="Arial"/>
          <w:b/>
          <w:iCs/>
        </w:rPr>
        <w:t>TRIBUNAL ELECTORAL DEL PODER JUDICIAL DE LA FEDERACIÓN</w:t>
      </w:r>
    </w:p>
    <w:p w14:paraId="3C355964" w14:textId="77777777" w:rsidR="00BB0028" w:rsidRPr="00BB0028" w:rsidRDefault="00BB0028" w:rsidP="00BB0028">
      <w:pPr>
        <w:spacing w:after="0" w:line="260" w:lineRule="exact"/>
        <w:jc w:val="both"/>
        <w:rPr>
          <w:rFonts w:ascii="Arial" w:hAnsi="Arial" w:cs="Arial"/>
          <w:b/>
          <w:iCs/>
        </w:rPr>
      </w:pPr>
      <w:r w:rsidRPr="00BB0028">
        <w:rPr>
          <w:rFonts w:ascii="Arial" w:hAnsi="Arial" w:cs="Arial"/>
          <w:b/>
          <w:iCs/>
        </w:rPr>
        <w:t>Av. Carlota Armero 5000</w:t>
      </w:r>
    </w:p>
    <w:p w14:paraId="65B326AB" w14:textId="77777777" w:rsidR="00BB0028" w:rsidRPr="00BB0028" w:rsidRDefault="00BB0028" w:rsidP="00BB0028">
      <w:pPr>
        <w:spacing w:after="0" w:line="260" w:lineRule="exact"/>
        <w:jc w:val="both"/>
        <w:rPr>
          <w:rFonts w:ascii="Arial" w:hAnsi="Arial" w:cs="Arial"/>
          <w:b/>
          <w:iCs/>
        </w:rPr>
      </w:pPr>
      <w:r w:rsidRPr="00BB0028">
        <w:rPr>
          <w:rFonts w:ascii="Arial" w:hAnsi="Arial" w:cs="Arial"/>
          <w:b/>
          <w:iCs/>
        </w:rPr>
        <w:t>Colonia C.T.M. Culhuacán, Sección VII</w:t>
      </w:r>
    </w:p>
    <w:p w14:paraId="24DF6A0E" w14:textId="77777777" w:rsidR="00BB0028" w:rsidRPr="00BB0028" w:rsidRDefault="00BB0028" w:rsidP="00BB0028">
      <w:pPr>
        <w:spacing w:after="0" w:line="260" w:lineRule="exact"/>
        <w:jc w:val="both"/>
        <w:rPr>
          <w:rFonts w:ascii="Arial" w:hAnsi="Arial" w:cs="Arial"/>
          <w:b/>
          <w:iCs/>
        </w:rPr>
      </w:pPr>
      <w:r w:rsidRPr="00BB0028">
        <w:rPr>
          <w:rFonts w:ascii="Arial" w:hAnsi="Arial" w:cs="Arial"/>
          <w:b/>
          <w:iCs/>
        </w:rPr>
        <w:t>C.P. 04480</w:t>
      </w:r>
    </w:p>
    <w:p w14:paraId="29F45F33" w14:textId="77777777" w:rsidR="00BB0028" w:rsidRPr="00BB0028" w:rsidRDefault="00BB0028" w:rsidP="00BB0028">
      <w:pPr>
        <w:spacing w:after="0" w:line="260" w:lineRule="exact"/>
        <w:jc w:val="both"/>
        <w:rPr>
          <w:rFonts w:ascii="Arial" w:hAnsi="Arial" w:cs="Arial"/>
          <w:b/>
          <w:iCs/>
        </w:rPr>
      </w:pPr>
      <w:r w:rsidRPr="00BB0028">
        <w:rPr>
          <w:rFonts w:ascii="Arial" w:hAnsi="Arial" w:cs="Arial"/>
          <w:b/>
          <w:iCs/>
        </w:rPr>
        <w:t>Alcaldía de Coyoacán</w:t>
      </w:r>
    </w:p>
    <w:p w14:paraId="1EF4DF47" w14:textId="77777777" w:rsidR="00BB0028" w:rsidRPr="00BB0028" w:rsidRDefault="00BB0028" w:rsidP="00BB0028">
      <w:pPr>
        <w:spacing w:after="0" w:line="260" w:lineRule="exact"/>
        <w:jc w:val="both"/>
        <w:rPr>
          <w:rFonts w:ascii="Arial" w:hAnsi="Arial" w:cs="Arial"/>
          <w:b/>
          <w:iCs/>
        </w:rPr>
      </w:pPr>
      <w:r w:rsidRPr="00BB0028">
        <w:rPr>
          <w:rFonts w:ascii="Arial" w:hAnsi="Arial" w:cs="Arial"/>
          <w:b/>
          <w:iCs/>
        </w:rPr>
        <w:t>Ciudad de México</w:t>
      </w:r>
    </w:p>
    <w:p w14:paraId="2FCBBDF0" w14:textId="6FDAD97E" w:rsidR="00024D4A" w:rsidRDefault="00BB0028" w:rsidP="00024D4A">
      <w:pPr>
        <w:pStyle w:val="Sinespaciado"/>
        <w:jc w:val="both"/>
        <w:rPr>
          <w:rFonts w:ascii="Arial" w:hAnsi="Arial" w:cs="Arial"/>
          <w:b/>
          <w:iCs/>
          <w:sz w:val="22"/>
          <w:szCs w:val="22"/>
        </w:rPr>
      </w:pPr>
      <w:r w:rsidRPr="00BB0028">
        <w:rPr>
          <w:rFonts w:ascii="Arial" w:hAnsi="Arial" w:cs="Arial"/>
          <w:b/>
          <w:iCs/>
          <w:sz w:val="22"/>
          <w:szCs w:val="22"/>
        </w:rPr>
        <w:t>R.F.C.: TEP961122B8A</w:t>
      </w:r>
    </w:p>
    <w:p w14:paraId="39D6A358" w14:textId="77777777" w:rsidR="00186391" w:rsidRDefault="00186391" w:rsidP="00024D4A">
      <w:pPr>
        <w:pStyle w:val="Sinespaciado"/>
        <w:jc w:val="both"/>
        <w:rPr>
          <w:rFonts w:ascii="Arial" w:hAnsi="Arial" w:cs="Arial"/>
          <w:b/>
          <w:iCs/>
          <w:sz w:val="22"/>
          <w:szCs w:val="22"/>
        </w:rPr>
      </w:pPr>
    </w:p>
    <w:p w14:paraId="4098AB5B" w14:textId="6D127EAB" w:rsidR="002C0111" w:rsidRDefault="002C0111" w:rsidP="00024D4A">
      <w:pPr>
        <w:pStyle w:val="Sinespaciado"/>
        <w:jc w:val="both"/>
        <w:rPr>
          <w:rFonts w:ascii="Arial" w:hAnsi="Arial" w:cs="Arial"/>
          <w:b/>
          <w:iCs/>
          <w:sz w:val="22"/>
          <w:szCs w:val="22"/>
        </w:rPr>
      </w:pPr>
      <w:r>
        <w:rPr>
          <w:rFonts w:ascii="Arial" w:hAnsi="Arial" w:cs="Arial"/>
          <w:b/>
          <w:iCs/>
          <w:sz w:val="22"/>
          <w:szCs w:val="22"/>
        </w:rPr>
        <w:t>Partida 2</w:t>
      </w:r>
    </w:p>
    <w:p w14:paraId="6505FBB7" w14:textId="77777777" w:rsidR="002C0111" w:rsidRDefault="002C0111" w:rsidP="00024D4A">
      <w:pPr>
        <w:pStyle w:val="Sinespaciado"/>
        <w:jc w:val="both"/>
        <w:rPr>
          <w:rFonts w:ascii="Arial" w:hAnsi="Arial" w:cs="Arial"/>
          <w:b/>
          <w:iCs/>
          <w:sz w:val="22"/>
          <w:szCs w:val="22"/>
        </w:rPr>
      </w:pPr>
    </w:p>
    <w:p w14:paraId="7AE86881" w14:textId="77777777" w:rsidR="002C0111" w:rsidRPr="002C0111" w:rsidRDefault="002C0111" w:rsidP="002C0111">
      <w:pPr>
        <w:jc w:val="both"/>
        <w:rPr>
          <w:rFonts w:ascii="Arial" w:hAnsi="Arial" w:cs="Arial"/>
          <w:iCs/>
        </w:rPr>
      </w:pPr>
      <w:r w:rsidRPr="002C0111">
        <w:rPr>
          <w:rFonts w:ascii="Arial" w:hAnsi="Arial" w:cs="Arial"/>
          <w:iCs/>
        </w:rPr>
        <w:t>Los pagos se realizarán una vez que se presten los servicios a entera satisfacción de la Delegación Administrativa de la Sala Regional Especializada, de acuerdo al calendario de servicios correspondientes, en un plazo de 15 días hábiles contados a partir de la aceptación de la factura, siempre que cumpla con los requisitos fiscales y administrativos que se requieran.</w:t>
      </w:r>
    </w:p>
    <w:p w14:paraId="707CDD9C" w14:textId="77777777" w:rsidR="002C0111" w:rsidRPr="002C0111" w:rsidRDefault="002C0111" w:rsidP="002C0111">
      <w:pPr>
        <w:tabs>
          <w:tab w:val="left" w:pos="-720"/>
        </w:tabs>
        <w:suppressAutoHyphens/>
        <w:jc w:val="both"/>
        <w:rPr>
          <w:rFonts w:ascii="Arial" w:hAnsi="Arial" w:cs="Arial"/>
          <w:iCs/>
        </w:rPr>
      </w:pPr>
      <w:r w:rsidRPr="002C0111">
        <w:rPr>
          <w:rFonts w:ascii="Arial" w:hAnsi="Arial" w:cs="Arial"/>
          <w:iCs/>
        </w:rPr>
        <w:t>Los pagos se realizarán mediante cheque en moneda nacional, a nombre del prestador de servicios, en la Subdirección de Administración de la Delegación Administrativa de la Sala Regional Especializada, ubicada en:</w:t>
      </w:r>
    </w:p>
    <w:p w14:paraId="3E990D93" w14:textId="77777777" w:rsidR="002C0111" w:rsidRPr="002C0111" w:rsidRDefault="002C0111" w:rsidP="002C0111">
      <w:pPr>
        <w:tabs>
          <w:tab w:val="left" w:pos="-720"/>
        </w:tabs>
        <w:suppressAutoHyphens/>
        <w:spacing w:after="0" w:line="240" w:lineRule="auto"/>
        <w:jc w:val="both"/>
        <w:rPr>
          <w:rFonts w:ascii="Arial" w:hAnsi="Arial" w:cs="Arial"/>
          <w:iCs/>
        </w:rPr>
      </w:pPr>
      <w:r w:rsidRPr="002C0111">
        <w:rPr>
          <w:rFonts w:ascii="Arial" w:hAnsi="Arial" w:cs="Arial"/>
          <w:iCs/>
        </w:rPr>
        <w:t>Calle Pablo de la Llave No. 110, Tercer Piso, Colonia Bosques de Tetlameya, código postal 04730; en la Alcaldía de Coyoacán en la Ciudad de México.</w:t>
      </w:r>
    </w:p>
    <w:p w14:paraId="793B819D" w14:textId="77777777" w:rsidR="002C0111" w:rsidRPr="002C0111" w:rsidRDefault="002C0111" w:rsidP="00024D4A">
      <w:pPr>
        <w:pStyle w:val="Sinespaciado"/>
        <w:jc w:val="both"/>
        <w:rPr>
          <w:rFonts w:ascii="Arial" w:eastAsiaTheme="minorHAnsi" w:hAnsi="Arial" w:cs="Arial"/>
          <w:iCs/>
          <w:sz w:val="22"/>
          <w:szCs w:val="22"/>
          <w:lang w:val="es-MX" w:eastAsia="en-US"/>
        </w:rPr>
      </w:pPr>
    </w:p>
    <w:p w14:paraId="313D198B" w14:textId="6E9C51DF" w:rsidR="00265023" w:rsidRPr="0001634B" w:rsidRDefault="00265023" w:rsidP="00BB0028">
      <w:pPr>
        <w:shd w:val="clear" w:color="auto" w:fill="D0CECE" w:themeFill="background2" w:themeFillShade="E6"/>
        <w:spacing w:before="120" w:after="120"/>
        <w:jc w:val="right"/>
        <w:rPr>
          <w:rFonts w:ascii="Arial" w:hAnsi="Arial" w:cs="Arial"/>
          <w:b/>
          <w:spacing w:val="80"/>
          <w:sz w:val="28"/>
          <w:szCs w:val="28"/>
        </w:rPr>
      </w:pPr>
      <w:r w:rsidRPr="0001634B">
        <w:rPr>
          <w:rFonts w:ascii="Arial" w:hAnsi="Arial" w:cs="Arial"/>
          <w:b/>
          <w:spacing w:val="80"/>
          <w:sz w:val="28"/>
          <w:szCs w:val="28"/>
        </w:rPr>
        <w:t>FIRMA ELECTRÓNICA</w:t>
      </w:r>
    </w:p>
    <w:p w14:paraId="6DADA675" w14:textId="1FDC347E" w:rsidR="0010212C" w:rsidRDefault="002F2924" w:rsidP="001F520E">
      <w:pPr>
        <w:pStyle w:val="Sinespaciado"/>
        <w:jc w:val="both"/>
        <w:rPr>
          <w:rFonts w:ascii="Arial" w:hAnsi="Arial" w:cs="Arial"/>
          <w:sz w:val="22"/>
          <w:szCs w:val="22"/>
        </w:rPr>
      </w:pPr>
      <w:r>
        <w:rPr>
          <w:rFonts w:ascii="Arial" w:hAnsi="Arial" w:cs="Arial"/>
          <w:sz w:val="22"/>
          <w:szCs w:val="22"/>
        </w:rPr>
        <w:t>Derivado de que el Tribunal Electoral</w:t>
      </w:r>
      <w:r w:rsidR="001F520E" w:rsidRPr="001F520E">
        <w:rPr>
          <w:rFonts w:ascii="Arial" w:hAnsi="Arial" w:cs="Arial"/>
          <w:sz w:val="22"/>
          <w:szCs w:val="22"/>
        </w:rPr>
        <w:t xml:space="preserve"> </w:t>
      </w:r>
      <w:r>
        <w:rPr>
          <w:rFonts w:ascii="Arial" w:hAnsi="Arial" w:cs="Arial"/>
          <w:sz w:val="22"/>
          <w:szCs w:val="22"/>
        </w:rPr>
        <w:t xml:space="preserve">se encuentra en proceso </w:t>
      </w:r>
      <w:r w:rsidR="0020343D">
        <w:rPr>
          <w:rFonts w:ascii="Arial" w:hAnsi="Arial" w:cs="Arial"/>
          <w:sz w:val="22"/>
          <w:szCs w:val="22"/>
        </w:rPr>
        <w:t xml:space="preserve">paulatino </w:t>
      </w:r>
      <w:r>
        <w:rPr>
          <w:rFonts w:ascii="Arial" w:hAnsi="Arial" w:cs="Arial"/>
          <w:sz w:val="22"/>
          <w:szCs w:val="22"/>
        </w:rPr>
        <w:t xml:space="preserve">de migración </w:t>
      </w:r>
      <w:r w:rsidR="0020343D">
        <w:rPr>
          <w:rFonts w:ascii="Arial" w:hAnsi="Arial" w:cs="Arial"/>
          <w:sz w:val="22"/>
          <w:szCs w:val="22"/>
        </w:rPr>
        <w:t>hacia</w:t>
      </w:r>
      <w:r w:rsidR="001F520E" w:rsidRPr="001F520E">
        <w:rPr>
          <w:rFonts w:ascii="Arial" w:hAnsi="Arial" w:cs="Arial"/>
          <w:sz w:val="22"/>
          <w:szCs w:val="22"/>
        </w:rPr>
        <w:t xml:space="preserve"> una cultura de "Oficina sin papel", </w:t>
      </w:r>
      <w:r w:rsidR="00EC7346">
        <w:rPr>
          <w:rFonts w:ascii="Arial" w:hAnsi="Arial" w:cs="Arial"/>
          <w:bCs/>
          <w:sz w:val="22"/>
          <w:szCs w:val="22"/>
        </w:rPr>
        <w:t>la persona</w:t>
      </w:r>
      <w:r w:rsidR="00EC7346" w:rsidRPr="00956C95">
        <w:rPr>
          <w:rFonts w:ascii="Arial" w:hAnsi="Arial" w:cs="Arial"/>
          <w:bCs/>
          <w:sz w:val="22"/>
          <w:szCs w:val="22"/>
        </w:rPr>
        <w:t xml:space="preserve"> participante adjudicad</w:t>
      </w:r>
      <w:r w:rsidR="00EC7346">
        <w:rPr>
          <w:rFonts w:ascii="Arial" w:hAnsi="Arial" w:cs="Arial"/>
          <w:bCs/>
          <w:sz w:val="22"/>
          <w:szCs w:val="22"/>
        </w:rPr>
        <w:t>a</w:t>
      </w:r>
      <w:r w:rsidR="00232D78">
        <w:rPr>
          <w:rFonts w:ascii="Arial" w:hAnsi="Arial" w:cs="Arial"/>
          <w:sz w:val="22"/>
          <w:szCs w:val="22"/>
        </w:rPr>
        <w:t xml:space="preserve">, a través de su representante legal, deberá tramitar </w:t>
      </w:r>
      <w:r w:rsidR="00DC5FBF">
        <w:rPr>
          <w:rFonts w:ascii="Arial" w:hAnsi="Arial" w:cs="Arial"/>
          <w:bCs/>
          <w:sz w:val="22"/>
          <w:szCs w:val="22"/>
        </w:rPr>
        <w:t>de forma gratuita</w:t>
      </w:r>
      <w:r w:rsidR="00DC5FBF">
        <w:rPr>
          <w:rFonts w:ascii="Arial" w:hAnsi="Arial" w:cs="Arial"/>
          <w:sz w:val="22"/>
          <w:szCs w:val="22"/>
        </w:rPr>
        <w:t xml:space="preserve"> </w:t>
      </w:r>
      <w:r w:rsidR="00594DFC">
        <w:rPr>
          <w:rFonts w:ascii="Arial" w:hAnsi="Arial" w:cs="Arial"/>
          <w:sz w:val="22"/>
          <w:szCs w:val="22"/>
        </w:rPr>
        <w:t xml:space="preserve">la </w:t>
      </w:r>
      <w:r w:rsidR="00232D78">
        <w:rPr>
          <w:rFonts w:ascii="Arial" w:hAnsi="Arial" w:cs="Arial"/>
          <w:sz w:val="22"/>
          <w:szCs w:val="22"/>
        </w:rPr>
        <w:t>firma electrónica</w:t>
      </w:r>
      <w:r w:rsidR="009F34B7">
        <w:rPr>
          <w:rFonts w:ascii="Arial" w:hAnsi="Arial" w:cs="Arial"/>
          <w:sz w:val="22"/>
          <w:szCs w:val="22"/>
        </w:rPr>
        <w:t xml:space="preserve"> certificada del Poder Judicial de la Federación (FIREL)</w:t>
      </w:r>
      <w:bookmarkStart w:id="10" w:name="_Hlk113525843"/>
      <w:r w:rsidR="00C567F2" w:rsidRPr="00C567F2">
        <w:rPr>
          <w:rFonts w:ascii="Arial" w:hAnsi="Arial" w:cs="Arial"/>
          <w:sz w:val="22"/>
          <w:szCs w:val="22"/>
        </w:rPr>
        <w:t xml:space="preserve"> </w:t>
      </w:r>
      <w:r w:rsidR="00C567F2">
        <w:rPr>
          <w:rFonts w:ascii="Arial" w:hAnsi="Arial" w:cs="Arial"/>
          <w:sz w:val="22"/>
          <w:szCs w:val="22"/>
        </w:rPr>
        <w:t>en el módulo instalado en el edificio sede de la Sala Superior del Tribunal Electoral,</w:t>
      </w:r>
      <w:bookmarkEnd w:id="10"/>
      <w:r w:rsidR="000822E7">
        <w:rPr>
          <w:rFonts w:ascii="Arial" w:hAnsi="Arial" w:cs="Arial"/>
          <w:sz w:val="22"/>
          <w:szCs w:val="22"/>
        </w:rPr>
        <w:t xml:space="preserve"> ya que la misma </w:t>
      </w:r>
      <w:r w:rsidR="0026043F">
        <w:rPr>
          <w:rFonts w:ascii="Arial" w:hAnsi="Arial" w:cs="Arial"/>
          <w:sz w:val="22"/>
          <w:szCs w:val="22"/>
        </w:rPr>
        <w:t>cuenta con</w:t>
      </w:r>
      <w:r w:rsidR="000822E7">
        <w:rPr>
          <w:rFonts w:ascii="Arial" w:hAnsi="Arial" w:cs="Arial"/>
          <w:sz w:val="22"/>
          <w:szCs w:val="22"/>
        </w:rPr>
        <w:t xml:space="preserve"> validez </w:t>
      </w:r>
      <w:r w:rsidR="0026043F">
        <w:rPr>
          <w:rFonts w:ascii="Arial" w:hAnsi="Arial" w:cs="Arial"/>
          <w:sz w:val="22"/>
          <w:szCs w:val="22"/>
        </w:rPr>
        <w:t xml:space="preserve">oficial </w:t>
      </w:r>
      <w:r w:rsidR="000822E7">
        <w:rPr>
          <w:rFonts w:ascii="Arial" w:hAnsi="Arial" w:cs="Arial"/>
          <w:sz w:val="22"/>
          <w:szCs w:val="22"/>
        </w:rPr>
        <w:t xml:space="preserve">para </w:t>
      </w:r>
      <w:r w:rsidR="0026043F">
        <w:rPr>
          <w:rFonts w:ascii="Arial" w:hAnsi="Arial" w:cs="Arial"/>
          <w:sz w:val="22"/>
          <w:szCs w:val="22"/>
        </w:rPr>
        <w:t xml:space="preserve">la presentación de </w:t>
      </w:r>
      <w:r w:rsidR="00563764">
        <w:rPr>
          <w:rFonts w:ascii="Arial" w:hAnsi="Arial" w:cs="Arial"/>
          <w:sz w:val="22"/>
          <w:szCs w:val="22"/>
        </w:rPr>
        <w:t xml:space="preserve">escritos </w:t>
      </w:r>
      <w:r w:rsidR="003A2C1A">
        <w:rPr>
          <w:rFonts w:ascii="Arial" w:hAnsi="Arial" w:cs="Arial"/>
          <w:sz w:val="22"/>
          <w:szCs w:val="22"/>
        </w:rPr>
        <w:t xml:space="preserve">y documentos </w:t>
      </w:r>
      <w:r w:rsidR="00563764">
        <w:rPr>
          <w:rFonts w:ascii="Arial" w:hAnsi="Arial" w:cs="Arial"/>
          <w:sz w:val="22"/>
          <w:szCs w:val="22"/>
        </w:rPr>
        <w:t xml:space="preserve">que </w:t>
      </w:r>
      <w:r w:rsidR="00CF3BCA">
        <w:rPr>
          <w:rFonts w:ascii="Arial" w:hAnsi="Arial" w:cs="Arial"/>
          <w:sz w:val="22"/>
          <w:szCs w:val="22"/>
        </w:rPr>
        <w:t>deriven de la administración de la relación contractual que se l</w:t>
      </w:r>
      <w:r w:rsidR="003A2C1A">
        <w:rPr>
          <w:rFonts w:ascii="Arial" w:hAnsi="Arial" w:cs="Arial"/>
          <w:sz w:val="22"/>
          <w:szCs w:val="22"/>
        </w:rPr>
        <w:t>legue a formalizar</w:t>
      </w:r>
      <w:r w:rsidR="009E420D">
        <w:rPr>
          <w:rFonts w:ascii="Arial" w:hAnsi="Arial" w:cs="Arial"/>
          <w:sz w:val="22"/>
          <w:szCs w:val="22"/>
        </w:rPr>
        <w:t xml:space="preserve"> con el Tribunal Electoral.</w:t>
      </w:r>
    </w:p>
    <w:p w14:paraId="67BA2CDB" w14:textId="7DFDC5B4" w:rsidR="007E3633" w:rsidRPr="00264DA9" w:rsidRDefault="007E3633" w:rsidP="00264DA9">
      <w:pPr>
        <w:shd w:val="clear" w:color="auto" w:fill="D0CECE" w:themeFill="background2" w:themeFillShade="E6"/>
        <w:spacing w:before="120" w:after="120"/>
        <w:jc w:val="right"/>
        <w:rPr>
          <w:rFonts w:ascii="Arial" w:hAnsi="Arial" w:cs="Arial"/>
          <w:b/>
          <w:spacing w:val="80"/>
          <w:sz w:val="28"/>
          <w:szCs w:val="28"/>
        </w:rPr>
      </w:pPr>
      <w:r w:rsidRPr="00ED7EE1">
        <w:rPr>
          <w:rFonts w:ascii="Arial" w:hAnsi="Arial" w:cs="Arial"/>
          <w:b/>
          <w:spacing w:val="80"/>
          <w:sz w:val="28"/>
          <w:szCs w:val="28"/>
        </w:rPr>
        <w:t>RELACIÓN CONTRACTUAL</w:t>
      </w:r>
    </w:p>
    <w:p w14:paraId="64FCAF9D" w14:textId="75999B6D" w:rsidR="00D02BF7" w:rsidRDefault="00D02BF7" w:rsidP="00D02BF7">
      <w:pPr>
        <w:pStyle w:val="Sinespaciado"/>
        <w:jc w:val="both"/>
        <w:rPr>
          <w:rFonts w:ascii="Arial" w:hAnsi="Arial" w:cs="Arial"/>
          <w:sz w:val="22"/>
          <w:szCs w:val="22"/>
        </w:rPr>
      </w:pPr>
      <w:r w:rsidRPr="00956C95">
        <w:rPr>
          <w:rFonts w:ascii="Arial" w:hAnsi="Arial" w:cs="Arial"/>
          <w:sz w:val="22"/>
          <w:szCs w:val="22"/>
        </w:rPr>
        <w:t xml:space="preserve">La relación existente entre el Tribunal Electoral y </w:t>
      </w:r>
      <w:r w:rsidR="00EC7346">
        <w:rPr>
          <w:rFonts w:ascii="Arial" w:hAnsi="Arial" w:cs="Arial"/>
          <w:bCs/>
          <w:sz w:val="22"/>
          <w:szCs w:val="22"/>
        </w:rPr>
        <w:t>la persona</w:t>
      </w:r>
      <w:r w:rsidR="00EC7346" w:rsidRPr="00956C95">
        <w:rPr>
          <w:rFonts w:ascii="Arial" w:hAnsi="Arial" w:cs="Arial"/>
          <w:bCs/>
          <w:sz w:val="22"/>
          <w:szCs w:val="22"/>
        </w:rPr>
        <w:t xml:space="preserve"> participante adjudicad</w:t>
      </w:r>
      <w:r w:rsidR="00EC7346">
        <w:rPr>
          <w:rFonts w:ascii="Arial" w:hAnsi="Arial" w:cs="Arial"/>
          <w:bCs/>
          <w:sz w:val="22"/>
          <w:szCs w:val="22"/>
        </w:rPr>
        <w:t>a</w:t>
      </w:r>
      <w:r w:rsidRPr="00956C95">
        <w:rPr>
          <w:rFonts w:ascii="Arial" w:hAnsi="Arial" w:cs="Arial"/>
          <w:sz w:val="22"/>
          <w:szCs w:val="22"/>
        </w:rPr>
        <w:t xml:space="preserve"> es de carácter estrictamente administrativo, por lo que este será el único responsable de las obligaciones de carácter civil, laboral y de cualquier otra naturaleza para con las personas con quien se auxilie en el cumplimiento del contrato que se llegará a formalizar.</w:t>
      </w:r>
    </w:p>
    <w:p w14:paraId="1C69B204" w14:textId="77777777" w:rsidR="0010212C" w:rsidRPr="00956C95" w:rsidRDefault="0010212C" w:rsidP="00D02BF7">
      <w:pPr>
        <w:pStyle w:val="Sinespaciado"/>
        <w:jc w:val="both"/>
        <w:rPr>
          <w:rFonts w:ascii="Arial" w:hAnsi="Arial" w:cs="Arial"/>
          <w:sz w:val="22"/>
          <w:szCs w:val="22"/>
        </w:rPr>
      </w:pPr>
    </w:p>
    <w:p w14:paraId="4BBE2AAD" w14:textId="32B19041" w:rsidR="00D02BF7" w:rsidRPr="00956C95" w:rsidRDefault="00D02BF7" w:rsidP="00D02BF7">
      <w:pPr>
        <w:pStyle w:val="Sinespaciado"/>
        <w:jc w:val="both"/>
        <w:rPr>
          <w:rFonts w:ascii="Arial" w:hAnsi="Arial" w:cs="Arial"/>
          <w:sz w:val="22"/>
          <w:szCs w:val="22"/>
        </w:rPr>
      </w:pPr>
      <w:r w:rsidRPr="00956C95">
        <w:rPr>
          <w:rFonts w:ascii="Arial" w:hAnsi="Arial" w:cs="Arial"/>
          <w:sz w:val="22"/>
          <w:szCs w:val="22"/>
        </w:rPr>
        <w:t xml:space="preserve">Por lo anterior, </w:t>
      </w:r>
      <w:r w:rsidR="00EC7346">
        <w:rPr>
          <w:rFonts w:ascii="Arial" w:hAnsi="Arial" w:cs="Arial"/>
          <w:bCs/>
          <w:sz w:val="22"/>
          <w:szCs w:val="22"/>
        </w:rPr>
        <w:t>la persona</w:t>
      </w:r>
      <w:r w:rsidR="00EC7346" w:rsidRPr="00956C95">
        <w:rPr>
          <w:rFonts w:ascii="Arial" w:hAnsi="Arial" w:cs="Arial"/>
          <w:bCs/>
          <w:sz w:val="22"/>
          <w:szCs w:val="22"/>
        </w:rPr>
        <w:t xml:space="preserve"> participante adjudicad</w:t>
      </w:r>
      <w:r w:rsidR="00EC7346">
        <w:rPr>
          <w:rFonts w:ascii="Arial" w:hAnsi="Arial" w:cs="Arial"/>
          <w:bCs/>
          <w:sz w:val="22"/>
          <w:szCs w:val="22"/>
        </w:rPr>
        <w:t>a</w:t>
      </w:r>
      <w:r w:rsidRPr="00956C95">
        <w:rPr>
          <w:rFonts w:ascii="Arial" w:hAnsi="Arial" w:cs="Arial"/>
          <w:b/>
          <w:sz w:val="22"/>
          <w:szCs w:val="22"/>
        </w:rPr>
        <w:t xml:space="preserve"> </w:t>
      </w:r>
      <w:r w:rsidRPr="00956C95">
        <w:rPr>
          <w:rFonts w:ascii="Arial" w:hAnsi="Arial" w:cs="Arial"/>
          <w:sz w:val="22"/>
          <w:szCs w:val="22"/>
        </w:rPr>
        <w:t xml:space="preserve">se obliga a dejar a salvo al Tribunal de cualquier reclamación o acción instaurada en su contra, con motivo del contrato, a sacarlo </w:t>
      </w:r>
      <w:r w:rsidR="00CE3152" w:rsidRPr="00956C95">
        <w:rPr>
          <w:rFonts w:ascii="Arial" w:hAnsi="Arial" w:cs="Arial"/>
          <w:sz w:val="22"/>
          <w:szCs w:val="22"/>
        </w:rPr>
        <w:t xml:space="preserve">en paz </w:t>
      </w:r>
      <w:r w:rsidR="00CE3152">
        <w:rPr>
          <w:rFonts w:ascii="Arial" w:hAnsi="Arial" w:cs="Arial"/>
          <w:sz w:val="22"/>
          <w:szCs w:val="22"/>
        </w:rPr>
        <w:t xml:space="preserve">y </w:t>
      </w:r>
      <w:r w:rsidRPr="00956C95">
        <w:rPr>
          <w:rFonts w:ascii="Arial" w:hAnsi="Arial" w:cs="Arial"/>
          <w:sz w:val="22"/>
          <w:szCs w:val="22"/>
        </w:rPr>
        <w:t>a salvo de cualquier juicio o procedimiento que se instare con motivo de lo referido, así como pagar, en su caso, los daños y perjuicios que causaren.</w:t>
      </w:r>
    </w:p>
    <w:p w14:paraId="5978162C" w14:textId="77777777" w:rsidR="00D02BF7" w:rsidRPr="00956C95" w:rsidRDefault="00D02BF7" w:rsidP="00D02BF7">
      <w:pPr>
        <w:pStyle w:val="Sinespaciado"/>
        <w:jc w:val="both"/>
        <w:rPr>
          <w:rFonts w:ascii="Arial" w:hAnsi="Arial" w:cs="Arial"/>
          <w:sz w:val="22"/>
          <w:szCs w:val="22"/>
        </w:rPr>
      </w:pPr>
    </w:p>
    <w:p w14:paraId="3877AFCC" w14:textId="77777777" w:rsidR="00F356B2" w:rsidRDefault="00D02BF7" w:rsidP="00F356B2">
      <w:pPr>
        <w:pStyle w:val="Sinespaciado"/>
        <w:jc w:val="both"/>
        <w:rPr>
          <w:rFonts w:ascii="Arial" w:hAnsi="Arial" w:cs="Arial"/>
          <w:sz w:val="22"/>
          <w:szCs w:val="22"/>
        </w:rPr>
      </w:pPr>
      <w:r w:rsidRPr="00956C95">
        <w:rPr>
          <w:rFonts w:ascii="Arial" w:hAnsi="Arial" w:cs="Arial"/>
          <w:sz w:val="22"/>
          <w:szCs w:val="22"/>
        </w:rPr>
        <w:t xml:space="preserve">Asimismo, reconoce que es el único responsable como patrón de la relación entre él y todos los recursos humanos que </w:t>
      </w:r>
      <w:r w:rsidR="00CE3152">
        <w:rPr>
          <w:rFonts w:ascii="Arial" w:hAnsi="Arial" w:cs="Arial"/>
          <w:sz w:val="22"/>
          <w:szCs w:val="22"/>
        </w:rPr>
        <w:t>asigne</w:t>
      </w:r>
      <w:r w:rsidRPr="00956C95">
        <w:rPr>
          <w:rFonts w:ascii="Arial" w:hAnsi="Arial" w:cs="Arial"/>
          <w:sz w:val="22"/>
          <w:szCs w:val="22"/>
        </w:rPr>
        <w:t xml:space="preserve"> para el cumplimiento del servicio </w:t>
      </w:r>
      <w:r w:rsidR="00CE3152">
        <w:rPr>
          <w:rFonts w:ascii="Arial" w:hAnsi="Arial" w:cs="Arial"/>
          <w:sz w:val="22"/>
          <w:szCs w:val="22"/>
        </w:rPr>
        <w:t>administrado</w:t>
      </w:r>
      <w:r w:rsidRPr="00956C95">
        <w:rPr>
          <w:rFonts w:ascii="Arial" w:hAnsi="Arial" w:cs="Arial"/>
          <w:sz w:val="22"/>
          <w:szCs w:val="22"/>
        </w:rPr>
        <w:t xml:space="preserve"> contratado, por lo que </w:t>
      </w:r>
      <w:r w:rsidR="00EC7346">
        <w:rPr>
          <w:rFonts w:ascii="Arial" w:hAnsi="Arial" w:cs="Arial"/>
          <w:bCs/>
          <w:sz w:val="22"/>
          <w:szCs w:val="22"/>
        </w:rPr>
        <w:t>la persona</w:t>
      </w:r>
      <w:r w:rsidR="00EC7346" w:rsidRPr="00956C95">
        <w:rPr>
          <w:rFonts w:ascii="Arial" w:hAnsi="Arial" w:cs="Arial"/>
          <w:bCs/>
          <w:sz w:val="22"/>
          <w:szCs w:val="22"/>
        </w:rPr>
        <w:t xml:space="preserve"> participante adjudicad</w:t>
      </w:r>
      <w:r w:rsidR="00EC7346">
        <w:rPr>
          <w:rFonts w:ascii="Arial" w:hAnsi="Arial" w:cs="Arial"/>
          <w:bCs/>
          <w:sz w:val="22"/>
          <w:szCs w:val="22"/>
        </w:rPr>
        <w:t>a</w:t>
      </w:r>
      <w:r w:rsidRPr="00956C95">
        <w:rPr>
          <w:rFonts w:ascii="Arial" w:hAnsi="Arial" w:cs="Arial"/>
          <w:sz w:val="22"/>
          <w:szCs w:val="22"/>
        </w:rPr>
        <w:t xml:space="preserve"> será quien responda en forma íntegra de toda acción o reclamación de cualquier tipo que sus empleados pudieran intentar, liberando de cualquier responsabilidad laboral, fiscal, civil o penal, que surja respecto de</w:t>
      </w:r>
      <w:r w:rsidR="000C150D">
        <w:rPr>
          <w:rFonts w:ascii="Arial" w:hAnsi="Arial" w:cs="Arial"/>
          <w:sz w:val="22"/>
          <w:szCs w:val="22"/>
        </w:rPr>
        <w:t xml:space="preserve">l personal </w:t>
      </w:r>
      <w:r w:rsidRPr="00956C95">
        <w:rPr>
          <w:rFonts w:ascii="Arial" w:hAnsi="Arial" w:cs="Arial"/>
          <w:sz w:val="22"/>
          <w:szCs w:val="22"/>
        </w:rPr>
        <w:t xml:space="preserve">al Tribunal Electoral. </w:t>
      </w:r>
    </w:p>
    <w:p w14:paraId="5C84914E" w14:textId="77777777" w:rsidR="005F337E" w:rsidRDefault="005F337E" w:rsidP="005F337E">
      <w:pPr>
        <w:pStyle w:val="Sinespaciado"/>
        <w:jc w:val="both"/>
        <w:rPr>
          <w:rFonts w:ascii="Arial" w:hAnsi="Arial" w:cs="Arial"/>
          <w:sz w:val="22"/>
          <w:szCs w:val="22"/>
        </w:rPr>
      </w:pPr>
      <w:r w:rsidRPr="00BE249A">
        <w:rPr>
          <w:rFonts w:ascii="Arial" w:hAnsi="Arial" w:cs="Arial"/>
          <w:sz w:val="22"/>
          <w:szCs w:val="22"/>
        </w:rPr>
        <w:lastRenderedPageBreak/>
        <w:t>La vigencia del instrumento contractual que se celebre con el participante adjudicado podrá terminarse de manera anticipada, cuando concurran razones de interés general, o bien, cuando por causas justificadas se extinga la necesidad del servicio, sin otro requerimiento que el aviso por escrito con 30 días naturales de anticipación por parte de “El Tribunal”.</w:t>
      </w:r>
    </w:p>
    <w:p w14:paraId="5829F40E" w14:textId="77777777" w:rsidR="005F337E" w:rsidRDefault="005F337E" w:rsidP="00F356B2">
      <w:pPr>
        <w:pStyle w:val="Sinespaciado"/>
        <w:jc w:val="both"/>
        <w:rPr>
          <w:rFonts w:ascii="Arial" w:hAnsi="Arial" w:cs="Arial"/>
          <w:sz w:val="22"/>
          <w:szCs w:val="22"/>
        </w:rPr>
      </w:pPr>
    </w:p>
    <w:p w14:paraId="629FF176" w14:textId="77777777" w:rsidR="00F356B2" w:rsidRDefault="00F356B2" w:rsidP="00F356B2">
      <w:pPr>
        <w:pStyle w:val="Sinespaciado"/>
        <w:jc w:val="both"/>
        <w:rPr>
          <w:rFonts w:ascii="Arial" w:hAnsi="Arial" w:cs="Arial"/>
          <w:sz w:val="22"/>
          <w:szCs w:val="22"/>
        </w:rPr>
      </w:pPr>
    </w:p>
    <w:tbl>
      <w:tblPr>
        <w:tblStyle w:val="Tablaconcuadrcu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78"/>
        <w:gridCol w:w="5133"/>
      </w:tblGrid>
      <w:tr w:rsidR="00F356B2" w:rsidRPr="00263D99" w14:paraId="771BA9D8" w14:textId="77777777" w:rsidTr="00865466">
        <w:trPr>
          <w:jc w:val="center"/>
        </w:trPr>
        <w:tc>
          <w:tcPr>
            <w:tcW w:w="10773" w:type="dxa"/>
            <w:gridSpan w:val="3"/>
            <w:vAlign w:val="center"/>
          </w:tcPr>
          <w:p w14:paraId="5177AC59" w14:textId="77777777" w:rsidR="00F356B2" w:rsidRPr="0085125A" w:rsidRDefault="00F356B2" w:rsidP="009D6B19">
            <w:pPr>
              <w:numPr>
                <w:ilvl w:val="12"/>
                <w:numId w:val="0"/>
              </w:numPr>
              <w:tabs>
                <w:tab w:val="left" w:pos="426"/>
              </w:tabs>
              <w:jc w:val="center"/>
              <w:outlineLvl w:val="0"/>
              <w:rPr>
                <w:rFonts w:ascii="Arial" w:hAnsi="Arial" w:cs="Arial"/>
                <w:b/>
                <w:color w:val="000000"/>
                <w:lang w:val="de-DE"/>
              </w:rPr>
            </w:pPr>
            <w:r w:rsidRPr="0085125A">
              <w:rPr>
                <w:rFonts w:ascii="Arial" w:hAnsi="Arial" w:cs="Arial"/>
                <w:b/>
                <w:color w:val="000000"/>
                <w:lang w:val="de-DE"/>
              </w:rPr>
              <w:t>A T E N T A M E N T E</w:t>
            </w:r>
          </w:p>
        </w:tc>
      </w:tr>
      <w:tr w:rsidR="00F356B2" w:rsidRPr="00263D99" w14:paraId="03780AAE" w14:textId="77777777" w:rsidTr="00865466">
        <w:trPr>
          <w:trHeight w:val="1641"/>
          <w:jc w:val="center"/>
        </w:trPr>
        <w:tc>
          <w:tcPr>
            <w:tcW w:w="4962" w:type="dxa"/>
            <w:vAlign w:val="center"/>
          </w:tcPr>
          <w:p w14:paraId="7B4FC9A9" w14:textId="77777777" w:rsidR="00F356B2" w:rsidRPr="0085125A" w:rsidRDefault="00F356B2" w:rsidP="009D6B19">
            <w:pPr>
              <w:numPr>
                <w:ilvl w:val="12"/>
                <w:numId w:val="0"/>
              </w:numPr>
              <w:tabs>
                <w:tab w:val="left" w:pos="426"/>
              </w:tabs>
              <w:jc w:val="center"/>
              <w:outlineLvl w:val="0"/>
              <w:rPr>
                <w:rFonts w:ascii="Arial" w:hAnsi="Arial" w:cs="Arial"/>
                <w:b/>
                <w:color w:val="000000"/>
                <w:lang w:val="de-DE"/>
              </w:rPr>
            </w:pPr>
          </w:p>
        </w:tc>
        <w:tc>
          <w:tcPr>
            <w:tcW w:w="678" w:type="dxa"/>
            <w:vAlign w:val="center"/>
          </w:tcPr>
          <w:p w14:paraId="3EF864E3" w14:textId="77777777" w:rsidR="00F356B2" w:rsidRPr="0085125A" w:rsidRDefault="00F356B2" w:rsidP="009D6B19">
            <w:pPr>
              <w:numPr>
                <w:ilvl w:val="12"/>
                <w:numId w:val="0"/>
              </w:numPr>
              <w:tabs>
                <w:tab w:val="left" w:pos="426"/>
              </w:tabs>
              <w:jc w:val="center"/>
              <w:outlineLvl w:val="0"/>
              <w:rPr>
                <w:rFonts w:ascii="Arial" w:hAnsi="Arial" w:cs="Arial"/>
                <w:b/>
                <w:color w:val="000000"/>
                <w:lang w:val="de-DE"/>
              </w:rPr>
            </w:pPr>
          </w:p>
          <w:p w14:paraId="5A43221E" w14:textId="77777777" w:rsidR="00F356B2" w:rsidRPr="0085125A" w:rsidRDefault="00F356B2" w:rsidP="009D6B19">
            <w:pPr>
              <w:numPr>
                <w:ilvl w:val="12"/>
                <w:numId w:val="0"/>
              </w:numPr>
              <w:tabs>
                <w:tab w:val="left" w:pos="426"/>
              </w:tabs>
              <w:jc w:val="center"/>
              <w:outlineLvl w:val="0"/>
              <w:rPr>
                <w:rFonts w:ascii="Arial" w:hAnsi="Arial" w:cs="Arial"/>
                <w:b/>
                <w:color w:val="000000"/>
                <w:lang w:val="de-DE"/>
              </w:rPr>
            </w:pPr>
          </w:p>
          <w:p w14:paraId="5C80C7F1" w14:textId="77777777" w:rsidR="00F356B2" w:rsidRPr="0085125A" w:rsidRDefault="00F356B2" w:rsidP="009D6B19">
            <w:pPr>
              <w:numPr>
                <w:ilvl w:val="12"/>
                <w:numId w:val="0"/>
              </w:numPr>
              <w:tabs>
                <w:tab w:val="left" w:pos="426"/>
              </w:tabs>
              <w:jc w:val="center"/>
              <w:outlineLvl w:val="0"/>
              <w:rPr>
                <w:rFonts w:ascii="Arial" w:hAnsi="Arial" w:cs="Arial"/>
                <w:b/>
                <w:color w:val="000000"/>
                <w:lang w:val="de-DE"/>
              </w:rPr>
            </w:pPr>
          </w:p>
          <w:p w14:paraId="538349BB" w14:textId="77777777" w:rsidR="00F356B2" w:rsidRPr="0085125A" w:rsidRDefault="00F356B2" w:rsidP="009D6B19">
            <w:pPr>
              <w:numPr>
                <w:ilvl w:val="12"/>
                <w:numId w:val="0"/>
              </w:numPr>
              <w:tabs>
                <w:tab w:val="left" w:pos="426"/>
              </w:tabs>
              <w:jc w:val="center"/>
              <w:outlineLvl w:val="0"/>
              <w:rPr>
                <w:rFonts w:ascii="Arial" w:hAnsi="Arial" w:cs="Arial"/>
                <w:b/>
                <w:color w:val="000000"/>
                <w:lang w:val="de-DE"/>
              </w:rPr>
            </w:pPr>
          </w:p>
        </w:tc>
        <w:tc>
          <w:tcPr>
            <w:tcW w:w="5133" w:type="dxa"/>
            <w:vAlign w:val="center"/>
          </w:tcPr>
          <w:p w14:paraId="6EB07B53" w14:textId="77777777" w:rsidR="00F356B2" w:rsidRPr="0085125A" w:rsidRDefault="00F356B2" w:rsidP="009D6B19">
            <w:pPr>
              <w:numPr>
                <w:ilvl w:val="12"/>
                <w:numId w:val="0"/>
              </w:numPr>
              <w:tabs>
                <w:tab w:val="left" w:pos="426"/>
              </w:tabs>
              <w:outlineLvl w:val="0"/>
              <w:rPr>
                <w:rFonts w:ascii="Arial" w:hAnsi="Arial" w:cs="Arial"/>
                <w:b/>
                <w:color w:val="000000"/>
                <w:lang w:val="de-DE"/>
              </w:rPr>
            </w:pPr>
          </w:p>
        </w:tc>
      </w:tr>
      <w:tr w:rsidR="00F356B2" w:rsidRPr="00956C95" w14:paraId="48C7A35A" w14:textId="77777777" w:rsidTr="00865466">
        <w:trPr>
          <w:trHeight w:val="188"/>
          <w:jc w:val="center"/>
        </w:trPr>
        <w:tc>
          <w:tcPr>
            <w:tcW w:w="4962" w:type="dxa"/>
          </w:tcPr>
          <w:p w14:paraId="2F3E5B80" w14:textId="77777777" w:rsidR="00F356B2" w:rsidRPr="00B62406" w:rsidRDefault="00F356B2" w:rsidP="009D6B19">
            <w:pPr>
              <w:numPr>
                <w:ilvl w:val="12"/>
                <w:numId w:val="0"/>
              </w:numPr>
              <w:tabs>
                <w:tab w:val="left" w:pos="426"/>
              </w:tabs>
              <w:jc w:val="center"/>
              <w:outlineLvl w:val="0"/>
              <w:rPr>
                <w:rFonts w:ascii="Arial" w:hAnsi="Arial" w:cs="Arial"/>
                <w:b/>
                <w:color w:val="000000"/>
              </w:rPr>
            </w:pPr>
            <w:r w:rsidRPr="00B62406">
              <w:rPr>
                <w:rFonts w:ascii="Arial" w:hAnsi="Arial" w:cs="Arial"/>
                <w:b/>
                <w:color w:val="000000"/>
              </w:rPr>
              <w:t>ING. ARQ. VÍCTOR HUGO CASTILLO AGUIRRE</w:t>
            </w:r>
          </w:p>
        </w:tc>
        <w:tc>
          <w:tcPr>
            <w:tcW w:w="678" w:type="dxa"/>
          </w:tcPr>
          <w:p w14:paraId="06491060" w14:textId="77777777" w:rsidR="00F356B2" w:rsidRPr="00956C95" w:rsidRDefault="00F356B2" w:rsidP="009D6B19">
            <w:pPr>
              <w:numPr>
                <w:ilvl w:val="12"/>
                <w:numId w:val="0"/>
              </w:numPr>
              <w:tabs>
                <w:tab w:val="left" w:pos="426"/>
              </w:tabs>
              <w:jc w:val="center"/>
              <w:outlineLvl w:val="0"/>
              <w:rPr>
                <w:rFonts w:ascii="Arial" w:hAnsi="Arial" w:cs="Arial"/>
                <w:b/>
                <w:color w:val="000000"/>
              </w:rPr>
            </w:pPr>
          </w:p>
        </w:tc>
        <w:tc>
          <w:tcPr>
            <w:tcW w:w="5133" w:type="dxa"/>
          </w:tcPr>
          <w:p w14:paraId="3C05E24E" w14:textId="77777777" w:rsidR="00F356B2" w:rsidRPr="00956C95" w:rsidRDefault="00F356B2" w:rsidP="009D6B19">
            <w:pPr>
              <w:numPr>
                <w:ilvl w:val="12"/>
                <w:numId w:val="0"/>
              </w:numPr>
              <w:tabs>
                <w:tab w:val="left" w:pos="426"/>
              </w:tabs>
              <w:jc w:val="center"/>
              <w:outlineLvl w:val="0"/>
              <w:rPr>
                <w:rFonts w:ascii="Arial" w:hAnsi="Arial" w:cs="Arial"/>
                <w:b/>
                <w:color w:val="000000"/>
              </w:rPr>
            </w:pPr>
            <w:r w:rsidRPr="00956C95">
              <w:rPr>
                <w:rFonts w:ascii="Arial" w:hAnsi="Arial" w:cs="Arial"/>
                <w:b/>
                <w:color w:val="000000"/>
              </w:rPr>
              <w:t>ING. ARQ. VÍCTOR HERNÁNDEZ GÓMEZ</w:t>
            </w:r>
          </w:p>
        </w:tc>
      </w:tr>
      <w:tr w:rsidR="00F356B2" w:rsidRPr="00956C95" w14:paraId="69963160" w14:textId="77777777" w:rsidTr="00865466">
        <w:trPr>
          <w:trHeight w:val="70"/>
          <w:jc w:val="center"/>
        </w:trPr>
        <w:tc>
          <w:tcPr>
            <w:tcW w:w="4962" w:type="dxa"/>
          </w:tcPr>
          <w:p w14:paraId="2DD28572" w14:textId="77777777" w:rsidR="00F356B2" w:rsidRPr="00956C95" w:rsidRDefault="00F356B2" w:rsidP="009D6B19">
            <w:pPr>
              <w:numPr>
                <w:ilvl w:val="12"/>
                <w:numId w:val="0"/>
              </w:numPr>
              <w:tabs>
                <w:tab w:val="left" w:pos="426"/>
              </w:tabs>
              <w:jc w:val="center"/>
              <w:outlineLvl w:val="0"/>
              <w:rPr>
                <w:rFonts w:ascii="Arial" w:hAnsi="Arial" w:cs="Arial"/>
                <w:b/>
                <w:color w:val="000000"/>
              </w:rPr>
            </w:pPr>
            <w:r w:rsidRPr="00956C95">
              <w:rPr>
                <w:rFonts w:ascii="Arial" w:hAnsi="Arial" w:cs="Arial"/>
                <w:b/>
                <w:color w:val="000000"/>
              </w:rPr>
              <w:t>DIRECTOR DE MANTENIMIENTO</w:t>
            </w:r>
          </w:p>
        </w:tc>
        <w:tc>
          <w:tcPr>
            <w:tcW w:w="678" w:type="dxa"/>
          </w:tcPr>
          <w:p w14:paraId="0056206A" w14:textId="77777777" w:rsidR="00F356B2" w:rsidRPr="00956C95" w:rsidRDefault="00F356B2" w:rsidP="009D6B19">
            <w:pPr>
              <w:numPr>
                <w:ilvl w:val="12"/>
                <w:numId w:val="0"/>
              </w:numPr>
              <w:tabs>
                <w:tab w:val="left" w:pos="426"/>
              </w:tabs>
              <w:jc w:val="center"/>
              <w:outlineLvl w:val="0"/>
              <w:rPr>
                <w:rFonts w:ascii="Arial" w:hAnsi="Arial" w:cs="Arial"/>
                <w:b/>
                <w:color w:val="000000"/>
              </w:rPr>
            </w:pPr>
          </w:p>
        </w:tc>
        <w:tc>
          <w:tcPr>
            <w:tcW w:w="5133" w:type="dxa"/>
          </w:tcPr>
          <w:p w14:paraId="03262641" w14:textId="77777777" w:rsidR="00F356B2" w:rsidRPr="00956C95" w:rsidRDefault="00F356B2" w:rsidP="009D6B19">
            <w:pPr>
              <w:numPr>
                <w:ilvl w:val="12"/>
                <w:numId w:val="0"/>
              </w:numPr>
              <w:tabs>
                <w:tab w:val="left" w:pos="426"/>
              </w:tabs>
              <w:jc w:val="center"/>
              <w:outlineLvl w:val="0"/>
              <w:rPr>
                <w:rFonts w:ascii="Arial" w:hAnsi="Arial" w:cs="Arial"/>
                <w:b/>
                <w:color w:val="000000"/>
              </w:rPr>
            </w:pPr>
            <w:r w:rsidRPr="00956C95">
              <w:rPr>
                <w:rFonts w:ascii="Arial" w:hAnsi="Arial" w:cs="Arial"/>
                <w:b/>
                <w:color w:val="000000"/>
              </w:rPr>
              <w:t>DIRECTOR GENERAL DE MANTENIMIENTO Y SERVICIOS GENERALES</w:t>
            </w:r>
          </w:p>
        </w:tc>
      </w:tr>
      <w:tr w:rsidR="00263D99" w:rsidRPr="00956C95" w14:paraId="533364C4" w14:textId="77777777" w:rsidTr="00865466">
        <w:trPr>
          <w:trHeight w:val="70"/>
          <w:jc w:val="center"/>
        </w:trPr>
        <w:tc>
          <w:tcPr>
            <w:tcW w:w="4962" w:type="dxa"/>
          </w:tcPr>
          <w:p w14:paraId="18EB9BA1" w14:textId="77777777" w:rsidR="00263D99" w:rsidRDefault="00263D99" w:rsidP="009D6B19">
            <w:pPr>
              <w:numPr>
                <w:ilvl w:val="12"/>
                <w:numId w:val="0"/>
              </w:numPr>
              <w:tabs>
                <w:tab w:val="left" w:pos="426"/>
              </w:tabs>
              <w:jc w:val="center"/>
              <w:outlineLvl w:val="0"/>
              <w:rPr>
                <w:rFonts w:ascii="Arial" w:hAnsi="Arial" w:cs="Arial"/>
                <w:b/>
                <w:color w:val="000000"/>
              </w:rPr>
            </w:pPr>
          </w:p>
          <w:p w14:paraId="16D18996" w14:textId="77777777" w:rsidR="00263D99" w:rsidRDefault="00263D99" w:rsidP="009D6B19">
            <w:pPr>
              <w:numPr>
                <w:ilvl w:val="12"/>
                <w:numId w:val="0"/>
              </w:numPr>
              <w:tabs>
                <w:tab w:val="left" w:pos="426"/>
              </w:tabs>
              <w:jc w:val="center"/>
              <w:outlineLvl w:val="0"/>
              <w:rPr>
                <w:rFonts w:ascii="Arial" w:hAnsi="Arial" w:cs="Arial"/>
                <w:b/>
                <w:color w:val="000000"/>
              </w:rPr>
            </w:pPr>
          </w:p>
          <w:p w14:paraId="0433FB8E" w14:textId="77777777" w:rsidR="00263D99" w:rsidRDefault="00263D99" w:rsidP="009D6B19">
            <w:pPr>
              <w:numPr>
                <w:ilvl w:val="12"/>
                <w:numId w:val="0"/>
              </w:numPr>
              <w:tabs>
                <w:tab w:val="left" w:pos="426"/>
              </w:tabs>
              <w:jc w:val="center"/>
              <w:outlineLvl w:val="0"/>
              <w:rPr>
                <w:rFonts w:ascii="Arial" w:hAnsi="Arial" w:cs="Arial"/>
                <w:b/>
                <w:color w:val="000000"/>
              </w:rPr>
            </w:pPr>
          </w:p>
          <w:p w14:paraId="70EE5A55" w14:textId="77777777" w:rsidR="00263D99" w:rsidRDefault="00263D99" w:rsidP="009D6B19">
            <w:pPr>
              <w:numPr>
                <w:ilvl w:val="12"/>
                <w:numId w:val="0"/>
              </w:numPr>
              <w:tabs>
                <w:tab w:val="left" w:pos="426"/>
              </w:tabs>
              <w:jc w:val="center"/>
              <w:outlineLvl w:val="0"/>
              <w:rPr>
                <w:rFonts w:ascii="Arial" w:hAnsi="Arial" w:cs="Arial"/>
                <w:b/>
                <w:color w:val="000000"/>
              </w:rPr>
            </w:pPr>
          </w:p>
          <w:p w14:paraId="0AE0FA7D" w14:textId="77777777" w:rsidR="00263D99" w:rsidRDefault="00263D99" w:rsidP="009D6B19">
            <w:pPr>
              <w:numPr>
                <w:ilvl w:val="12"/>
                <w:numId w:val="0"/>
              </w:numPr>
              <w:tabs>
                <w:tab w:val="left" w:pos="426"/>
              </w:tabs>
              <w:jc w:val="center"/>
              <w:outlineLvl w:val="0"/>
              <w:rPr>
                <w:rFonts w:ascii="Arial" w:hAnsi="Arial" w:cs="Arial"/>
                <w:b/>
                <w:color w:val="000000"/>
              </w:rPr>
            </w:pPr>
          </w:p>
          <w:p w14:paraId="49E4C477" w14:textId="77777777" w:rsidR="00263D99" w:rsidRDefault="00263D99" w:rsidP="009D6B19">
            <w:pPr>
              <w:numPr>
                <w:ilvl w:val="12"/>
                <w:numId w:val="0"/>
              </w:numPr>
              <w:tabs>
                <w:tab w:val="left" w:pos="426"/>
              </w:tabs>
              <w:jc w:val="center"/>
              <w:outlineLvl w:val="0"/>
              <w:rPr>
                <w:rFonts w:ascii="Arial" w:hAnsi="Arial" w:cs="Arial"/>
                <w:b/>
                <w:color w:val="000000"/>
              </w:rPr>
            </w:pPr>
          </w:p>
          <w:p w14:paraId="296CB09C" w14:textId="77777777" w:rsidR="00263D99" w:rsidRDefault="00263D99" w:rsidP="009D6B19">
            <w:pPr>
              <w:numPr>
                <w:ilvl w:val="12"/>
                <w:numId w:val="0"/>
              </w:numPr>
              <w:tabs>
                <w:tab w:val="left" w:pos="426"/>
              </w:tabs>
              <w:jc w:val="center"/>
              <w:outlineLvl w:val="0"/>
              <w:rPr>
                <w:rFonts w:ascii="Arial" w:hAnsi="Arial" w:cs="Arial"/>
                <w:b/>
                <w:color w:val="000000"/>
              </w:rPr>
            </w:pPr>
          </w:p>
          <w:p w14:paraId="08DE5F1B" w14:textId="6851E936" w:rsidR="00263D99" w:rsidRPr="00956C95" w:rsidRDefault="00263D99" w:rsidP="009D6B19">
            <w:pPr>
              <w:numPr>
                <w:ilvl w:val="12"/>
                <w:numId w:val="0"/>
              </w:numPr>
              <w:tabs>
                <w:tab w:val="left" w:pos="426"/>
              </w:tabs>
              <w:jc w:val="center"/>
              <w:outlineLvl w:val="0"/>
              <w:rPr>
                <w:rFonts w:ascii="Arial" w:hAnsi="Arial" w:cs="Arial"/>
                <w:b/>
                <w:color w:val="000000"/>
              </w:rPr>
            </w:pPr>
          </w:p>
        </w:tc>
        <w:tc>
          <w:tcPr>
            <w:tcW w:w="678" w:type="dxa"/>
          </w:tcPr>
          <w:p w14:paraId="55F33E76" w14:textId="77777777" w:rsidR="00263D99" w:rsidRPr="00956C95" w:rsidRDefault="00263D99" w:rsidP="009D6B19">
            <w:pPr>
              <w:numPr>
                <w:ilvl w:val="12"/>
                <w:numId w:val="0"/>
              </w:numPr>
              <w:tabs>
                <w:tab w:val="left" w:pos="426"/>
              </w:tabs>
              <w:jc w:val="center"/>
              <w:outlineLvl w:val="0"/>
              <w:rPr>
                <w:rFonts w:ascii="Arial" w:hAnsi="Arial" w:cs="Arial"/>
                <w:b/>
                <w:color w:val="000000"/>
              </w:rPr>
            </w:pPr>
          </w:p>
        </w:tc>
        <w:tc>
          <w:tcPr>
            <w:tcW w:w="5133" w:type="dxa"/>
          </w:tcPr>
          <w:p w14:paraId="590A3889" w14:textId="77777777" w:rsidR="00263D99" w:rsidRDefault="00263D99" w:rsidP="009D6B19">
            <w:pPr>
              <w:numPr>
                <w:ilvl w:val="12"/>
                <w:numId w:val="0"/>
              </w:numPr>
              <w:tabs>
                <w:tab w:val="left" w:pos="426"/>
              </w:tabs>
              <w:jc w:val="center"/>
              <w:outlineLvl w:val="0"/>
              <w:rPr>
                <w:rFonts w:ascii="Arial" w:hAnsi="Arial" w:cs="Arial"/>
                <w:b/>
                <w:color w:val="000000"/>
              </w:rPr>
            </w:pPr>
          </w:p>
          <w:p w14:paraId="284A58DC" w14:textId="77777777" w:rsidR="00E94F47" w:rsidRDefault="00E94F47" w:rsidP="009D6B19">
            <w:pPr>
              <w:numPr>
                <w:ilvl w:val="12"/>
                <w:numId w:val="0"/>
              </w:numPr>
              <w:tabs>
                <w:tab w:val="left" w:pos="426"/>
              </w:tabs>
              <w:jc w:val="center"/>
              <w:outlineLvl w:val="0"/>
              <w:rPr>
                <w:rFonts w:ascii="Arial" w:hAnsi="Arial" w:cs="Arial"/>
                <w:b/>
                <w:color w:val="000000"/>
              </w:rPr>
            </w:pPr>
          </w:p>
          <w:p w14:paraId="74F29218" w14:textId="77777777" w:rsidR="00E94F47" w:rsidRDefault="00E94F47" w:rsidP="009D6B19">
            <w:pPr>
              <w:numPr>
                <w:ilvl w:val="12"/>
                <w:numId w:val="0"/>
              </w:numPr>
              <w:tabs>
                <w:tab w:val="left" w:pos="426"/>
              </w:tabs>
              <w:jc w:val="center"/>
              <w:outlineLvl w:val="0"/>
              <w:rPr>
                <w:rFonts w:ascii="Arial" w:hAnsi="Arial" w:cs="Arial"/>
                <w:b/>
                <w:color w:val="000000"/>
              </w:rPr>
            </w:pPr>
          </w:p>
          <w:p w14:paraId="3DCF406E" w14:textId="77777777" w:rsidR="00E94F47" w:rsidRDefault="00E94F47" w:rsidP="009D6B19">
            <w:pPr>
              <w:numPr>
                <w:ilvl w:val="12"/>
                <w:numId w:val="0"/>
              </w:numPr>
              <w:tabs>
                <w:tab w:val="left" w:pos="426"/>
              </w:tabs>
              <w:jc w:val="center"/>
              <w:outlineLvl w:val="0"/>
              <w:rPr>
                <w:rFonts w:ascii="Arial" w:hAnsi="Arial" w:cs="Arial"/>
                <w:b/>
                <w:color w:val="000000"/>
              </w:rPr>
            </w:pPr>
          </w:p>
          <w:p w14:paraId="1768224C" w14:textId="77777777" w:rsidR="00E94F47" w:rsidRDefault="00E94F47" w:rsidP="009D6B19">
            <w:pPr>
              <w:numPr>
                <w:ilvl w:val="12"/>
                <w:numId w:val="0"/>
              </w:numPr>
              <w:tabs>
                <w:tab w:val="left" w:pos="426"/>
              </w:tabs>
              <w:jc w:val="center"/>
              <w:outlineLvl w:val="0"/>
              <w:rPr>
                <w:rFonts w:ascii="Arial" w:hAnsi="Arial" w:cs="Arial"/>
                <w:b/>
                <w:color w:val="000000"/>
              </w:rPr>
            </w:pPr>
          </w:p>
          <w:p w14:paraId="27563C50" w14:textId="77777777" w:rsidR="00E94F47" w:rsidRDefault="00E94F47" w:rsidP="009D6B19">
            <w:pPr>
              <w:numPr>
                <w:ilvl w:val="12"/>
                <w:numId w:val="0"/>
              </w:numPr>
              <w:tabs>
                <w:tab w:val="left" w:pos="426"/>
              </w:tabs>
              <w:jc w:val="center"/>
              <w:outlineLvl w:val="0"/>
              <w:rPr>
                <w:rFonts w:ascii="Arial" w:hAnsi="Arial" w:cs="Arial"/>
                <w:b/>
                <w:color w:val="000000"/>
              </w:rPr>
            </w:pPr>
          </w:p>
          <w:p w14:paraId="6E996789" w14:textId="77777777" w:rsidR="00E94F47" w:rsidRDefault="00E94F47" w:rsidP="009D6B19">
            <w:pPr>
              <w:numPr>
                <w:ilvl w:val="12"/>
                <w:numId w:val="0"/>
              </w:numPr>
              <w:tabs>
                <w:tab w:val="left" w:pos="426"/>
              </w:tabs>
              <w:jc w:val="center"/>
              <w:outlineLvl w:val="0"/>
              <w:rPr>
                <w:rFonts w:ascii="Arial" w:hAnsi="Arial" w:cs="Arial"/>
                <w:b/>
                <w:color w:val="000000"/>
              </w:rPr>
            </w:pPr>
          </w:p>
          <w:p w14:paraId="5DB3D123" w14:textId="77777777" w:rsidR="00E94F47" w:rsidRDefault="00E94F47" w:rsidP="009D6B19">
            <w:pPr>
              <w:numPr>
                <w:ilvl w:val="12"/>
                <w:numId w:val="0"/>
              </w:numPr>
              <w:tabs>
                <w:tab w:val="left" w:pos="426"/>
              </w:tabs>
              <w:jc w:val="center"/>
              <w:outlineLvl w:val="0"/>
              <w:rPr>
                <w:rFonts w:ascii="Arial" w:hAnsi="Arial" w:cs="Arial"/>
                <w:b/>
                <w:color w:val="000000"/>
              </w:rPr>
            </w:pPr>
          </w:p>
          <w:p w14:paraId="6FB022C9" w14:textId="0E25DD9F" w:rsidR="00E94F47" w:rsidRPr="00956C95" w:rsidRDefault="00E94F47" w:rsidP="009D6B19">
            <w:pPr>
              <w:numPr>
                <w:ilvl w:val="12"/>
                <w:numId w:val="0"/>
              </w:numPr>
              <w:tabs>
                <w:tab w:val="left" w:pos="426"/>
              </w:tabs>
              <w:jc w:val="center"/>
              <w:outlineLvl w:val="0"/>
              <w:rPr>
                <w:rFonts w:ascii="Arial" w:hAnsi="Arial" w:cs="Arial"/>
                <w:b/>
                <w:color w:val="000000"/>
              </w:rPr>
            </w:pPr>
          </w:p>
        </w:tc>
      </w:tr>
      <w:tr w:rsidR="00263D99" w:rsidRPr="00956C95" w14:paraId="44C57D1F" w14:textId="77777777" w:rsidTr="00865466">
        <w:trPr>
          <w:trHeight w:val="70"/>
          <w:jc w:val="center"/>
        </w:trPr>
        <w:tc>
          <w:tcPr>
            <w:tcW w:w="10773" w:type="dxa"/>
            <w:gridSpan w:val="3"/>
          </w:tcPr>
          <w:p w14:paraId="5B396ADD" w14:textId="3C9C7932" w:rsidR="00263D99" w:rsidRPr="00956C95" w:rsidRDefault="00E94F47" w:rsidP="009D6B19">
            <w:pPr>
              <w:numPr>
                <w:ilvl w:val="12"/>
                <w:numId w:val="0"/>
              </w:numPr>
              <w:tabs>
                <w:tab w:val="left" w:pos="426"/>
              </w:tabs>
              <w:jc w:val="center"/>
              <w:outlineLvl w:val="0"/>
              <w:rPr>
                <w:rFonts w:ascii="Arial" w:hAnsi="Arial" w:cs="Arial"/>
                <w:b/>
                <w:color w:val="000000"/>
              </w:rPr>
            </w:pPr>
            <w:r w:rsidRPr="00E94F47">
              <w:rPr>
                <w:rFonts w:ascii="Arial" w:hAnsi="Arial" w:cs="Arial"/>
                <w:b/>
                <w:color w:val="000000"/>
              </w:rPr>
              <w:t xml:space="preserve">LIC. JUAN CLAUDIO DELGADO ORTIZ MENA </w:t>
            </w:r>
          </w:p>
        </w:tc>
      </w:tr>
      <w:tr w:rsidR="00263D99" w:rsidRPr="00956C95" w14:paraId="0E255E2B" w14:textId="77777777" w:rsidTr="00865466">
        <w:trPr>
          <w:trHeight w:val="70"/>
          <w:jc w:val="center"/>
        </w:trPr>
        <w:tc>
          <w:tcPr>
            <w:tcW w:w="10773" w:type="dxa"/>
            <w:gridSpan w:val="3"/>
          </w:tcPr>
          <w:p w14:paraId="1DA76E52" w14:textId="77777777" w:rsidR="00865466" w:rsidRDefault="00865466" w:rsidP="00865466">
            <w:pPr>
              <w:numPr>
                <w:ilvl w:val="12"/>
                <w:numId w:val="0"/>
              </w:numPr>
              <w:tabs>
                <w:tab w:val="left" w:pos="426"/>
                <w:tab w:val="left" w:pos="7443"/>
              </w:tabs>
              <w:jc w:val="center"/>
              <w:outlineLvl w:val="0"/>
              <w:rPr>
                <w:rFonts w:ascii="Arial" w:hAnsi="Arial" w:cs="Arial"/>
                <w:b/>
                <w:color w:val="000000"/>
              </w:rPr>
            </w:pPr>
            <w:r>
              <w:rPr>
                <w:rFonts w:ascii="Arial" w:hAnsi="Arial" w:cs="Arial"/>
                <w:b/>
                <w:color w:val="000000"/>
              </w:rPr>
              <w:t xml:space="preserve">DELEGADO ADMINISTRATIVO </w:t>
            </w:r>
          </w:p>
          <w:p w14:paraId="23BFBF94" w14:textId="731F9516" w:rsidR="00263D99" w:rsidRPr="00956C95" w:rsidRDefault="00865466" w:rsidP="00865466">
            <w:pPr>
              <w:numPr>
                <w:ilvl w:val="12"/>
                <w:numId w:val="0"/>
              </w:numPr>
              <w:tabs>
                <w:tab w:val="left" w:pos="426"/>
                <w:tab w:val="left" w:pos="7443"/>
              </w:tabs>
              <w:jc w:val="center"/>
              <w:outlineLvl w:val="0"/>
              <w:rPr>
                <w:rFonts w:ascii="Arial" w:hAnsi="Arial" w:cs="Arial"/>
                <w:b/>
                <w:color w:val="000000"/>
              </w:rPr>
            </w:pPr>
            <w:r>
              <w:rPr>
                <w:rFonts w:ascii="Arial" w:hAnsi="Arial" w:cs="Arial"/>
                <w:b/>
                <w:color w:val="000000"/>
              </w:rPr>
              <w:t>SALA REGIONAL ESPECIALIZADA</w:t>
            </w:r>
          </w:p>
        </w:tc>
      </w:tr>
    </w:tbl>
    <w:p w14:paraId="41F12D12" w14:textId="77777777" w:rsidR="00F356B2" w:rsidRPr="00956C95" w:rsidRDefault="00F356B2" w:rsidP="00F356B2">
      <w:pPr>
        <w:numPr>
          <w:ilvl w:val="12"/>
          <w:numId w:val="0"/>
        </w:numPr>
        <w:spacing w:after="0"/>
        <w:outlineLvl w:val="0"/>
        <w:rPr>
          <w:rFonts w:ascii="Arial" w:hAnsi="Arial" w:cs="Arial"/>
          <w:b/>
          <w:snapToGrid w:val="0"/>
        </w:rPr>
      </w:pPr>
    </w:p>
    <w:p w14:paraId="5C5AD318" w14:textId="77777777" w:rsidR="00F356B2" w:rsidRPr="00956C95" w:rsidRDefault="00F356B2" w:rsidP="00F356B2">
      <w:pPr>
        <w:pStyle w:val="Sinespaciado"/>
        <w:jc w:val="both"/>
        <w:rPr>
          <w:rFonts w:ascii="Arial" w:hAnsi="Arial" w:cs="Arial"/>
          <w:b/>
          <w:sz w:val="22"/>
          <w:szCs w:val="22"/>
          <w:u w:val="single"/>
        </w:rPr>
      </w:pPr>
    </w:p>
    <w:p w14:paraId="06EBBBD0" w14:textId="77777777" w:rsidR="00112B40" w:rsidRPr="00956C95" w:rsidRDefault="00112B40" w:rsidP="00445A98">
      <w:pPr>
        <w:spacing w:after="0"/>
        <w:rPr>
          <w:rFonts w:ascii="Arial" w:hAnsi="Arial" w:cs="Arial"/>
        </w:rPr>
        <w:sectPr w:rsidR="00112B40" w:rsidRPr="00956C95" w:rsidSect="00F64787">
          <w:headerReference w:type="default" r:id="rId11"/>
          <w:footerReference w:type="default" r:id="rId12"/>
          <w:pgSz w:w="12240" w:h="15840"/>
          <w:pgMar w:top="1417" w:right="1041" w:bottom="993" w:left="1134" w:header="568" w:footer="120" w:gutter="0"/>
          <w:pgNumType w:start="1"/>
          <w:cols w:space="708"/>
          <w:docGrid w:linePitch="360"/>
        </w:sectPr>
      </w:pPr>
    </w:p>
    <w:p w14:paraId="0362C79F" w14:textId="77777777" w:rsidR="00412F41" w:rsidRDefault="00412F41" w:rsidP="00412F41">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TÉCNICO T2</w:t>
      </w:r>
    </w:p>
    <w:p w14:paraId="7F90CB57" w14:textId="0033DEAC" w:rsidR="00412F41" w:rsidRPr="0001634B" w:rsidRDefault="006C558C" w:rsidP="00412F41">
      <w:pPr>
        <w:shd w:val="clear" w:color="auto" w:fill="D0CECE" w:themeFill="background2" w:themeFillShade="E6"/>
        <w:spacing w:after="0"/>
        <w:jc w:val="center"/>
        <w:rPr>
          <w:rFonts w:ascii="Arial" w:hAnsi="Arial" w:cs="Arial"/>
          <w:b/>
          <w:spacing w:val="80"/>
          <w:sz w:val="28"/>
          <w:szCs w:val="28"/>
        </w:rPr>
      </w:pPr>
      <w:r w:rsidRPr="006C558C">
        <w:rPr>
          <w:rFonts w:ascii="Arial" w:hAnsi="Arial" w:cs="Arial"/>
          <w:b/>
          <w:spacing w:val="80"/>
          <w:sz w:val="28"/>
          <w:szCs w:val="28"/>
        </w:rPr>
        <w:t>EQUIPO CUENTA LITRO</w:t>
      </w:r>
    </w:p>
    <w:p w14:paraId="70D5CBBA" w14:textId="77777777" w:rsidR="00412F41" w:rsidRPr="00956C95" w:rsidRDefault="00412F41" w:rsidP="00412F41">
      <w:pPr>
        <w:pStyle w:val="Textoindependiente2"/>
        <w:rPr>
          <w:rFonts w:cs="Arial"/>
          <w:b w:val="0"/>
          <w:sz w:val="22"/>
          <w:szCs w:val="22"/>
        </w:rPr>
      </w:pPr>
    </w:p>
    <w:p w14:paraId="54F599FA" w14:textId="77777777" w:rsidR="00412F41" w:rsidRPr="002F2232" w:rsidRDefault="00412F41" w:rsidP="00412F41">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6D20EBF3" w14:textId="77777777" w:rsidR="00412F41" w:rsidRPr="002F2232" w:rsidRDefault="00412F41" w:rsidP="00412F41">
      <w:pPr>
        <w:widowControl w:val="0"/>
        <w:autoSpaceDE w:val="0"/>
        <w:autoSpaceDN w:val="0"/>
        <w:spacing w:after="0" w:line="240" w:lineRule="auto"/>
        <w:ind w:right="3835"/>
        <w:jc w:val="both"/>
        <w:rPr>
          <w:rFonts w:ascii="Arial" w:eastAsia="Times New Roman" w:hAnsi="Arial" w:cs="Arial"/>
          <w:b/>
          <w:bCs/>
          <w:lang w:eastAsia="es-MX"/>
        </w:rPr>
      </w:pPr>
    </w:p>
    <w:p w14:paraId="2308CB35" w14:textId="77777777" w:rsidR="00412F41" w:rsidRPr="002F2232" w:rsidRDefault="00412F41" w:rsidP="00412F41">
      <w:pPr>
        <w:widowControl w:val="0"/>
        <w:autoSpaceDE w:val="0"/>
        <w:autoSpaceDN w:val="0"/>
        <w:spacing w:after="0" w:line="240" w:lineRule="auto"/>
        <w:ind w:right="3835"/>
        <w:jc w:val="both"/>
        <w:rPr>
          <w:rFonts w:ascii="Arial" w:eastAsia="Times New Roman" w:hAnsi="Arial" w:cs="Arial"/>
          <w:b/>
          <w:bCs/>
          <w:lang w:eastAsia="es-MX"/>
        </w:rPr>
      </w:pPr>
    </w:p>
    <w:p w14:paraId="23686288" w14:textId="77777777" w:rsidR="00412F41" w:rsidRPr="002F2232" w:rsidRDefault="00412F41" w:rsidP="00412F41">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7698D0AC" w14:textId="77777777" w:rsidR="00412F41" w:rsidRPr="002F2232" w:rsidRDefault="00412F41" w:rsidP="00412F41">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5F8A4B72" w14:textId="77777777" w:rsidR="00412F41" w:rsidRDefault="00412F41" w:rsidP="00412F41">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44EC3208" w14:textId="77777777" w:rsidR="00AA786E" w:rsidRPr="002F2232" w:rsidRDefault="00AA786E" w:rsidP="00412F41">
      <w:pPr>
        <w:widowControl w:val="0"/>
        <w:autoSpaceDE w:val="0"/>
        <w:autoSpaceDN w:val="0"/>
        <w:spacing w:after="0" w:line="240" w:lineRule="auto"/>
        <w:jc w:val="both"/>
        <w:rPr>
          <w:rFonts w:ascii="Arial" w:eastAsia="Times New Roman" w:hAnsi="Arial" w:cs="Arial"/>
          <w:lang w:eastAsia="es-MX"/>
        </w:rPr>
      </w:pPr>
    </w:p>
    <w:p w14:paraId="577D4315" w14:textId="77777777" w:rsidR="00412F41" w:rsidRPr="002F2232" w:rsidRDefault="00412F41" w:rsidP="00412F41">
      <w:pPr>
        <w:spacing w:after="0" w:line="240" w:lineRule="auto"/>
        <w:rPr>
          <w:rFonts w:ascii="Arial" w:hAnsi="Arial" w:cs="Arial"/>
        </w:rPr>
      </w:pPr>
    </w:p>
    <w:p w14:paraId="170B6786" w14:textId="77777777" w:rsidR="00AA786E" w:rsidRDefault="00AA786E" w:rsidP="00AA786E">
      <w:pPr>
        <w:spacing w:after="0"/>
        <w:jc w:val="both"/>
        <w:rPr>
          <w:rFonts w:ascii="Arial" w:hAnsi="Arial" w:cs="Arial"/>
          <w:iCs/>
        </w:rPr>
      </w:pPr>
      <w:r w:rsidRPr="00AA786E">
        <w:rPr>
          <w:rFonts w:ascii="Arial" w:hAnsi="Arial" w:cs="Arial"/>
          <w:iCs/>
        </w:rPr>
        <w:t>Yo, (</w:t>
      </w:r>
      <w:r w:rsidRPr="00AA786E">
        <w:rPr>
          <w:rFonts w:ascii="Arial" w:hAnsi="Arial" w:cs="Arial"/>
          <w:b/>
          <w:iCs/>
        </w:rPr>
        <w:t>Nombre del Representante Legal</w:t>
      </w:r>
      <w:r w:rsidRPr="00AA786E">
        <w:rPr>
          <w:rFonts w:ascii="Arial" w:hAnsi="Arial" w:cs="Arial"/>
          <w:iCs/>
        </w:rPr>
        <w:t>), en mi carácter de (</w:t>
      </w:r>
      <w:r w:rsidRPr="00AA786E">
        <w:rPr>
          <w:rFonts w:ascii="Arial" w:hAnsi="Arial" w:cs="Arial"/>
          <w:b/>
          <w:iCs/>
        </w:rPr>
        <w:t>Cargo legal dentro de la empresa</w:t>
      </w:r>
      <w:r w:rsidRPr="00AA786E">
        <w:rPr>
          <w:rFonts w:ascii="Arial" w:hAnsi="Arial" w:cs="Arial"/>
          <w:iCs/>
        </w:rPr>
        <w:t>) de la empresa (</w:t>
      </w:r>
      <w:r w:rsidRPr="00AA786E">
        <w:rPr>
          <w:rFonts w:ascii="Arial" w:hAnsi="Arial" w:cs="Arial"/>
          <w:b/>
          <w:iCs/>
        </w:rPr>
        <w:t>Razón Social de la empresa</w:t>
      </w:r>
      <w:r w:rsidRPr="00AA786E">
        <w:rPr>
          <w:rFonts w:ascii="Arial" w:hAnsi="Arial" w:cs="Arial"/>
          <w:iCs/>
        </w:rPr>
        <w:t>), manifiesto bajo protesta de decir verdad que:</w:t>
      </w:r>
    </w:p>
    <w:p w14:paraId="5240A55C" w14:textId="77777777" w:rsidR="00AA786E" w:rsidRPr="00AA786E" w:rsidRDefault="00AA786E" w:rsidP="00AA786E">
      <w:pPr>
        <w:spacing w:after="0"/>
        <w:jc w:val="both"/>
        <w:rPr>
          <w:rFonts w:ascii="Arial" w:hAnsi="Arial" w:cs="Arial"/>
          <w:iCs/>
        </w:rPr>
      </w:pPr>
    </w:p>
    <w:p w14:paraId="2B8F33AE" w14:textId="77777777" w:rsidR="00AA786E" w:rsidRPr="00AA786E" w:rsidRDefault="00AA786E" w:rsidP="00AA786E">
      <w:pPr>
        <w:spacing w:after="0"/>
        <w:jc w:val="both"/>
        <w:rPr>
          <w:rFonts w:ascii="Arial" w:hAnsi="Arial" w:cs="Arial"/>
          <w:iCs/>
        </w:rPr>
      </w:pPr>
    </w:p>
    <w:p w14:paraId="2FBE764D" w14:textId="77777777" w:rsidR="00AA786E" w:rsidRPr="00AA786E" w:rsidRDefault="00AA786E" w:rsidP="00AA786E">
      <w:pPr>
        <w:spacing w:after="0"/>
        <w:jc w:val="both"/>
        <w:rPr>
          <w:rFonts w:ascii="Arial" w:hAnsi="Arial" w:cs="Arial"/>
          <w:iCs/>
        </w:rPr>
      </w:pPr>
      <w:r w:rsidRPr="00AA786E">
        <w:rPr>
          <w:rFonts w:ascii="Arial" w:hAnsi="Arial" w:cs="Arial"/>
          <w:iCs/>
        </w:rPr>
        <w:t>Las unidades de reparto que suministren el hidrocarburo al Tribunal Electoral incluyen el equipo cuenta litro necesario para el suministro exacto de combustible.</w:t>
      </w:r>
    </w:p>
    <w:p w14:paraId="5A81C1A0" w14:textId="77777777" w:rsidR="00412F41" w:rsidRPr="00AA786E" w:rsidRDefault="00412F41" w:rsidP="00412F41">
      <w:pPr>
        <w:spacing w:after="0" w:line="240" w:lineRule="auto"/>
        <w:jc w:val="both"/>
        <w:rPr>
          <w:rFonts w:ascii="Arial" w:eastAsia="Times New Roman" w:hAnsi="Arial" w:cs="Arial"/>
          <w:bCs/>
          <w:lang w:eastAsia="es-MX"/>
        </w:rPr>
      </w:pPr>
    </w:p>
    <w:p w14:paraId="3EEDF7EF" w14:textId="77777777" w:rsidR="00412F41" w:rsidRDefault="00412F41" w:rsidP="00412F41">
      <w:pPr>
        <w:spacing w:after="0" w:line="240" w:lineRule="auto"/>
        <w:jc w:val="both"/>
        <w:rPr>
          <w:rFonts w:ascii="Arial" w:eastAsia="Times New Roman" w:hAnsi="Arial" w:cs="Arial"/>
          <w:bCs/>
          <w:lang w:eastAsia="es-MX"/>
        </w:rPr>
      </w:pPr>
    </w:p>
    <w:p w14:paraId="4A4D5960" w14:textId="77777777" w:rsidR="00412F41" w:rsidRPr="002F2232" w:rsidRDefault="00412F41" w:rsidP="00412F41">
      <w:pPr>
        <w:spacing w:after="0" w:line="240" w:lineRule="auto"/>
        <w:jc w:val="both"/>
        <w:rPr>
          <w:rFonts w:ascii="Arial" w:hAnsi="Arial" w:cs="Arial"/>
        </w:rPr>
      </w:pPr>
    </w:p>
    <w:p w14:paraId="146A91A4"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57620B48"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6757A6AA"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28A1BBF9"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5FB50EBB"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4002FC84"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4D9E32F6" w14:textId="77777777" w:rsidR="00412F41" w:rsidRPr="00E3207F"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4915ED7F" w14:textId="77777777" w:rsidR="00412F41" w:rsidRPr="00EC7346" w:rsidRDefault="00412F41" w:rsidP="00412F41">
      <w:pPr>
        <w:spacing w:after="0" w:line="240" w:lineRule="auto"/>
        <w:jc w:val="center"/>
        <w:rPr>
          <w:rFonts w:ascii="Arial" w:hAnsi="Arial" w:cs="Arial"/>
          <w:b/>
          <w:bCs/>
          <w:color w:val="FF0000"/>
          <w:sz w:val="144"/>
          <w:szCs w:val="144"/>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6944EAB7" w14:textId="77777777" w:rsidR="00412F41" w:rsidRDefault="00412F41" w:rsidP="00412F41">
      <w:pPr>
        <w:jc w:val="center"/>
        <w:rPr>
          <w:rFonts w:ascii="Arial" w:hAnsi="Arial" w:cs="Arial"/>
          <w:sz w:val="28"/>
          <w:szCs w:val="28"/>
        </w:rPr>
      </w:pPr>
    </w:p>
    <w:p w14:paraId="13ED568F" w14:textId="77777777" w:rsidR="00412F41" w:rsidRDefault="00412F41" w:rsidP="00412F41">
      <w:pPr>
        <w:jc w:val="center"/>
        <w:rPr>
          <w:rFonts w:ascii="Arial" w:hAnsi="Arial" w:cs="Arial"/>
          <w:sz w:val="28"/>
          <w:szCs w:val="28"/>
        </w:rPr>
      </w:pPr>
    </w:p>
    <w:p w14:paraId="131E6AE4" w14:textId="77777777" w:rsidR="00412F41" w:rsidRDefault="00412F41" w:rsidP="00412F41">
      <w:pPr>
        <w:jc w:val="center"/>
        <w:rPr>
          <w:rFonts w:ascii="Arial" w:hAnsi="Arial" w:cs="Arial"/>
          <w:sz w:val="28"/>
          <w:szCs w:val="28"/>
        </w:rPr>
      </w:pPr>
    </w:p>
    <w:p w14:paraId="10F7767C" w14:textId="77777777" w:rsidR="00412F41" w:rsidRDefault="00412F41" w:rsidP="00412F41">
      <w:pPr>
        <w:jc w:val="center"/>
        <w:rPr>
          <w:rFonts w:ascii="Arial" w:hAnsi="Arial" w:cs="Arial"/>
          <w:sz w:val="28"/>
          <w:szCs w:val="28"/>
        </w:rPr>
      </w:pPr>
    </w:p>
    <w:p w14:paraId="00893BBB" w14:textId="77777777" w:rsidR="00412F41" w:rsidRDefault="00412F41" w:rsidP="00412F41">
      <w:pPr>
        <w:jc w:val="center"/>
        <w:rPr>
          <w:rFonts w:ascii="Arial" w:hAnsi="Arial" w:cs="Arial"/>
          <w:sz w:val="28"/>
          <w:szCs w:val="28"/>
        </w:rPr>
      </w:pPr>
    </w:p>
    <w:p w14:paraId="2BC52FC1" w14:textId="77777777" w:rsidR="00412F41" w:rsidRDefault="00412F41" w:rsidP="00412F41">
      <w:pPr>
        <w:jc w:val="center"/>
        <w:rPr>
          <w:rFonts w:ascii="Arial" w:hAnsi="Arial" w:cs="Arial"/>
          <w:sz w:val="28"/>
          <w:szCs w:val="28"/>
        </w:rPr>
      </w:pPr>
    </w:p>
    <w:p w14:paraId="46C5C925" w14:textId="77777777" w:rsidR="00412F41" w:rsidRDefault="00412F41" w:rsidP="00412F41">
      <w:pPr>
        <w:jc w:val="center"/>
        <w:rPr>
          <w:rFonts w:ascii="Arial" w:hAnsi="Arial" w:cs="Arial"/>
          <w:sz w:val="28"/>
          <w:szCs w:val="28"/>
        </w:rPr>
      </w:pPr>
    </w:p>
    <w:p w14:paraId="2CC2611A" w14:textId="77777777" w:rsidR="00412F41" w:rsidRDefault="00412F41" w:rsidP="00412F41">
      <w:pPr>
        <w:jc w:val="center"/>
        <w:rPr>
          <w:rFonts w:ascii="Arial" w:hAnsi="Arial" w:cs="Arial"/>
          <w:sz w:val="28"/>
          <w:szCs w:val="28"/>
        </w:rPr>
      </w:pPr>
    </w:p>
    <w:p w14:paraId="5124048A" w14:textId="77777777" w:rsidR="00AA786E" w:rsidRDefault="00AA786E" w:rsidP="00412F41">
      <w:pPr>
        <w:jc w:val="center"/>
        <w:rPr>
          <w:rFonts w:ascii="Arial" w:hAnsi="Arial" w:cs="Arial"/>
          <w:sz w:val="28"/>
          <w:szCs w:val="28"/>
        </w:rPr>
      </w:pPr>
    </w:p>
    <w:p w14:paraId="373281D0" w14:textId="77777777" w:rsidR="00AA786E" w:rsidRDefault="00AA786E" w:rsidP="00412F41">
      <w:pPr>
        <w:jc w:val="center"/>
        <w:rPr>
          <w:rFonts w:ascii="Arial" w:hAnsi="Arial" w:cs="Arial"/>
          <w:sz w:val="28"/>
          <w:szCs w:val="28"/>
        </w:rPr>
      </w:pPr>
    </w:p>
    <w:p w14:paraId="60DC252D" w14:textId="77777777" w:rsidR="00AA786E" w:rsidRDefault="00AA786E" w:rsidP="00412F41">
      <w:pPr>
        <w:jc w:val="center"/>
        <w:rPr>
          <w:rFonts w:ascii="Arial" w:hAnsi="Arial" w:cs="Arial"/>
          <w:sz w:val="28"/>
          <w:szCs w:val="28"/>
        </w:rPr>
      </w:pPr>
    </w:p>
    <w:p w14:paraId="3813FDB5" w14:textId="77777777" w:rsidR="00412F41" w:rsidRDefault="00412F41" w:rsidP="00412F41">
      <w:pPr>
        <w:jc w:val="center"/>
        <w:rPr>
          <w:rFonts w:ascii="Arial" w:hAnsi="Arial" w:cs="Arial"/>
          <w:sz w:val="28"/>
          <w:szCs w:val="28"/>
        </w:rPr>
      </w:pPr>
    </w:p>
    <w:p w14:paraId="71F8EBBB" w14:textId="77777777" w:rsidR="00412F41" w:rsidRDefault="00412F41" w:rsidP="00412F41">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TÉCNICO T3</w:t>
      </w:r>
    </w:p>
    <w:p w14:paraId="7578631C" w14:textId="4B9E3E0E" w:rsidR="00412F41" w:rsidRPr="0001634B" w:rsidRDefault="00215C02" w:rsidP="00412F41">
      <w:pPr>
        <w:shd w:val="clear" w:color="auto" w:fill="D0CECE" w:themeFill="background2" w:themeFillShade="E6"/>
        <w:spacing w:after="0"/>
        <w:jc w:val="center"/>
        <w:rPr>
          <w:rFonts w:ascii="Arial" w:hAnsi="Arial" w:cs="Arial"/>
          <w:b/>
          <w:spacing w:val="80"/>
          <w:sz w:val="28"/>
          <w:szCs w:val="28"/>
        </w:rPr>
      </w:pPr>
      <w:r w:rsidRPr="00215C02">
        <w:rPr>
          <w:rFonts w:ascii="Arial" w:hAnsi="Arial" w:cs="Arial"/>
          <w:b/>
          <w:spacing w:val="80"/>
          <w:sz w:val="28"/>
          <w:szCs w:val="28"/>
        </w:rPr>
        <w:t>DICTAMEN UNIDAD VERIFICADORA</w:t>
      </w:r>
    </w:p>
    <w:p w14:paraId="267F24E1" w14:textId="77777777" w:rsidR="00412F41" w:rsidRPr="00956C95" w:rsidRDefault="00412F41" w:rsidP="00412F41">
      <w:pPr>
        <w:pStyle w:val="Textoindependiente2"/>
        <w:rPr>
          <w:rFonts w:cs="Arial"/>
          <w:b w:val="0"/>
          <w:sz w:val="22"/>
          <w:szCs w:val="22"/>
        </w:rPr>
      </w:pPr>
    </w:p>
    <w:p w14:paraId="76B6A161" w14:textId="77777777" w:rsidR="00412F41" w:rsidRPr="002F2232" w:rsidRDefault="00412F41" w:rsidP="00412F41">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5759F7AE" w14:textId="77777777" w:rsidR="00412F41" w:rsidRPr="002F2232" w:rsidRDefault="00412F41" w:rsidP="00412F41">
      <w:pPr>
        <w:widowControl w:val="0"/>
        <w:autoSpaceDE w:val="0"/>
        <w:autoSpaceDN w:val="0"/>
        <w:spacing w:after="0" w:line="240" w:lineRule="auto"/>
        <w:ind w:right="3835"/>
        <w:jc w:val="both"/>
        <w:rPr>
          <w:rFonts w:ascii="Arial" w:eastAsia="Times New Roman" w:hAnsi="Arial" w:cs="Arial"/>
          <w:b/>
          <w:bCs/>
          <w:lang w:eastAsia="es-MX"/>
        </w:rPr>
      </w:pPr>
    </w:p>
    <w:p w14:paraId="317FA85A" w14:textId="77777777" w:rsidR="00412F41" w:rsidRPr="002F2232" w:rsidRDefault="00412F41" w:rsidP="00412F41">
      <w:pPr>
        <w:widowControl w:val="0"/>
        <w:autoSpaceDE w:val="0"/>
        <w:autoSpaceDN w:val="0"/>
        <w:spacing w:after="0" w:line="240" w:lineRule="auto"/>
        <w:ind w:right="3835"/>
        <w:jc w:val="both"/>
        <w:rPr>
          <w:rFonts w:ascii="Arial" w:eastAsia="Times New Roman" w:hAnsi="Arial" w:cs="Arial"/>
          <w:b/>
          <w:bCs/>
          <w:lang w:eastAsia="es-MX"/>
        </w:rPr>
      </w:pPr>
    </w:p>
    <w:p w14:paraId="096A4BE1" w14:textId="77777777" w:rsidR="00412F41" w:rsidRPr="002F2232" w:rsidRDefault="00412F41" w:rsidP="00412F41">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4DEDBFA5" w14:textId="77777777" w:rsidR="00412F41" w:rsidRPr="002F2232" w:rsidRDefault="00412F41" w:rsidP="00412F41">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34DDECAB" w14:textId="77777777" w:rsidR="00412F41" w:rsidRPr="002F2232" w:rsidRDefault="00412F41" w:rsidP="00412F41">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40CD19CA" w14:textId="77777777" w:rsidR="00412F41" w:rsidRDefault="00412F41" w:rsidP="00412F41">
      <w:pPr>
        <w:spacing w:after="0" w:line="240" w:lineRule="auto"/>
        <w:rPr>
          <w:rFonts w:ascii="Arial" w:hAnsi="Arial" w:cs="Arial"/>
        </w:rPr>
      </w:pPr>
    </w:p>
    <w:p w14:paraId="0D66D38F" w14:textId="77777777" w:rsidR="00165F88" w:rsidRPr="002F2232" w:rsidRDefault="00165F88" w:rsidP="00412F41">
      <w:pPr>
        <w:spacing w:after="0" w:line="240" w:lineRule="auto"/>
        <w:rPr>
          <w:rFonts w:ascii="Arial" w:hAnsi="Arial" w:cs="Arial"/>
        </w:rPr>
      </w:pPr>
    </w:p>
    <w:p w14:paraId="606220C6" w14:textId="77777777" w:rsidR="00165F88" w:rsidRPr="00165F88" w:rsidRDefault="00165F88" w:rsidP="00165F88">
      <w:pPr>
        <w:spacing w:after="0"/>
        <w:jc w:val="both"/>
        <w:rPr>
          <w:rFonts w:ascii="Arial" w:hAnsi="Arial" w:cs="Arial"/>
          <w:iCs/>
        </w:rPr>
      </w:pPr>
      <w:r w:rsidRPr="00165F88">
        <w:rPr>
          <w:rFonts w:ascii="Arial" w:hAnsi="Arial" w:cs="Arial"/>
          <w:iCs/>
        </w:rPr>
        <w:t>Yo, (</w:t>
      </w:r>
      <w:r w:rsidRPr="00165F88">
        <w:rPr>
          <w:rFonts w:ascii="Arial" w:hAnsi="Arial" w:cs="Arial"/>
          <w:b/>
          <w:iCs/>
        </w:rPr>
        <w:t>Nombre del Representante Legal</w:t>
      </w:r>
      <w:r w:rsidRPr="00165F88">
        <w:rPr>
          <w:rFonts w:ascii="Arial" w:hAnsi="Arial" w:cs="Arial"/>
          <w:iCs/>
        </w:rPr>
        <w:t>), en mi carácter de (</w:t>
      </w:r>
      <w:r w:rsidRPr="00165F88">
        <w:rPr>
          <w:rFonts w:ascii="Arial" w:hAnsi="Arial" w:cs="Arial"/>
          <w:b/>
          <w:iCs/>
        </w:rPr>
        <w:t>Cargo legal dentro de la empresa</w:t>
      </w:r>
      <w:r w:rsidRPr="00165F88">
        <w:rPr>
          <w:rFonts w:ascii="Arial" w:hAnsi="Arial" w:cs="Arial"/>
          <w:iCs/>
        </w:rPr>
        <w:t>) de la empresa (</w:t>
      </w:r>
      <w:r w:rsidRPr="00165F88">
        <w:rPr>
          <w:rFonts w:ascii="Arial" w:hAnsi="Arial" w:cs="Arial"/>
          <w:b/>
          <w:iCs/>
        </w:rPr>
        <w:t>Razón Social de la empresa</w:t>
      </w:r>
      <w:r w:rsidRPr="00165F88">
        <w:rPr>
          <w:rFonts w:ascii="Arial" w:hAnsi="Arial" w:cs="Arial"/>
          <w:iCs/>
        </w:rPr>
        <w:t>), manifiesto bajo protesta de decir verdad que:</w:t>
      </w:r>
    </w:p>
    <w:p w14:paraId="2F90331B" w14:textId="77777777" w:rsidR="00165F88" w:rsidRPr="00165F88" w:rsidRDefault="00165F88" w:rsidP="00165F88">
      <w:pPr>
        <w:spacing w:after="0"/>
        <w:jc w:val="both"/>
        <w:rPr>
          <w:rFonts w:ascii="Arial" w:hAnsi="Arial" w:cs="Arial"/>
          <w:iCs/>
        </w:rPr>
      </w:pPr>
    </w:p>
    <w:p w14:paraId="4A057138" w14:textId="77777777" w:rsidR="00165F88" w:rsidRPr="00165F88" w:rsidRDefault="00165F88" w:rsidP="00165F88">
      <w:pPr>
        <w:spacing w:after="0"/>
        <w:jc w:val="both"/>
        <w:rPr>
          <w:rFonts w:ascii="Arial" w:hAnsi="Arial" w:cs="Arial"/>
          <w:iCs/>
        </w:rPr>
      </w:pPr>
      <w:r w:rsidRPr="00165F88">
        <w:rPr>
          <w:rFonts w:ascii="Arial" w:hAnsi="Arial" w:cs="Arial"/>
          <w:iCs/>
        </w:rPr>
        <w:t>La empresa entregará un dictamen vigente emitido por una unidad verificadora en materia de gas LP, como comprobante al cumplimiento a lo dispuesto en la norma oficial mexicana NOM-007-SESH-2010 “Vehículos para el transporte de gas LP - Condiciones de seguridad, operación y mantenimiento”, y cualquier actualización de la norma vigente, para cada una de las unidades de reparto que suministren el hidrocarburo en las instalaciones de los edificios del Tribunal Electoral y mantenerlos actualizados a lo largo de la duración del contrato.</w:t>
      </w:r>
    </w:p>
    <w:p w14:paraId="261703CB" w14:textId="77777777" w:rsidR="00412F41" w:rsidRPr="00165F88" w:rsidRDefault="00412F41" w:rsidP="00412F41">
      <w:pPr>
        <w:spacing w:after="0" w:line="240" w:lineRule="auto"/>
        <w:jc w:val="both"/>
        <w:rPr>
          <w:rFonts w:ascii="Arial" w:eastAsia="Times New Roman" w:hAnsi="Arial" w:cs="Arial"/>
          <w:bCs/>
          <w:lang w:eastAsia="es-MX"/>
        </w:rPr>
      </w:pPr>
    </w:p>
    <w:p w14:paraId="5BF94CEC" w14:textId="77777777" w:rsidR="00412F41" w:rsidRDefault="00412F41" w:rsidP="00412F41">
      <w:pPr>
        <w:spacing w:after="0" w:line="240" w:lineRule="auto"/>
        <w:jc w:val="both"/>
        <w:rPr>
          <w:rFonts w:ascii="Arial" w:eastAsia="Times New Roman" w:hAnsi="Arial" w:cs="Arial"/>
          <w:bCs/>
          <w:lang w:eastAsia="es-MX"/>
        </w:rPr>
      </w:pPr>
    </w:p>
    <w:p w14:paraId="0608F332" w14:textId="77777777" w:rsidR="00412F41" w:rsidRDefault="00412F41" w:rsidP="00412F41">
      <w:pPr>
        <w:spacing w:after="0" w:line="240" w:lineRule="auto"/>
        <w:jc w:val="both"/>
        <w:rPr>
          <w:rFonts w:ascii="Arial" w:eastAsia="Times New Roman" w:hAnsi="Arial" w:cs="Arial"/>
          <w:bCs/>
          <w:lang w:eastAsia="es-MX"/>
        </w:rPr>
      </w:pPr>
    </w:p>
    <w:p w14:paraId="20668980" w14:textId="77777777" w:rsidR="00412F41" w:rsidRDefault="00412F41" w:rsidP="00412F41">
      <w:pPr>
        <w:spacing w:after="0" w:line="240" w:lineRule="auto"/>
        <w:jc w:val="both"/>
        <w:rPr>
          <w:rFonts w:ascii="Arial" w:eastAsia="Times New Roman" w:hAnsi="Arial" w:cs="Arial"/>
          <w:bCs/>
          <w:lang w:eastAsia="es-MX"/>
        </w:rPr>
      </w:pPr>
    </w:p>
    <w:p w14:paraId="18B5C028" w14:textId="77777777" w:rsidR="00412F41" w:rsidRDefault="00412F41" w:rsidP="00412F41">
      <w:pPr>
        <w:spacing w:after="0" w:line="240" w:lineRule="auto"/>
        <w:jc w:val="both"/>
        <w:rPr>
          <w:rFonts w:ascii="Arial" w:eastAsia="Times New Roman" w:hAnsi="Arial" w:cs="Arial"/>
          <w:bCs/>
          <w:lang w:eastAsia="es-MX"/>
        </w:rPr>
      </w:pPr>
    </w:p>
    <w:p w14:paraId="0F996B0B" w14:textId="77777777" w:rsidR="00412F41" w:rsidRPr="002F2232" w:rsidRDefault="00412F41" w:rsidP="00412F41">
      <w:pPr>
        <w:spacing w:after="0" w:line="240" w:lineRule="auto"/>
        <w:jc w:val="both"/>
        <w:rPr>
          <w:rFonts w:ascii="Arial" w:hAnsi="Arial" w:cs="Arial"/>
        </w:rPr>
      </w:pPr>
    </w:p>
    <w:p w14:paraId="0BAC346E"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6864129C"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622AE2C8"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224AF304"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3059AA8F"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7AF0FC13"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0A0353BA" w14:textId="77777777" w:rsidR="00412F41" w:rsidRPr="00E3207F"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3CAFAC8F" w14:textId="77777777" w:rsidR="00412F41" w:rsidRPr="00EC7346" w:rsidRDefault="00412F41" w:rsidP="00412F41">
      <w:pPr>
        <w:spacing w:after="0" w:line="240" w:lineRule="auto"/>
        <w:jc w:val="center"/>
        <w:rPr>
          <w:rFonts w:ascii="Arial" w:hAnsi="Arial" w:cs="Arial"/>
          <w:b/>
          <w:bCs/>
          <w:color w:val="FF0000"/>
          <w:sz w:val="144"/>
          <w:szCs w:val="144"/>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3A7BC74F" w14:textId="77777777" w:rsidR="00412F41" w:rsidRPr="00D9639D" w:rsidRDefault="00412F41" w:rsidP="00412F41">
      <w:pPr>
        <w:jc w:val="center"/>
        <w:rPr>
          <w:rFonts w:ascii="Arial" w:hAnsi="Arial" w:cs="Arial"/>
          <w:sz w:val="28"/>
          <w:szCs w:val="28"/>
        </w:rPr>
      </w:pPr>
    </w:p>
    <w:p w14:paraId="399A07FA" w14:textId="77777777" w:rsidR="00412F41" w:rsidRDefault="00412F41" w:rsidP="00412F41">
      <w:pPr>
        <w:jc w:val="center"/>
        <w:rPr>
          <w:rFonts w:ascii="Arial" w:hAnsi="Arial" w:cs="Arial"/>
          <w:sz w:val="28"/>
          <w:szCs w:val="28"/>
        </w:rPr>
      </w:pPr>
    </w:p>
    <w:p w14:paraId="6530D956" w14:textId="77777777" w:rsidR="00412F41" w:rsidRDefault="00412F41" w:rsidP="00412F41">
      <w:pPr>
        <w:jc w:val="center"/>
        <w:rPr>
          <w:rFonts w:ascii="Arial" w:hAnsi="Arial" w:cs="Arial"/>
          <w:sz w:val="28"/>
          <w:szCs w:val="28"/>
        </w:rPr>
      </w:pPr>
    </w:p>
    <w:p w14:paraId="1E0E9814" w14:textId="77777777" w:rsidR="00412F41" w:rsidRDefault="00412F41" w:rsidP="00412F41">
      <w:pPr>
        <w:jc w:val="center"/>
        <w:rPr>
          <w:rFonts w:ascii="Arial" w:hAnsi="Arial" w:cs="Arial"/>
          <w:sz w:val="28"/>
          <w:szCs w:val="28"/>
        </w:rPr>
      </w:pPr>
    </w:p>
    <w:p w14:paraId="30ECF6F5" w14:textId="77777777" w:rsidR="00412F41" w:rsidRDefault="00412F41" w:rsidP="00412F41">
      <w:pPr>
        <w:jc w:val="center"/>
        <w:rPr>
          <w:rFonts w:ascii="Arial" w:hAnsi="Arial" w:cs="Arial"/>
          <w:sz w:val="28"/>
          <w:szCs w:val="28"/>
        </w:rPr>
      </w:pPr>
    </w:p>
    <w:p w14:paraId="0DCAD79E" w14:textId="77777777" w:rsidR="00412F41" w:rsidRDefault="00412F41" w:rsidP="00412F41">
      <w:pPr>
        <w:jc w:val="center"/>
        <w:rPr>
          <w:rFonts w:ascii="Arial" w:hAnsi="Arial" w:cs="Arial"/>
          <w:sz w:val="28"/>
          <w:szCs w:val="28"/>
        </w:rPr>
      </w:pPr>
    </w:p>
    <w:p w14:paraId="39BE8E3B" w14:textId="77777777" w:rsidR="00412F41" w:rsidRDefault="00412F41" w:rsidP="00412F41">
      <w:pPr>
        <w:jc w:val="center"/>
        <w:rPr>
          <w:rFonts w:ascii="Arial" w:hAnsi="Arial" w:cs="Arial"/>
          <w:sz w:val="28"/>
          <w:szCs w:val="28"/>
        </w:rPr>
      </w:pPr>
    </w:p>
    <w:p w14:paraId="5E63525C" w14:textId="77777777" w:rsidR="00412F41" w:rsidRDefault="00412F41" w:rsidP="00412F41">
      <w:pPr>
        <w:jc w:val="center"/>
        <w:rPr>
          <w:rFonts w:ascii="Arial" w:hAnsi="Arial" w:cs="Arial"/>
          <w:sz w:val="28"/>
          <w:szCs w:val="28"/>
        </w:rPr>
      </w:pPr>
    </w:p>
    <w:p w14:paraId="235B86F7" w14:textId="77777777" w:rsidR="00412F41" w:rsidRDefault="00412F41" w:rsidP="00412F41">
      <w:pPr>
        <w:jc w:val="center"/>
        <w:rPr>
          <w:rFonts w:ascii="Arial" w:hAnsi="Arial" w:cs="Arial"/>
          <w:sz w:val="28"/>
          <w:szCs w:val="28"/>
        </w:rPr>
      </w:pPr>
    </w:p>
    <w:p w14:paraId="095568A8" w14:textId="77777777" w:rsidR="00412F41" w:rsidRDefault="00412F41" w:rsidP="00412F41">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TÉCNICO T4</w:t>
      </w:r>
    </w:p>
    <w:p w14:paraId="2C9CADFA" w14:textId="32E9D658" w:rsidR="00412F41" w:rsidRPr="0001634B" w:rsidRDefault="00511185" w:rsidP="00412F41">
      <w:pPr>
        <w:shd w:val="clear" w:color="auto" w:fill="D0CECE" w:themeFill="background2" w:themeFillShade="E6"/>
        <w:spacing w:after="0"/>
        <w:jc w:val="center"/>
        <w:rPr>
          <w:rFonts w:ascii="Arial" w:hAnsi="Arial" w:cs="Arial"/>
          <w:b/>
          <w:spacing w:val="80"/>
          <w:sz w:val="28"/>
          <w:szCs w:val="28"/>
        </w:rPr>
      </w:pPr>
      <w:r w:rsidRPr="00511185">
        <w:rPr>
          <w:rFonts w:ascii="Arial" w:hAnsi="Arial" w:cs="Arial"/>
          <w:b/>
          <w:spacing w:val="80"/>
          <w:sz w:val="28"/>
          <w:szCs w:val="28"/>
        </w:rPr>
        <w:t>REPARACIONES</w:t>
      </w:r>
    </w:p>
    <w:p w14:paraId="11CB2B76" w14:textId="77777777" w:rsidR="00412F41" w:rsidRPr="00956C95" w:rsidRDefault="00412F41" w:rsidP="00412F41">
      <w:pPr>
        <w:pStyle w:val="Textoindependiente2"/>
        <w:rPr>
          <w:rFonts w:cs="Arial"/>
          <w:b w:val="0"/>
          <w:sz w:val="22"/>
          <w:szCs w:val="22"/>
        </w:rPr>
      </w:pPr>
    </w:p>
    <w:p w14:paraId="3A4F06F7" w14:textId="77777777" w:rsidR="00412F41" w:rsidRPr="002F2232" w:rsidRDefault="00412F41" w:rsidP="00412F41">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04CAF4F2" w14:textId="77777777" w:rsidR="00412F41" w:rsidRPr="002F2232" w:rsidRDefault="00412F41" w:rsidP="00412F41">
      <w:pPr>
        <w:widowControl w:val="0"/>
        <w:autoSpaceDE w:val="0"/>
        <w:autoSpaceDN w:val="0"/>
        <w:spacing w:after="0" w:line="240" w:lineRule="auto"/>
        <w:ind w:right="3835"/>
        <w:jc w:val="both"/>
        <w:rPr>
          <w:rFonts w:ascii="Arial" w:eastAsia="Times New Roman" w:hAnsi="Arial" w:cs="Arial"/>
          <w:b/>
          <w:bCs/>
          <w:lang w:eastAsia="es-MX"/>
        </w:rPr>
      </w:pPr>
    </w:p>
    <w:p w14:paraId="792398C4" w14:textId="77777777" w:rsidR="00412F41" w:rsidRPr="002F2232" w:rsidRDefault="00412F41" w:rsidP="00412F41">
      <w:pPr>
        <w:widowControl w:val="0"/>
        <w:autoSpaceDE w:val="0"/>
        <w:autoSpaceDN w:val="0"/>
        <w:spacing w:after="0" w:line="240" w:lineRule="auto"/>
        <w:ind w:right="3835"/>
        <w:jc w:val="both"/>
        <w:rPr>
          <w:rFonts w:ascii="Arial" w:eastAsia="Times New Roman" w:hAnsi="Arial" w:cs="Arial"/>
          <w:b/>
          <w:bCs/>
          <w:lang w:eastAsia="es-MX"/>
        </w:rPr>
      </w:pPr>
    </w:p>
    <w:p w14:paraId="65A88186" w14:textId="77777777" w:rsidR="00412F41" w:rsidRPr="002F2232" w:rsidRDefault="00412F41" w:rsidP="00412F41">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0C7DE84B" w14:textId="77777777" w:rsidR="00412F41" w:rsidRPr="002F2232" w:rsidRDefault="00412F41" w:rsidP="00412F41">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55454D53" w14:textId="77777777" w:rsidR="00412F41" w:rsidRPr="002F2232" w:rsidRDefault="00412F41" w:rsidP="00412F41">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5EB45F50" w14:textId="77777777" w:rsidR="00412F41" w:rsidRPr="002F2232" w:rsidRDefault="00412F41" w:rsidP="00412F41">
      <w:pPr>
        <w:spacing w:after="0" w:line="240" w:lineRule="auto"/>
        <w:rPr>
          <w:rFonts w:ascii="Arial" w:hAnsi="Arial" w:cs="Arial"/>
        </w:rPr>
      </w:pPr>
    </w:p>
    <w:p w14:paraId="48B96B0F" w14:textId="77777777" w:rsidR="00412F41" w:rsidRDefault="00412F41" w:rsidP="00412F41">
      <w:pPr>
        <w:spacing w:after="0"/>
        <w:jc w:val="both"/>
        <w:rPr>
          <w:rFonts w:ascii="Arial" w:hAnsi="Arial" w:cs="Arial"/>
        </w:rPr>
      </w:pPr>
    </w:p>
    <w:p w14:paraId="6E5A35CE" w14:textId="77777777" w:rsidR="00584E5F" w:rsidRPr="00584E5F" w:rsidRDefault="00584E5F" w:rsidP="00584E5F">
      <w:pPr>
        <w:spacing w:after="0"/>
        <w:jc w:val="both"/>
        <w:rPr>
          <w:rFonts w:ascii="Arial" w:hAnsi="Arial" w:cs="Arial"/>
          <w:iCs/>
        </w:rPr>
      </w:pPr>
      <w:r w:rsidRPr="00584E5F">
        <w:rPr>
          <w:rFonts w:ascii="Arial" w:hAnsi="Arial" w:cs="Arial"/>
          <w:iCs/>
        </w:rPr>
        <w:t>Yo, (</w:t>
      </w:r>
      <w:r w:rsidRPr="00584E5F">
        <w:rPr>
          <w:rFonts w:ascii="Arial" w:hAnsi="Arial" w:cs="Arial"/>
          <w:b/>
          <w:iCs/>
        </w:rPr>
        <w:t>Nombre del Representante Legal</w:t>
      </w:r>
      <w:r w:rsidRPr="00584E5F">
        <w:rPr>
          <w:rFonts w:ascii="Arial" w:hAnsi="Arial" w:cs="Arial"/>
          <w:iCs/>
        </w:rPr>
        <w:t>), en mi carácter de (</w:t>
      </w:r>
      <w:r w:rsidRPr="00584E5F">
        <w:rPr>
          <w:rFonts w:ascii="Arial" w:hAnsi="Arial" w:cs="Arial"/>
          <w:b/>
          <w:iCs/>
        </w:rPr>
        <w:t>Cargo legal dentro de la empresa</w:t>
      </w:r>
      <w:r w:rsidRPr="00584E5F">
        <w:rPr>
          <w:rFonts w:ascii="Arial" w:hAnsi="Arial" w:cs="Arial"/>
          <w:iCs/>
        </w:rPr>
        <w:t>) de la empresa (</w:t>
      </w:r>
      <w:r w:rsidRPr="00584E5F">
        <w:rPr>
          <w:rFonts w:ascii="Arial" w:hAnsi="Arial" w:cs="Arial"/>
          <w:b/>
          <w:iCs/>
        </w:rPr>
        <w:t>Razón Social de la empresa</w:t>
      </w:r>
      <w:r w:rsidRPr="00584E5F">
        <w:rPr>
          <w:rFonts w:ascii="Arial" w:hAnsi="Arial" w:cs="Arial"/>
          <w:iCs/>
        </w:rPr>
        <w:t>), manifiesto bajo protesta de decir verdad que:</w:t>
      </w:r>
    </w:p>
    <w:p w14:paraId="15CF1806" w14:textId="77777777" w:rsidR="00584E5F" w:rsidRPr="00584E5F" w:rsidRDefault="00584E5F" w:rsidP="00584E5F">
      <w:pPr>
        <w:spacing w:after="0"/>
        <w:jc w:val="both"/>
        <w:rPr>
          <w:rFonts w:ascii="Arial" w:hAnsi="Arial" w:cs="Arial"/>
          <w:iCs/>
        </w:rPr>
      </w:pPr>
    </w:p>
    <w:p w14:paraId="44D95F24" w14:textId="77777777" w:rsidR="00584E5F" w:rsidRPr="00584E5F" w:rsidRDefault="00584E5F" w:rsidP="00584E5F">
      <w:pPr>
        <w:spacing w:after="0"/>
        <w:jc w:val="both"/>
        <w:rPr>
          <w:rFonts w:ascii="Arial" w:hAnsi="Arial" w:cs="Arial"/>
          <w:iCs/>
        </w:rPr>
      </w:pPr>
      <w:r w:rsidRPr="00584E5F">
        <w:rPr>
          <w:rFonts w:ascii="Arial" w:hAnsi="Arial" w:cs="Arial"/>
          <w:iCs/>
        </w:rPr>
        <w:t>El servicio incluye los trabajos necesarios para subsanar las fallas derivadas de las revisiones técnicas, observaciones y dictámenes derivadas de servicios de unidades verificadoras a las instalaciones de gas LP tales como: cambio de válvulas, reguladores, cambio de tubería de la línea de llenado y línea de servicio, maniobras de vaciado y extracción de gas de los tanques estacionarios con equipo especial y/o cambio de tanques de almacenamiento por cuestiones de seguridad; cuya mano de obra, maniobras, suministro de materiales y accesorios no estarán incluidos en el contrato correspondiente, mismos que se cotizarán y se pagarán por separado.</w:t>
      </w:r>
    </w:p>
    <w:p w14:paraId="5475C483" w14:textId="77777777" w:rsidR="00412F41" w:rsidRPr="00584E5F" w:rsidRDefault="00412F41" w:rsidP="00412F41">
      <w:pPr>
        <w:spacing w:after="0" w:line="240" w:lineRule="auto"/>
        <w:jc w:val="both"/>
        <w:rPr>
          <w:rFonts w:ascii="Arial" w:hAnsi="Arial" w:cs="Arial"/>
        </w:rPr>
      </w:pPr>
    </w:p>
    <w:p w14:paraId="4500BB58" w14:textId="77777777" w:rsidR="00412F41" w:rsidRDefault="00412F41" w:rsidP="00412F41">
      <w:pPr>
        <w:spacing w:after="0" w:line="240" w:lineRule="auto"/>
        <w:jc w:val="both"/>
        <w:rPr>
          <w:rFonts w:ascii="Arial" w:hAnsi="Arial" w:cs="Arial"/>
        </w:rPr>
      </w:pPr>
    </w:p>
    <w:p w14:paraId="481FEC12" w14:textId="77777777" w:rsidR="00412F41" w:rsidRPr="002F2232" w:rsidRDefault="00412F41" w:rsidP="00412F41">
      <w:pPr>
        <w:spacing w:after="0" w:line="240" w:lineRule="auto"/>
        <w:jc w:val="both"/>
        <w:rPr>
          <w:rFonts w:ascii="Arial" w:hAnsi="Arial" w:cs="Arial"/>
        </w:rPr>
      </w:pPr>
    </w:p>
    <w:p w14:paraId="0BB044DC"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044E68FE"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4F1E8D2C"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621AB3F7"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3576E28C"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2CDDEA34"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586EA275" w14:textId="77777777" w:rsidR="00412F41" w:rsidRPr="00E3207F"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275B4CFB" w14:textId="77777777" w:rsidR="00412F41" w:rsidRPr="00EC7346" w:rsidRDefault="00412F41" w:rsidP="00412F41">
      <w:pPr>
        <w:spacing w:after="0" w:line="240" w:lineRule="auto"/>
        <w:jc w:val="center"/>
        <w:rPr>
          <w:rFonts w:ascii="Arial" w:hAnsi="Arial" w:cs="Arial"/>
          <w:b/>
          <w:bCs/>
          <w:color w:val="FF0000"/>
          <w:sz w:val="144"/>
          <w:szCs w:val="144"/>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74A4F0ED" w14:textId="77777777" w:rsidR="00412F41" w:rsidRPr="00D9639D" w:rsidRDefault="00412F41" w:rsidP="00412F41">
      <w:pPr>
        <w:jc w:val="center"/>
        <w:rPr>
          <w:rFonts w:ascii="Arial" w:hAnsi="Arial" w:cs="Arial"/>
          <w:sz w:val="28"/>
          <w:szCs w:val="28"/>
        </w:rPr>
      </w:pPr>
    </w:p>
    <w:p w14:paraId="76BBB9B1" w14:textId="77777777" w:rsidR="00412F41" w:rsidRPr="00D9639D" w:rsidRDefault="00412F41" w:rsidP="00412F41">
      <w:pPr>
        <w:jc w:val="center"/>
        <w:rPr>
          <w:rFonts w:ascii="Arial" w:hAnsi="Arial" w:cs="Arial"/>
          <w:sz w:val="28"/>
          <w:szCs w:val="28"/>
        </w:rPr>
      </w:pPr>
    </w:p>
    <w:p w14:paraId="1ACFB669" w14:textId="77777777" w:rsidR="00412F41" w:rsidRDefault="00412F41" w:rsidP="00412F41">
      <w:pPr>
        <w:jc w:val="center"/>
        <w:rPr>
          <w:rFonts w:ascii="Arial" w:hAnsi="Arial" w:cs="Arial"/>
          <w:sz w:val="28"/>
          <w:szCs w:val="28"/>
        </w:rPr>
      </w:pPr>
    </w:p>
    <w:p w14:paraId="2D959E68" w14:textId="77777777" w:rsidR="00412F41" w:rsidRDefault="00412F41" w:rsidP="00412F41">
      <w:pPr>
        <w:jc w:val="center"/>
        <w:rPr>
          <w:rFonts w:ascii="Arial" w:hAnsi="Arial" w:cs="Arial"/>
          <w:sz w:val="28"/>
          <w:szCs w:val="28"/>
        </w:rPr>
      </w:pPr>
    </w:p>
    <w:p w14:paraId="5FEAC177" w14:textId="77777777" w:rsidR="00412F41" w:rsidRDefault="00412F41" w:rsidP="00412F41">
      <w:pPr>
        <w:jc w:val="center"/>
        <w:rPr>
          <w:rFonts w:ascii="Arial" w:hAnsi="Arial" w:cs="Arial"/>
          <w:sz w:val="28"/>
          <w:szCs w:val="28"/>
        </w:rPr>
      </w:pPr>
    </w:p>
    <w:p w14:paraId="4C0CC939" w14:textId="77777777" w:rsidR="00412F41" w:rsidRDefault="00412F41" w:rsidP="00412F41">
      <w:pPr>
        <w:jc w:val="center"/>
        <w:rPr>
          <w:rFonts w:ascii="Arial" w:hAnsi="Arial" w:cs="Arial"/>
          <w:sz w:val="28"/>
          <w:szCs w:val="28"/>
        </w:rPr>
      </w:pPr>
    </w:p>
    <w:p w14:paraId="21906521" w14:textId="77777777" w:rsidR="00412F41" w:rsidRDefault="00412F41" w:rsidP="00412F41">
      <w:pPr>
        <w:jc w:val="center"/>
        <w:rPr>
          <w:rFonts w:ascii="Arial" w:hAnsi="Arial" w:cs="Arial"/>
          <w:sz w:val="28"/>
          <w:szCs w:val="28"/>
        </w:rPr>
      </w:pPr>
    </w:p>
    <w:p w14:paraId="3B845929" w14:textId="77777777" w:rsidR="00412F41" w:rsidRDefault="00412F41" w:rsidP="00412F41">
      <w:pPr>
        <w:jc w:val="center"/>
        <w:rPr>
          <w:rFonts w:ascii="Arial" w:hAnsi="Arial" w:cs="Arial"/>
          <w:sz w:val="28"/>
          <w:szCs w:val="28"/>
        </w:rPr>
      </w:pPr>
    </w:p>
    <w:p w14:paraId="5F5D603F" w14:textId="77777777" w:rsidR="00412F41" w:rsidRDefault="00412F41" w:rsidP="00412F41">
      <w:pPr>
        <w:jc w:val="center"/>
        <w:rPr>
          <w:rFonts w:ascii="Arial" w:hAnsi="Arial" w:cs="Arial"/>
          <w:sz w:val="28"/>
          <w:szCs w:val="28"/>
        </w:rPr>
      </w:pPr>
    </w:p>
    <w:p w14:paraId="1C422F60" w14:textId="77777777" w:rsidR="00412F41" w:rsidRDefault="00412F41" w:rsidP="00412F41">
      <w:pPr>
        <w:jc w:val="center"/>
        <w:rPr>
          <w:rFonts w:ascii="Arial" w:hAnsi="Arial" w:cs="Arial"/>
          <w:sz w:val="28"/>
          <w:szCs w:val="28"/>
        </w:rPr>
      </w:pPr>
    </w:p>
    <w:p w14:paraId="32202B3A" w14:textId="77777777" w:rsidR="00412F41" w:rsidRDefault="00412F41" w:rsidP="00412F41">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TÉCNICO T5</w:t>
      </w:r>
    </w:p>
    <w:p w14:paraId="17271023" w14:textId="23404FE4" w:rsidR="00412F41" w:rsidRPr="0001634B" w:rsidRDefault="0026168D" w:rsidP="00412F41">
      <w:pPr>
        <w:shd w:val="clear" w:color="auto" w:fill="D0CECE" w:themeFill="background2" w:themeFillShade="E6"/>
        <w:spacing w:after="0"/>
        <w:jc w:val="center"/>
        <w:rPr>
          <w:rFonts w:ascii="Arial" w:hAnsi="Arial" w:cs="Arial"/>
          <w:b/>
          <w:spacing w:val="80"/>
          <w:sz w:val="28"/>
          <w:szCs w:val="28"/>
        </w:rPr>
      </w:pPr>
      <w:r w:rsidRPr="0026168D">
        <w:rPr>
          <w:rFonts w:ascii="Arial" w:hAnsi="Arial" w:cs="Arial"/>
          <w:b/>
          <w:spacing w:val="80"/>
          <w:sz w:val="28"/>
          <w:szCs w:val="28"/>
        </w:rPr>
        <w:t>CAPACITACIÓN</w:t>
      </w:r>
    </w:p>
    <w:p w14:paraId="50A2CDCE" w14:textId="77777777" w:rsidR="00412F41" w:rsidRPr="00956C95" w:rsidRDefault="00412F41" w:rsidP="00412F41">
      <w:pPr>
        <w:pStyle w:val="Textoindependiente2"/>
        <w:rPr>
          <w:rFonts w:cs="Arial"/>
          <w:b w:val="0"/>
          <w:sz w:val="22"/>
          <w:szCs w:val="22"/>
        </w:rPr>
      </w:pPr>
    </w:p>
    <w:p w14:paraId="10BE2F6E" w14:textId="77777777" w:rsidR="00412F41" w:rsidRPr="002F2232" w:rsidRDefault="00412F41" w:rsidP="00412F41">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6B2E4F66" w14:textId="77777777" w:rsidR="00412F41" w:rsidRPr="002F2232" w:rsidRDefault="00412F41" w:rsidP="00412F41">
      <w:pPr>
        <w:widowControl w:val="0"/>
        <w:autoSpaceDE w:val="0"/>
        <w:autoSpaceDN w:val="0"/>
        <w:spacing w:after="0" w:line="240" w:lineRule="auto"/>
        <w:ind w:right="3835"/>
        <w:jc w:val="both"/>
        <w:rPr>
          <w:rFonts w:ascii="Arial" w:eastAsia="Times New Roman" w:hAnsi="Arial" w:cs="Arial"/>
          <w:b/>
          <w:bCs/>
          <w:lang w:eastAsia="es-MX"/>
        </w:rPr>
      </w:pPr>
    </w:p>
    <w:p w14:paraId="6AA8DDFC" w14:textId="77777777" w:rsidR="00412F41" w:rsidRPr="002F2232" w:rsidRDefault="00412F41" w:rsidP="00412F41">
      <w:pPr>
        <w:widowControl w:val="0"/>
        <w:autoSpaceDE w:val="0"/>
        <w:autoSpaceDN w:val="0"/>
        <w:spacing w:after="0" w:line="240" w:lineRule="auto"/>
        <w:ind w:right="3835"/>
        <w:jc w:val="both"/>
        <w:rPr>
          <w:rFonts w:ascii="Arial" w:eastAsia="Times New Roman" w:hAnsi="Arial" w:cs="Arial"/>
          <w:b/>
          <w:bCs/>
          <w:lang w:eastAsia="es-MX"/>
        </w:rPr>
      </w:pPr>
    </w:p>
    <w:p w14:paraId="6B58F5F8" w14:textId="77777777" w:rsidR="00412F41" w:rsidRPr="002F2232" w:rsidRDefault="00412F41" w:rsidP="00412F41">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4EE11ABD" w14:textId="77777777" w:rsidR="00412F41" w:rsidRPr="002F2232" w:rsidRDefault="00412F41" w:rsidP="00412F41">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2CCB9103" w14:textId="77777777" w:rsidR="00412F41" w:rsidRPr="002F2232" w:rsidRDefault="00412F41" w:rsidP="00412F41">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1886FD74" w14:textId="77777777" w:rsidR="00412F41" w:rsidRPr="002F2232" w:rsidRDefault="00412F41" w:rsidP="00412F41">
      <w:pPr>
        <w:spacing w:after="0" w:line="240" w:lineRule="auto"/>
        <w:rPr>
          <w:rFonts w:ascii="Arial" w:hAnsi="Arial" w:cs="Arial"/>
        </w:rPr>
      </w:pPr>
    </w:p>
    <w:p w14:paraId="2B3D8CE0" w14:textId="77777777" w:rsidR="00FD1DF9" w:rsidRPr="00FD1DF9" w:rsidRDefault="00FD1DF9" w:rsidP="00FD1DF9">
      <w:pPr>
        <w:spacing w:after="0"/>
        <w:jc w:val="both"/>
        <w:rPr>
          <w:rFonts w:ascii="Arial" w:hAnsi="Arial" w:cs="Arial"/>
          <w:iCs/>
        </w:rPr>
      </w:pPr>
      <w:r w:rsidRPr="00FD1DF9">
        <w:rPr>
          <w:rFonts w:ascii="Arial" w:hAnsi="Arial" w:cs="Arial"/>
          <w:iCs/>
        </w:rPr>
        <w:t>Yo, (</w:t>
      </w:r>
      <w:r w:rsidRPr="00FD1DF9">
        <w:rPr>
          <w:rFonts w:ascii="Arial" w:hAnsi="Arial" w:cs="Arial"/>
          <w:b/>
          <w:iCs/>
        </w:rPr>
        <w:t>Nombre del Representante Legal</w:t>
      </w:r>
      <w:r w:rsidRPr="00FD1DF9">
        <w:rPr>
          <w:rFonts w:ascii="Arial" w:hAnsi="Arial" w:cs="Arial"/>
          <w:iCs/>
        </w:rPr>
        <w:t>), en mi carácter de (</w:t>
      </w:r>
      <w:r w:rsidRPr="00FD1DF9">
        <w:rPr>
          <w:rFonts w:ascii="Arial" w:hAnsi="Arial" w:cs="Arial"/>
          <w:b/>
          <w:iCs/>
        </w:rPr>
        <w:t>Cargo legal dentro de la empresa</w:t>
      </w:r>
      <w:r w:rsidRPr="00FD1DF9">
        <w:rPr>
          <w:rFonts w:ascii="Arial" w:hAnsi="Arial" w:cs="Arial"/>
          <w:iCs/>
        </w:rPr>
        <w:t>) de la empresa (</w:t>
      </w:r>
      <w:r w:rsidRPr="00FD1DF9">
        <w:rPr>
          <w:rFonts w:ascii="Arial" w:hAnsi="Arial" w:cs="Arial"/>
          <w:b/>
          <w:iCs/>
        </w:rPr>
        <w:t>Razón Social de la empresa</w:t>
      </w:r>
      <w:r w:rsidRPr="00FD1DF9">
        <w:rPr>
          <w:rFonts w:ascii="Arial" w:hAnsi="Arial" w:cs="Arial"/>
          <w:iCs/>
        </w:rPr>
        <w:t>), manifiesto bajo protesta de decir verdad que:</w:t>
      </w:r>
    </w:p>
    <w:p w14:paraId="73523D2C" w14:textId="77777777" w:rsidR="00FD1DF9" w:rsidRPr="00FD1DF9" w:rsidRDefault="00FD1DF9" w:rsidP="00FD1DF9">
      <w:pPr>
        <w:spacing w:after="0"/>
        <w:jc w:val="both"/>
        <w:rPr>
          <w:rFonts w:ascii="Arial" w:hAnsi="Arial" w:cs="Arial"/>
          <w:iCs/>
        </w:rPr>
      </w:pPr>
    </w:p>
    <w:p w14:paraId="3501ABFC" w14:textId="08903C9F" w:rsidR="00FD1DF9" w:rsidRPr="00FD1DF9" w:rsidRDefault="00FD1DF9" w:rsidP="00FD1DF9">
      <w:pPr>
        <w:spacing w:after="0"/>
        <w:jc w:val="both"/>
        <w:rPr>
          <w:rFonts w:ascii="Arial" w:hAnsi="Arial" w:cs="Arial"/>
          <w:iCs/>
        </w:rPr>
      </w:pPr>
      <w:r w:rsidRPr="00FD1DF9">
        <w:rPr>
          <w:rFonts w:ascii="Arial" w:hAnsi="Arial" w:cs="Arial"/>
          <w:iCs/>
        </w:rPr>
        <w:t>La empresa se compromete a otorgar una capacitación en materia de seguridad y manejo de gas LP al personal operativo de la Dirección de Mantenimiento en las instalaciones de los inmuebles de la Sala Superior</w:t>
      </w:r>
      <w:r w:rsidR="0065023B">
        <w:rPr>
          <w:rFonts w:ascii="Arial" w:hAnsi="Arial" w:cs="Arial"/>
          <w:iCs/>
        </w:rPr>
        <w:t xml:space="preserve"> y al personal </w:t>
      </w:r>
      <w:r w:rsidR="00980D13">
        <w:rPr>
          <w:rFonts w:ascii="Arial" w:hAnsi="Arial" w:cs="Arial"/>
          <w:iCs/>
        </w:rPr>
        <w:t>operativo de la Delegación Administrativa de la Sala Regional Especializada</w:t>
      </w:r>
      <w:r w:rsidR="000F2210">
        <w:rPr>
          <w:rFonts w:ascii="Arial" w:hAnsi="Arial" w:cs="Arial"/>
          <w:iCs/>
        </w:rPr>
        <w:t xml:space="preserve"> en su inmueble</w:t>
      </w:r>
      <w:r w:rsidRPr="00FD1DF9">
        <w:rPr>
          <w:rFonts w:ascii="Arial" w:hAnsi="Arial" w:cs="Arial"/>
          <w:iCs/>
        </w:rPr>
        <w:t xml:space="preserve">, una vez por año durante la vigencia del contrato sin costo alguno. </w:t>
      </w:r>
    </w:p>
    <w:p w14:paraId="4A6666F1" w14:textId="77777777" w:rsidR="00412F41" w:rsidRPr="00FD1DF9" w:rsidRDefault="00412F41" w:rsidP="00412F41">
      <w:pPr>
        <w:spacing w:after="0" w:line="240" w:lineRule="auto"/>
        <w:jc w:val="both"/>
        <w:rPr>
          <w:rFonts w:ascii="Arial" w:eastAsia="Times New Roman" w:hAnsi="Arial" w:cs="Arial"/>
          <w:bCs/>
          <w:lang w:eastAsia="es-MX"/>
        </w:rPr>
      </w:pPr>
    </w:p>
    <w:p w14:paraId="558817BF" w14:textId="77777777" w:rsidR="00412F41" w:rsidRDefault="00412F41" w:rsidP="00412F41">
      <w:pPr>
        <w:spacing w:after="0" w:line="240" w:lineRule="auto"/>
        <w:jc w:val="both"/>
        <w:rPr>
          <w:rFonts w:ascii="Arial" w:eastAsia="Times New Roman" w:hAnsi="Arial" w:cs="Arial"/>
          <w:bCs/>
          <w:lang w:eastAsia="es-MX"/>
        </w:rPr>
      </w:pPr>
    </w:p>
    <w:p w14:paraId="6103DF50" w14:textId="77777777" w:rsidR="00412F41" w:rsidRPr="002F2232" w:rsidRDefault="00412F41" w:rsidP="00412F41">
      <w:pPr>
        <w:spacing w:after="0" w:line="240" w:lineRule="auto"/>
        <w:jc w:val="both"/>
        <w:rPr>
          <w:rFonts w:ascii="Arial" w:hAnsi="Arial" w:cs="Arial"/>
        </w:rPr>
      </w:pPr>
    </w:p>
    <w:p w14:paraId="6C9AF399"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0F80383C"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44FA0ED1"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48174A88"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40931EBE"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670F48F8" w14:textId="77777777" w:rsidR="00412F41" w:rsidRPr="002F2232"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506F4C27" w14:textId="77777777" w:rsidR="00412F41" w:rsidRPr="00E3207F" w:rsidRDefault="00412F41" w:rsidP="00412F41">
      <w:pPr>
        <w:widowControl w:val="0"/>
        <w:autoSpaceDE w:val="0"/>
        <w:autoSpaceDN w:val="0"/>
        <w:spacing w:after="0" w:line="240" w:lineRule="auto"/>
        <w:jc w:val="center"/>
        <w:rPr>
          <w:rFonts w:ascii="Arial" w:eastAsia="Times New Roman" w:hAnsi="Arial" w:cs="Arial"/>
          <w:b/>
          <w:bCs/>
          <w:lang w:val="de-DE" w:eastAsia="es-MX"/>
        </w:rPr>
      </w:pPr>
    </w:p>
    <w:p w14:paraId="58C949E2" w14:textId="77777777" w:rsidR="00412F41" w:rsidRDefault="00412F41" w:rsidP="00412F41">
      <w:pPr>
        <w:spacing w:after="0" w:line="240" w:lineRule="auto"/>
        <w:jc w:val="center"/>
        <w:rPr>
          <w:rFonts w:ascii="Arial" w:eastAsia="Times New Roman" w:hAnsi="Arial" w:cs="Arial"/>
          <w:lang w:eastAsia="es-MX"/>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48BC969F" w14:textId="77777777" w:rsidR="00FD1DF9" w:rsidRDefault="00FD1DF9" w:rsidP="00412F41">
      <w:pPr>
        <w:spacing w:after="0" w:line="240" w:lineRule="auto"/>
        <w:jc w:val="center"/>
        <w:rPr>
          <w:rFonts w:ascii="Arial" w:eastAsia="Times New Roman" w:hAnsi="Arial" w:cs="Arial"/>
          <w:lang w:eastAsia="es-MX"/>
        </w:rPr>
      </w:pPr>
    </w:p>
    <w:p w14:paraId="71578EB3" w14:textId="77777777" w:rsidR="00FD1DF9" w:rsidRDefault="00FD1DF9" w:rsidP="00412F41">
      <w:pPr>
        <w:spacing w:after="0" w:line="240" w:lineRule="auto"/>
        <w:jc w:val="center"/>
        <w:rPr>
          <w:rFonts w:ascii="Arial" w:eastAsia="Times New Roman" w:hAnsi="Arial" w:cs="Arial"/>
          <w:lang w:eastAsia="es-MX"/>
        </w:rPr>
      </w:pPr>
    </w:p>
    <w:p w14:paraId="729F6EC5" w14:textId="77777777" w:rsidR="00FD1DF9" w:rsidRDefault="00FD1DF9" w:rsidP="00412F41">
      <w:pPr>
        <w:spacing w:after="0" w:line="240" w:lineRule="auto"/>
        <w:jc w:val="center"/>
        <w:rPr>
          <w:rFonts w:ascii="Arial" w:eastAsia="Times New Roman" w:hAnsi="Arial" w:cs="Arial"/>
          <w:lang w:eastAsia="es-MX"/>
        </w:rPr>
      </w:pPr>
    </w:p>
    <w:p w14:paraId="0A5FD8B3" w14:textId="77777777" w:rsidR="00FD1DF9" w:rsidRDefault="00FD1DF9" w:rsidP="00412F41">
      <w:pPr>
        <w:spacing w:after="0" w:line="240" w:lineRule="auto"/>
        <w:jc w:val="center"/>
        <w:rPr>
          <w:rFonts w:ascii="Arial" w:eastAsia="Times New Roman" w:hAnsi="Arial" w:cs="Arial"/>
          <w:lang w:eastAsia="es-MX"/>
        </w:rPr>
      </w:pPr>
    </w:p>
    <w:p w14:paraId="66E4835A" w14:textId="77777777" w:rsidR="00FD1DF9" w:rsidRDefault="00FD1DF9" w:rsidP="00412F41">
      <w:pPr>
        <w:spacing w:after="0" w:line="240" w:lineRule="auto"/>
        <w:jc w:val="center"/>
        <w:rPr>
          <w:rFonts w:ascii="Arial" w:eastAsia="Times New Roman" w:hAnsi="Arial" w:cs="Arial"/>
          <w:lang w:eastAsia="es-MX"/>
        </w:rPr>
      </w:pPr>
    </w:p>
    <w:p w14:paraId="19AC3A85" w14:textId="77777777" w:rsidR="00FD1DF9" w:rsidRDefault="00FD1DF9" w:rsidP="00412F41">
      <w:pPr>
        <w:spacing w:after="0" w:line="240" w:lineRule="auto"/>
        <w:jc w:val="center"/>
        <w:rPr>
          <w:rFonts w:ascii="Arial" w:eastAsia="Times New Roman" w:hAnsi="Arial" w:cs="Arial"/>
          <w:lang w:eastAsia="es-MX"/>
        </w:rPr>
      </w:pPr>
    </w:p>
    <w:p w14:paraId="63A0DCC9" w14:textId="77777777" w:rsidR="00FD1DF9" w:rsidRDefault="00FD1DF9" w:rsidP="00412F41">
      <w:pPr>
        <w:spacing w:after="0" w:line="240" w:lineRule="auto"/>
        <w:jc w:val="center"/>
        <w:rPr>
          <w:rFonts w:ascii="Arial" w:eastAsia="Times New Roman" w:hAnsi="Arial" w:cs="Arial"/>
          <w:lang w:eastAsia="es-MX"/>
        </w:rPr>
      </w:pPr>
    </w:p>
    <w:p w14:paraId="7E12B265" w14:textId="77777777" w:rsidR="00FD1DF9" w:rsidRDefault="00FD1DF9" w:rsidP="00412F41">
      <w:pPr>
        <w:spacing w:after="0" w:line="240" w:lineRule="auto"/>
        <w:jc w:val="center"/>
        <w:rPr>
          <w:rFonts w:ascii="Arial" w:eastAsia="Times New Roman" w:hAnsi="Arial" w:cs="Arial"/>
          <w:lang w:eastAsia="es-MX"/>
        </w:rPr>
      </w:pPr>
    </w:p>
    <w:p w14:paraId="3A2C37B2" w14:textId="77777777" w:rsidR="00FD1DF9" w:rsidRDefault="00FD1DF9" w:rsidP="00412F41">
      <w:pPr>
        <w:spacing w:after="0" w:line="240" w:lineRule="auto"/>
        <w:jc w:val="center"/>
        <w:rPr>
          <w:rFonts w:ascii="Arial" w:eastAsia="Times New Roman" w:hAnsi="Arial" w:cs="Arial"/>
          <w:lang w:eastAsia="es-MX"/>
        </w:rPr>
      </w:pPr>
    </w:p>
    <w:p w14:paraId="31951952" w14:textId="77777777" w:rsidR="00FD1DF9" w:rsidRDefault="00FD1DF9" w:rsidP="00412F41">
      <w:pPr>
        <w:spacing w:after="0" w:line="240" w:lineRule="auto"/>
        <w:jc w:val="center"/>
        <w:rPr>
          <w:rFonts w:ascii="Arial" w:eastAsia="Times New Roman" w:hAnsi="Arial" w:cs="Arial"/>
          <w:lang w:eastAsia="es-MX"/>
        </w:rPr>
      </w:pPr>
    </w:p>
    <w:p w14:paraId="54214B23" w14:textId="77777777" w:rsidR="00FD1DF9" w:rsidRDefault="00FD1DF9" w:rsidP="00412F41">
      <w:pPr>
        <w:spacing w:after="0" w:line="240" w:lineRule="auto"/>
        <w:jc w:val="center"/>
        <w:rPr>
          <w:rFonts w:ascii="Arial" w:eastAsia="Times New Roman" w:hAnsi="Arial" w:cs="Arial"/>
          <w:lang w:eastAsia="es-MX"/>
        </w:rPr>
      </w:pPr>
    </w:p>
    <w:p w14:paraId="39F83B0A" w14:textId="77777777" w:rsidR="00FD1DF9" w:rsidRDefault="00FD1DF9" w:rsidP="00412F41">
      <w:pPr>
        <w:spacing w:after="0" w:line="240" w:lineRule="auto"/>
        <w:jc w:val="center"/>
        <w:rPr>
          <w:rFonts w:ascii="Arial" w:eastAsia="Times New Roman" w:hAnsi="Arial" w:cs="Arial"/>
          <w:lang w:eastAsia="es-MX"/>
        </w:rPr>
      </w:pPr>
    </w:p>
    <w:p w14:paraId="5D3CF8E9" w14:textId="77777777" w:rsidR="00FD1DF9" w:rsidRDefault="00FD1DF9" w:rsidP="00412F41">
      <w:pPr>
        <w:spacing w:after="0" w:line="240" w:lineRule="auto"/>
        <w:jc w:val="center"/>
        <w:rPr>
          <w:rFonts w:ascii="Arial" w:eastAsia="Times New Roman" w:hAnsi="Arial" w:cs="Arial"/>
          <w:lang w:eastAsia="es-MX"/>
        </w:rPr>
      </w:pPr>
    </w:p>
    <w:p w14:paraId="56BE5939" w14:textId="77777777" w:rsidR="00FD1DF9" w:rsidRDefault="00FD1DF9" w:rsidP="00412F41">
      <w:pPr>
        <w:spacing w:after="0" w:line="240" w:lineRule="auto"/>
        <w:jc w:val="center"/>
        <w:rPr>
          <w:rFonts w:ascii="Arial" w:eastAsia="Times New Roman" w:hAnsi="Arial" w:cs="Arial"/>
          <w:lang w:eastAsia="es-MX"/>
        </w:rPr>
      </w:pPr>
    </w:p>
    <w:p w14:paraId="2B99E27F" w14:textId="77777777" w:rsidR="00FD1DF9" w:rsidRDefault="00FD1DF9" w:rsidP="00412F41">
      <w:pPr>
        <w:spacing w:after="0" w:line="240" w:lineRule="auto"/>
        <w:jc w:val="center"/>
        <w:rPr>
          <w:rFonts w:ascii="Arial" w:eastAsia="Times New Roman" w:hAnsi="Arial" w:cs="Arial"/>
          <w:lang w:eastAsia="es-MX"/>
        </w:rPr>
      </w:pPr>
    </w:p>
    <w:p w14:paraId="224A6C00" w14:textId="77777777" w:rsidR="00FD1DF9" w:rsidRDefault="00FD1DF9" w:rsidP="00412F41">
      <w:pPr>
        <w:spacing w:after="0" w:line="240" w:lineRule="auto"/>
        <w:jc w:val="center"/>
        <w:rPr>
          <w:rFonts w:ascii="Arial" w:eastAsia="Times New Roman" w:hAnsi="Arial" w:cs="Arial"/>
          <w:lang w:eastAsia="es-MX"/>
        </w:rPr>
      </w:pPr>
    </w:p>
    <w:p w14:paraId="46EE4529" w14:textId="77777777" w:rsidR="00FD1DF9" w:rsidRDefault="00FD1DF9" w:rsidP="00412F41">
      <w:pPr>
        <w:spacing w:after="0" w:line="240" w:lineRule="auto"/>
        <w:jc w:val="center"/>
        <w:rPr>
          <w:rFonts w:ascii="Arial" w:eastAsia="Times New Roman" w:hAnsi="Arial" w:cs="Arial"/>
          <w:lang w:eastAsia="es-MX"/>
        </w:rPr>
      </w:pPr>
    </w:p>
    <w:p w14:paraId="69186075" w14:textId="77777777" w:rsidR="00FD1DF9" w:rsidRDefault="00FD1DF9" w:rsidP="00412F41">
      <w:pPr>
        <w:spacing w:after="0" w:line="240" w:lineRule="auto"/>
        <w:jc w:val="center"/>
        <w:rPr>
          <w:rFonts w:ascii="Arial" w:eastAsia="Times New Roman" w:hAnsi="Arial" w:cs="Arial"/>
          <w:lang w:eastAsia="es-MX"/>
        </w:rPr>
      </w:pPr>
    </w:p>
    <w:p w14:paraId="206CF9B0" w14:textId="77777777" w:rsidR="00FD1DF9" w:rsidRDefault="00FD1DF9" w:rsidP="00412F41">
      <w:pPr>
        <w:spacing w:after="0" w:line="240" w:lineRule="auto"/>
        <w:jc w:val="center"/>
        <w:rPr>
          <w:rFonts w:ascii="Arial" w:eastAsia="Times New Roman" w:hAnsi="Arial" w:cs="Arial"/>
          <w:lang w:eastAsia="es-MX"/>
        </w:rPr>
      </w:pPr>
    </w:p>
    <w:p w14:paraId="76B00EBA" w14:textId="77777777" w:rsidR="00FD1DF9" w:rsidRDefault="00FD1DF9" w:rsidP="00412F41">
      <w:pPr>
        <w:spacing w:after="0" w:line="240" w:lineRule="auto"/>
        <w:jc w:val="center"/>
        <w:rPr>
          <w:rFonts w:ascii="Arial" w:eastAsia="Times New Roman" w:hAnsi="Arial" w:cs="Arial"/>
          <w:lang w:eastAsia="es-MX"/>
        </w:rPr>
      </w:pPr>
    </w:p>
    <w:p w14:paraId="25A04AD6" w14:textId="77777777" w:rsidR="00FD1DF9" w:rsidRDefault="00FD1DF9" w:rsidP="00412F41">
      <w:pPr>
        <w:spacing w:after="0" w:line="240" w:lineRule="auto"/>
        <w:jc w:val="center"/>
        <w:rPr>
          <w:rFonts w:ascii="Arial" w:eastAsia="Times New Roman" w:hAnsi="Arial" w:cs="Arial"/>
          <w:lang w:eastAsia="es-MX"/>
        </w:rPr>
      </w:pPr>
    </w:p>
    <w:p w14:paraId="389CAF4C" w14:textId="77777777" w:rsidR="00FD1DF9" w:rsidRDefault="00FD1DF9" w:rsidP="00412F41">
      <w:pPr>
        <w:spacing w:after="0" w:line="240" w:lineRule="auto"/>
        <w:jc w:val="center"/>
        <w:rPr>
          <w:rFonts w:ascii="Arial" w:eastAsia="Times New Roman" w:hAnsi="Arial" w:cs="Arial"/>
          <w:lang w:eastAsia="es-MX"/>
        </w:rPr>
      </w:pPr>
    </w:p>
    <w:p w14:paraId="5738B76F" w14:textId="77777777" w:rsidR="00FD1DF9" w:rsidRDefault="00FD1DF9" w:rsidP="00412F41">
      <w:pPr>
        <w:spacing w:after="0" w:line="240" w:lineRule="auto"/>
        <w:jc w:val="center"/>
        <w:rPr>
          <w:rFonts w:ascii="Arial" w:eastAsia="Times New Roman" w:hAnsi="Arial" w:cs="Arial"/>
          <w:lang w:eastAsia="es-MX"/>
        </w:rPr>
      </w:pPr>
    </w:p>
    <w:p w14:paraId="3AE4C022" w14:textId="77777777" w:rsidR="00FD1DF9" w:rsidRDefault="00FD1DF9" w:rsidP="00412F41">
      <w:pPr>
        <w:spacing w:after="0" w:line="240" w:lineRule="auto"/>
        <w:jc w:val="center"/>
        <w:rPr>
          <w:rFonts w:ascii="Arial" w:eastAsia="Times New Roman" w:hAnsi="Arial" w:cs="Arial"/>
          <w:lang w:eastAsia="es-MX"/>
        </w:rPr>
      </w:pPr>
    </w:p>
    <w:p w14:paraId="361BC9E2" w14:textId="3EC22B79" w:rsidR="00FD1DF9" w:rsidRDefault="00FD1DF9" w:rsidP="00FD1DF9">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t>ANEXO TÉCNICO T6</w:t>
      </w:r>
    </w:p>
    <w:p w14:paraId="631CB5BF" w14:textId="2D1091B1" w:rsidR="00FD1DF9" w:rsidRPr="0001634B" w:rsidRDefault="003909DF" w:rsidP="00FD1DF9">
      <w:pPr>
        <w:shd w:val="clear" w:color="auto" w:fill="D0CECE" w:themeFill="background2" w:themeFillShade="E6"/>
        <w:spacing w:after="0"/>
        <w:jc w:val="center"/>
        <w:rPr>
          <w:rFonts w:ascii="Arial" w:hAnsi="Arial" w:cs="Arial"/>
          <w:b/>
          <w:spacing w:val="80"/>
          <w:sz w:val="28"/>
          <w:szCs w:val="28"/>
        </w:rPr>
      </w:pPr>
      <w:r w:rsidRPr="003909DF">
        <w:rPr>
          <w:rFonts w:ascii="Arial" w:hAnsi="Arial" w:cs="Arial"/>
          <w:b/>
          <w:spacing w:val="80"/>
          <w:sz w:val="28"/>
          <w:szCs w:val="28"/>
        </w:rPr>
        <w:t>EQUIPO DE PROTECCIÓN PERSONAL</w:t>
      </w:r>
    </w:p>
    <w:p w14:paraId="5F7547A3" w14:textId="77777777" w:rsidR="00FD1DF9" w:rsidRPr="00956C95" w:rsidRDefault="00FD1DF9" w:rsidP="00FD1DF9">
      <w:pPr>
        <w:pStyle w:val="Textoindependiente2"/>
        <w:rPr>
          <w:rFonts w:cs="Arial"/>
          <w:b w:val="0"/>
          <w:sz w:val="22"/>
          <w:szCs w:val="22"/>
        </w:rPr>
      </w:pPr>
    </w:p>
    <w:p w14:paraId="314A1D98" w14:textId="77777777" w:rsidR="00FD1DF9" w:rsidRPr="002F2232" w:rsidRDefault="00FD1DF9" w:rsidP="00FD1DF9">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035E20D8" w14:textId="77777777" w:rsidR="00FD1DF9" w:rsidRPr="002F2232" w:rsidRDefault="00FD1DF9" w:rsidP="00FD1DF9">
      <w:pPr>
        <w:widowControl w:val="0"/>
        <w:autoSpaceDE w:val="0"/>
        <w:autoSpaceDN w:val="0"/>
        <w:spacing w:after="0" w:line="240" w:lineRule="auto"/>
        <w:ind w:right="3835"/>
        <w:jc w:val="both"/>
        <w:rPr>
          <w:rFonts w:ascii="Arial" w:eastAsia="Times New Roman" w:hAnsi="Arial" w:cs="Arial"/>
          <w:b/>
          <w:bCs/>
          <w:lang w:eastAsia="es-MX"/>
        </w:rPr>
      </w:pPr>
    </w:p>
    <w:p w14:paraId="4D1EC307" w14:textId="77777777" w:rsidR="00FD1DF9" w:rsidRPr="002F2232" w:rsidRDefault="00FD1DF9" w:rsidP="00FD1DF9">
      <w:pPr>
        <w:widowControl w:val="0"/>
        <w:autoSpaceDE w:val="0"/>
        <w:autoSpaceDN w:val="0"/>
        <w:spacing w:after="0" w:line="240" w:lineRule="auto"/>
        <w:ind w:right="3835"/>
        <w:jc w:val="both"/>
        <w:rPr>
          <w:rFonts w:ascii="Arial" w:eastAsia="Times New Roman" w:hAnsi="Arial" w:cs="Arial"/>
          <w:b/>
          <w:bCs/>
          <w:lang w:eastAsia="es-MX"/>
        </w:rPr>
      </w:pPr>
    </w:p>
    <w:p w14:paraId="302CC51A" w14:textId="77777777" w:rsidR="00FD1DF9" w:rsidRPr="002F2232" w:rsidRDefault="00FD1DF9" w:rsidP="00FD1DF9">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40923CF4" w14:textId="77777777" w:rsidR="00FD1DF9" w:rsidRPr="002F2232" w:rsidRDefault="00FD1DF9" w:rsidP="00FD1DF9">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4539338F" w14:textId="77777777" w:rsidR="00FD1DF9" w:rsidRPr="002F2232" w:rsidRDefault="00FD1DF9" w:rsidP="00FD1DF9">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3E7BC366" w14:textId="77777777" w:rsidR="00FD1DF9" w:rsidRDefault="00FD1DF9" w:rsidP="00FD1DF9">
      <w:pPr>
        <w:spacing w:after="0" w:line="240" w:lineRule="auto"/>
        <w:rPr>
          <w:rFonts w:ascii="Arial" w:hAnsi="Arial" w:cs="Arial"/>
        </w:rPr>
      </w:pPr>
    </w:p>
    <w:p w14:paraId="2DCE30C2" w14:textId="77777777" w:rsidR="00075FA1" w:rsidRPr="002F2232" w:rsidRDefault="00075FA1" w:rsidP="00FD1DF9">
      <w:pPr>
        <w:spacing w:after="0" w:line="240" w:lineRule="auto"/>
        <w:rPr>
          <w:rFonts w:ascii="Arial" w:hAnsi="Arial" w:cs="Arial"/>
        </w:rPr>
      </w:pPr>
    </w:p>
    <w:p w14:paraId="14B6C427" w14:textId="77777777" w:rsidR="00075FA1" w:rsidRPr="00075FA1" w:rsidRDefault="00075FA1" w:rsidP="00075FA1">
      <w:pPr>
        <w:spacing w:after="0"/>
        <w:jc w:val="both"/>
        <w:rPr>
          <w:rFonts w:ascii="Arial" w:hAnsi="Arial" w:cs="Arial"/>
          <w:iCs/>
        </w:rPr>
      </w:pPr>
      <w:r w:rsidRPr="00075FA1">
        <w:rPr>
          <w:rFonts w:ascii="Arial" w:hAnsi="Arial" w:cs="Arial"/>
          <w:iCs/>
        </w:rPr>
        <w:t>Yo, (</w:t>
      </w:r>
      <w:r w:rsidRPr="00075FA1">
        <w:rPr>
          <w:rFonts w:ascii="Arial" w:hAnsi="Arial" w:cs="Arial"/>
          <w:b/>
          <w:iCs/>
        </w:rPr>
        <w:t>Nombre del Representante Legal</w:t>
      </w:r>
      <w:r w:rsidRPr="00075FA1">
        <w:rPr>
          <w:rFonts w:ascii="Arial" w:hAnsi="Arial" w:cs="Arial"/>
          <w:iCs/>
        </w:rPr>
        <w:t>), en mi carácter de (</w:t>
      </w:r>
      <w:r w:rsidRPr="00075FA1">
        <w:rPr>
          <w:rFonts w:ascii="Arial" w:hAnsi="Arial" w:cs="Arial"/>
          <w:b/>
          <w:iCs/>
        </w:rPr>
        <w:t>Cargo legal dentro de la empresa</w:t>
      </w:r>
      <w:r w:rsidRPr="00075FA1">
        <w:rPr>
          <w:rFonts w:ascii="Arial" w:hAnsi="Arial" w:cs="Arial"/>
          <w:iCs/>
        </w:rPr>
        <w:t>) de la empresa (</w:t>
      </w:r>
      <w:r w:rsidRPr="00075FA1">
        <w:rPr>
          <w:rFonts w:ascii="Arial" w:hAnsi="Arial" w:cs="Arial"/>
          <w:b/>
          <w:iCs/>
        </w:rPr>
        <w:t>Razón Social de la empresa</w:t>
      </w:r>
      <w:r w:rsidRPr="00075FA1">
        <w:rPr>
          <w:rFonts w:ascii="Arial" w:hAnsi="Arial" w:cs="Arial"/>
          <w:iCs/>
        </w:rPr>
        <w:t>), manifiesto bajo protesta de decir verdad que:</w:t>
      </w:r>
    </w:p>
    <w:p w14:paraId="428FCE2E" w14:textId="77777777" w:rsidR="00075FA1" w:rsidRPr="00075FA1" w:rsidRDefault="00075FA1" w:rsidP="00075FA1">
      <w:pPr>
        <w:spacing w:after="0"/>
        <w:jc w:val="both"/>
        <w:rPr>
          <w:rFonts w:ascii="Arial" w:hAnsi="Arial" w:cs="Arial"/>
          <w:iCs/>
        </w:rPr>
      </w:pPr>
    </w:p>
    <w:p w14:paraId="21E59587" w14:textId="77777777" w:rsidR="00075FA1" w:rsidRPr="00075FA1" w:rsidRDefault="00075FA1" w:rsidP="00075FA1">
      <w:pPr>
        <w:spacing w:after="0"/>
        <w:jc w:val="both"/>
        <w:rPr>
          <w:rFonts w:ascii="Arial" w:hAnsi="Arial" w:cs="Arial"/>
          <w:iCs/>
        </w:rPr>
      </w:pPr>
      <w:r w:rsidRPr="00075FA1">
        <w:rPr>
          <w:rFonts w:ascii="Arial" w:hAnsi="Arial" w:cs="Arial"/>
          <w:iCs/>
        </w:rPr>
        <w:t>La empresa, de resultar adjudicada, proporcionará a su personal el equipo de seguridad, higiene y protección personal para el suministro del hidrocarburo, así como el equipo de seguridad necesario para atender cualquier emergencia que pudiera surgir.</w:t>
      </w:r>
    </w:p>
    <w:p w14:paraId="325B8787" w14:textId="77777777" w:rsidR="00FD1DF9" w:rsidRPr="00FD1DF9" w:rsidRDefault="00FD1DF9" w:rsidP="00FD1DF9">
      <w:pPr>
        <w:spacing w:after="0" w:line="240" w:lineRule="auto"/>
        <w:jc w:val="both"/>
        <w:rPr>
          <w:rFonts w:ascii="Arial" w:eastAsia="Times New Roman" w:hAnsi="Arial" w:cs="Arial"/>
          <w:bCs/>
          <w:lang w:eastAsia="es-MX"/>
        </w:rPr>
      </w:pPr>
    </w:p>
    <w:p w14:paraId="7C6B043B" w14:textId="77777777" w:rsidR="00FD1DF9" w:rsidRDefault="00FD1DF9" w:rsidP="00FD1DF9">
      <w:pPr>
        <w:spacing w:after="0" w:line="240" w:lineRule="auto"/>
        <w:jc w:val="both"/>
        <w:rPr>
          <w:rFonts w:ascii="Arial" w:eastAsia="Times New Roman" w:hAnsi="Arial" w:cs="Arial"/>
          <w:bCs/>
          <w:lang w:eastAsia="es-MX"/>
        </w:rPr>
      </w:pPr>
    </w:p>
    <w:p w14:paraId="308E427F" w14:textId="77777777" w:rsidR="00FD1DF9" w:rsidRPr="002F2232" w:rsidRDefault="00FD1DF9" w:rsidP="00FD1DF9">
      <w:pPr>
        <w:spacing w:after="0" w:line="240" w:lineRule="auto"/>
        <w:jc w:val="both"/>
        <w:rPr>
          <w:rFonts w:ascii="Arial" w:hAnsi="Arial" w:cs="Arial"/>
        </w:rPr>
      </w:pPr>
    </w:p>
    <w:p w14:paraId="5C99CDBD" w14:textId="77777777" w:rsidR="00FD1DF9" w:rsidRPr="002F2232" w:rsidRDefault="00FD1DF9" w:rsidP="00FD1DF9">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1376B011" w14:textId="77777777" w:rsidR="00FD1DF9" w:rsidRPr="002F2232" w:rsidRDefault="00FD1DF9" w:rsidP="00FD1DF9">
      <w:pPr>
        <w:widowControl w:val="0"/>
        <w:autoSpaceDE w:val="0"/>
        <w:autoSpaceDN w:val="0"/>
        <w:spacing w:after="0" w:line="240" w:lineRule="auto"/>
        <w:jc w:val="center"/>
        <w:rPr>
          <w:rFonts w:ascii="Arial" w:eastAsia="Times New Roman" w:hAnsi="Arial" w:cs="Arial"/>
          <w:b/>
          <w:bCs/>
          <w:lang w:val="de-DE" w:eastAsia="es-MX"/>
        </w:rPr>
      </w:pPr>
    </w:p>
    <w:p w14:paraId="4B4D3EF0" w14:textId="77777777" w:rsidR="00FD1DF9" w:rsidRPr="002F2232" w:rsidRDefault="00FD1DF9" w:rsidP="00FD1DF9">
      <w:pPr>
        <w:widowControl w:val="0"/>
        <w:autoSpaceDE w:val="0"/>
        <w:autoSpaceDN w:val="0"/>
        <w:spacing w:after="0" w:line="240" w:lineRule="auto"/>
        <w:jc w:val="center"/>
        <w:rPr>
          <w:rFonts w:ascii="Arial" w:eastAsia="Times New Roman" w:hAnsi="Arial" w:cs="Arial"/>
          <w:b/>
          <w:bCs/>
          <w:lang w:val="de-DE" w:eastAsia="es-MX"/>
        </w:rPr>
      </w:pPr>
    </w:p>
    <w:p w14:paraId="6D7450F4" w14:textId="77777777" w:rsidR="00FD1DF9" w:rsidRPr="002F2232" w:rsidRDefault="00FD1DF9" w:rsidP="00FD1DF9">
      <w:pPr>
        <w:widowControl w:val="0"/>
        <w:autoSpaceDE w:val="0"/>
        <w:autoSpaceDN w:val="0"/>
        <w:spacing w:after="0" w:line="240" w:lineRule="auto"/>
        <w:jc w:val="center"/>
        <w:rPr>
          <w:rFonts w:ascii="Arial" w:eastAsia="Times New Roman" w:hAnsi="Arial" w:cs="Arial"/>
          <w:b/>
          <w:bCs/>
          <w:lang w:val="de-DE" w:eastAsia="es-MX"/>
        </w:rPr>
      </w:pPr>
    </w:p>
    <w:p w14:paraId="2252A3B1" w14:textId="77777777" w:rsidR="00FD1DF9" w:rsidRPr="002F2232" w:rsidRDefault="00FD1DF9" w:rsidP="00FD1DF9">
      <w:pPr>
        <w:widowControl w:val="0"/>
        <w:autoSpaceDE w:val="0"/>
        <w:autoSpaceDN w:val="0"/>
        <w:spacing w:after="0" w:line="240" w:lineRule="auto"/>
        <w:jc w:val="center"/>
        <w:rPr>
          <w:rFonts w:ascii="Arial" w:eastAsia="Times New Roman" w:hAnsi="Arial" w:cs="Arial"/>
          <w:b/>
          <w:bCs/>
          <w:lang w:val="de-DE" w:eastAsia="es-MX"/>
        </w:rPr>
      </w:pPr>
    </w:p>
    <w:p w14:paraId="575E8B4D" w14:textId="77777777" w:rsidR="00FD1DF9" w:rsidRPr="002F2232" w:rsidRDefault="00FD1DF9" w:rsidP="00FD1DF9">
      <w:pPr>
        <w:widowControl w:val="0"/>
        <w:autoSpaceDE w:val="0"/>
        <w:autoSpaceDN w:val="0"/>
        <w:spacing w:after="0" w:line="240" w:lineRule="auto"/>
        <w:jc w:val="center"/>
        <w:rPr>
          <w:rFonts w:ascii="Arial" w:eastAsia="Times New Roman" w:hAnsi="Arial" w:cs="Arial"/>
          <w:b/>
          <w:bCs/>
          <w:lang w:val="de-DE" w:eastAsia="es-MX"/>
        </w:rPr>
      </w:pPr>
    </w:p>
    <w:p w14:paraId="6112E62F" w14:textId="77777777" w:rsidR="00FD1DF9" w:rsidRPr="00E3207F" w:rsidRDefault="00FD1DF9" w:rsidP="00FD1DF9">
      <w:pPr>
        <w:widowControl w:val="0"/>
        <w:autoSpaceDE w:val="0"/>
        <w:autoSpaceDN w:val="0"/>
        <w:spacing w:after="0" w:line="240" w:lineRule="auto"/>
        <w:jc w:val="center"/>
        <w:rPr>
          <w:rFonts w:ascii="Arial" w:eastAsia="Times New Roman" w:hAnsi="Arial" w:cs="Arial"/>
          <w:b/>
          <w:bCs/>
          <w:lang w:val="de-DE" w:eastAsia="es-MX"/>
        </w:rPr>
      </w:pPr>
    </w:p>
    <w:p w14:paraId="7B2784BA" w14:textId="5CD668CD" w:rsidR="00FD1DF9" w:rsidRDefault="00FD1DF9" w:rsidP="00412F41">
      <w:pPr>
        <w:spacing w:after="0" w:line="240" w:lineRule="auto"/>
        <w:jc w:val="center"/>
        <w:rPr>
          <w:rFonts w:ascii="Arial" w:eastAsia="Times New Roman" w:hAnsi="Arial" w:cs="Arial"/>
          <w:lang w:eastAsia="es-MX"/>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25C57BCB" w14:textId="77777777" w:rsidR="00075FA1" w:rsidRPr="00075FA1" w:rsidRDefault="00075FA1" w:rsidP="00075FA1">
      <w:pPr>
        <w:rPr>
          <w:rFonts w:ascii="Arial" w:eastAsia="Times New Roman" w:hAnsi="Arial" w:cs="Arial"/>
          <w:lang w:eastAsia="es-MX"/>
        </w:rPr>
      </w:pPr>
    </w:p>
    <w:p w14:paraId="19615071" w14:textId="77777777" w:rsidR="00075FA1" w:rsidRDefault="00075FA1" w:rsidP="00075FA1">
      <w:pPr>
        <w:rPr>
          <w:rFonts w:ascii="Arial" w:eastAsia="Times New Roman" w:hAnsi="Arial" w:cs="Arial"/>
          <w:lang w:eastAsia="es-MX"/>
        </w:rPr>
      </w:pPr>
    </w:p>
    <w:p w14:paraId="52937DC1" w14:textId="77777777" w:rsidR="00075FA1" w:rsidRDefault="00075FA1" w:rsidP="00075FA1">
      <w:pPr>
        <w:jc w:val="center"/>
        <w:rPr>
          <w:rFonts w:ascii="Arial" w:eastAsia="Times New Roman" w:hAnsi="Arial" w:cs="Arial"/>
          <w:lang w:eastAsia="es-MX"/>
        </w:rPr>
      </w:pPr>
    </w:p>
    <w:p w14:paraId="2A2AA75F" w14:textId="77777777" w:rsidR="00075FA1" w:rsidRDefault="00075FA1" w:rsidP="00075FA1">
      <w:pPr>
        <w:jc w:val="center"/>
        <w:rPr>
          <w:rFonts w:ascii="Arial" w:eastAsia="Times New Roman" w:hAnsi="Arial" w:cs="Arial"/>
          <w:lang w:eastAsia="es-MX"/>
        </w:rPr>
      </w:pPr>
    </w:p>
    <w:p w14:paraId="2A84B0CD" w14:textId="77777777" w:rsidR="00075FA1" w:rsidRDefault="00075FA1" w:rsidP="00075FA1">
      <w:pPr>
        <w:jc w:val="center"/>
        <w:rPr>
          <w:rFonts w:ascii="Arial" w:eastAsia="Times New Roman" w:hAnsi="Arial" w:cs="Arial"/>
          <w:lang w:eastAsia="es-MX"/>
        </w:rPr>
      </w:pPr>
    </w:p>
    <w:p w14:paraId="16D729D8" w14:textId="77777777" w:rsidR="00075FA1" w:rsidRDefault="00075FA1" w:rsidP="00075FA1">
      <w:pPr>
        <w:jc w:val="center"/>
        <w:rPr>
          <w:rFonts w:ascii="Arial" w:eastAsia="Times New Roman" w:hAnsi="Arial" w:cs="Arial"/>
          <w:lang w:eastAsia="es-MX"/>
        </w:rPr>
      </w:pPr>
    </w:p>
    <w:p w14:paraId="0D191342" w14:textId="77777777" w:rsidR="00075FA1" w:rsidRDefault="00075FA1" w:rsidP="00075FA1">
      <w:pPr>
        <w:jc w:val="center"/>
        <w:rPr>
          <w:rFonts w:ascii="Arial" w:eastAsia="Times New Roman" w:hAnsi="Arial" w:cs="Arial"/>
          <w:lang w:eastAsia="es-MX"/>
        </w:rPr>
      </w:pPr>
    </w:p>
    <w:p w14:paraId="46377105" w14:textId="77777777" w:rsidR="00075FA1" w:rsidRDefault="00075FA1" w:rsidP="00075FA1">
      <w:pPr>
        <w:jc w:val="center"/>
        <w:rPr>
          <w:rFonts w:ascii="Arial" w:eastAsia="Times New Roman" w:hAnsi="Arial" w:cs="Arial"/>
          <w:lang w:eastAsia="es-MX"/>
        </w:rPr>
      </w:pPr>
    </w:p>
    <w:p w14:paraId="50EFA1A7" w14:textId="77777777" w:rsidR="00075FA1" w:rsidRDefault="00075FA1" w:rsidP="00075FA1">
      <w:pPr>
        <w:jc w:val="center"/>
        <w:rPr>
          <w:rFonts w:ascii="Arial" w:eastAsia="Times New Roman" w:hAnsi="Arial" w:cs="Arial"/>
          <w:lang w:eastAsia="es-MX"/>
        </w:rPr>
      </w:pPr>
    </w:p>
    <w:p w14:paraId="2E63FC09" w14:textId="77777777" w:rsidR="00075FA1" w:rsidRDefault="00075FA1" w:rsidP="00075FA1">
      <w:pPr>
        <w:jc w:val="center"/>
        <w:rPr>
          <w:rFonts w:ascii="Arial" w:eastAsia="Times New Roman" w:hAnsi="Arial" w:cs="Arial"/>
          <w:lang w:eastAsia="es-MX"/>
        </w:rPr>
      </w:pPr>
    </w:p>
    <w:p w14:paraId="497E47B1" w14:textId="77777777" w:rsidR="00075FA1" w:rsidRDefault="00075FA1" w:rsidP="00075FA1">
      <w:pPr>
        <w:jc w:val="center"/>
        <w:rPr>
          <w:rFonts w:ascii="Arial" w:eastAsia="Times New Roman" w:hAnsi="Arial" w:cs="Arial"/>
          <w:lang w:eastAsia="es-MX"/>
        </w:rPr>
      </w:pPr>
    </w:p>
    <w:p w14:paraId="39C343A5" w14:textId="77777777" w:rsidR="00075FA1" w:rsidRDefault="00075FA1" w:rsidP="00075FA1">
      <w:pPr>
        <w:jc w:val="center"/>
        <w:rPr>
          <w:rFonts w:ascii="Arial" w:eastAsia="Times New Roman" w:hAnsi="Arial" w:cs="Arial"/>
          <w:lang w:eastAsia="es-MX"/>
        </w:rPr>
      </w:pPr>
    </w:p>
    <w:p w14:paraId="0B1F0FB2" w14:textId="77777777" w:rsidR="00075FA1" w:rsidRDefault="00075FA1" w:rsidP="00075FA1">
      <w:pPr>
        <w:jc w:val="center"/>
        <w:rPr>
          <w:rFonts w:ascii="Arial" w:eastAsia="Times New Roman" w:hAnsi="Arial" w:cs="Arial"/>
          <w:lang w:eastAsia="es-MX"/>
        </w:rPr>
      </w:pPr>
    </w:p>
    <w:p w14:paraId="29D3EC3C" w14:textId="77777777" w:rsidR="00075FA1" w:rsidRDefault="00075FA1" w:rsidP="00075FA1">
      <w:pPr>
        <w:jc w:val="center"/>
        <w:rPr>
          <w:rFonts w:ascii="Arial" w:eastAsia="Times New Roman" w:hAnsi="Arial" w:cs="Arial"/>
          <w:lang w:eastAsia="es-MX"/>
        </w:rPr>
      </w:pPr>
    </w:p>
    <w:p w14:paraId="000EF1C4" w14:textId="1EAB41F1" w:rsidR="00075FA1" w:rsidRDefault="00075FA1" w:rsidP="00075FA1">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t>ANEXO TÉCNICO T7</w:t>
      </w:r>
    </w:p>
    <w:p w14:paraId="585D97CF" w14:textId="5C5EA5B7" w:rsidR="00075FA1" w:rsidRPr="0001634B" w:rsidRDefault="00EA0F92" w:rsidP="00075FA1">
      <w:pPr>
        <w:shd w:val="clear" w:color="auto" w:fill="D0CECE" w:themeFill="background2" w:themeFillShade="E6"/>
        <w:spacing w:after="0"/>
        <w:jc w:val="center"/>
        <w:rPr>
          <w:rFonts w:ascii="Arial" w:hAnsi="Arial" w:cs="Arial"/>
          <w:b/>
          <w:spacing w:val="80"/>
          <w:sz w:val="28"/>
          <w:szCs w:val="28"/>
        </w:rPr>
      </w:pPr>
      <w:r w:rsidRPr="00EA0F92">
        <w:rPr>
          <w:rFonts w:ascii="Arial" w:hAnsi="Arial" w:cs="Arial"/>
          <w:b/>
          <w:spacing w:val="80"/>
          <w:sz w:val="28"/>
          <w:szCs w:val="28"/>
        </w:rPr>
        <w:t>GARANTÍA EN LA EJECUCIÓN DEL SERVICIO</w:t>
      </w:r>
    </w:p>
    <w:p w14:paraId="1995D577" w14:textId="77777777" w:rsidR="00075FA1" w:rsidRPr="00956C95" w:rsidRDefault="00075FA1" w:rsidP="00075FA1">
      <w:pPr>
        <w:pStyle w:val="Textoindependiente2"/>
        <w:rPr>
          <w:rFonts w:cs="Arial"/>
          <w:b w:val="0"/>
          <w:sz w:val="22"/>
          <w:szCs w:val="22"/>
        </w:rPr>
      </w:pPr>
    </w:p>
    <w:p w14:paraId="242B019C" w14:textId="77777777" w:rsidR="00075FA1" w:rsidRPr="002F2232" w:rsidRDefault="00075FA1" w:rsidP="00075FA1">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20E98D2C" w14:textId="77777777" w:rsidR="00075FA1" w:rsidRPr="002F2232" w:rsidRDefault="00075FA1" w:rsidP="00075FA1">
      <w:pPr>
        <w:widowControl w:val="0"/>
        <w:autoSpaceDE w:val="0"/>
        <w:autoSpaceDN w:val="0"/>
        <w:spacing w:after="0" w:line="240" w:lineRule="auto"/>
        <w:ind w:right="3835"/>
        <w:jc w:val="both"/>
        <w:rPr>
          <w:rFonts w:ascii="Arial" w:eastAsia="Times New Roman" w:hAnsi="Arial" w:cs="Arial"/>
          <w:b/>
          <w:bCs/>
          <w:lang w:eastAsia="es-MX"/>
        </w:rPr>
      </w:pPr>
    </w:p>
    <w:p w14:paraId="3AD9A01C" w14:textId="77777777" w:rsidR="00075FA1" w:rsidRPr="002F2232" w:rsidRDefault="00075FA1" w:rsidP="00075FA1">
      <w:pPr>
        <w:widowControl w:val="0"/>
        <w:autoSpaceDE w:val="0"/>
        <w:autoSpaceDN w:val="0"/>
        <w:spacing w:after="0" w:line="240" w:lineRule="auto"/>
        <w:ind w:right="3835"/>
        <w:jc w:val="both"/>
        <w:rPr>
          <w:rFonts w:ascii="Arial" w:eastAsia="Times New Roman" w:hAnsi="Arial" w:cs="Arial"/>
          <w:b/>
          <w:bCs/>
          <w:lang w:eastAsia="es-MX"/>
        </w:rPr>
      </w:pPr>
    </w:p>
    <w:p w14:paraId="49E024D1" w14:textId="77777777" w:rsidR="00075FA1" w:rsidRPr="002F2232" w:rsidRDefault="00075FA1" w:rsidP="00075FA1">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36F14D2E" w14:textId="77777777" w:rsidR="00075FA1" w:rsidRPr="002F2232" w:rsidRDefault="00075FA1" w:rsidP="00075FA1">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622A9CB9" w14:textId="77777777" w:rsidR="00075FA1" w:rsidRPr="002F2232" w:rsidRDefault="00075FA1" w:rsidP="00075FA1">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17CB5C32" w14:textId="77777777" w:rsidR="00075FA1" w:rsidRDefault="00075FA1" w:rsidP="00075FA1">
      <w:pPr>
        <w:spacing w:after="0" w:line="240" w:lineRule="auto"/>
        <w:rPr>
          <w:rFonts w:ascii="Arial" w:hAnsi="Arial" w:cs="Arial"/>
        </w:rPr>
      </w:pPr>
    </w:p>
    <w:p w14:paraId="16D4E180" w14:textId="77777777" w:rsidR="00674C46" w:rsidRPr="001D042A" w:rsidRDefault="00674C46" w:rsidP="00674C46">
      <w:pPr>
        <w:spacing w:after="0"/>
        <w:jc w:val="both"/>
        <w:rPr>
          <w:iCs/>
          <w:sz w:val="20"/>
          <w:szCs w:val="20"/>
        </w:rPr>
      </w:pPr>
    </w:p>
    <w:p w14:paraId="7FDBA617" w14:textId="77777777" w:rsidR="00674C46" w:rsidRPr="00674C46" w:rsidRDefault="00674C46" w:rsidP="00674C46">
      <w:pPr>
        <w:spacing w:after="0"/>
        <w:jc w:val="both"/>
        <w:rPr>
          <w:rFonts w:ascii="Arial" w:hAnsi="Arial" w:cs="Arial"/>
          <w:iCs/>
        </w:rPr>
      </w:pPr>
      <w:r w:rsidRPr="00674C46">
        <w:rPr>
          <w:rFonts w:ascii="Arial" w:hAnsi="Arial" w:cs="Arial"/>
          <w:iCs/>
        </w:rPr>
        <w:t>Yo, (</w:t>
      </w:r>
      <w:r w:rsidRPr="00674C46">
        <w:rPr>
          <w:rFonts w:ascii="Arial" w:hAnsi="Arial" w:cs="Arial"/>
          <w:b/>
          <w:iCs/>
        </w:rPr>
        <w:t>Nombre del Representante Legal</w:t>
      </w:r>
      <w:r w:rsidRPr="00674C46">
        <w:rPr>
          <w:rFonts w:ascii="Arial" w:hAnsi="Arial" w:cs="Arial"/>
          <w:iCs/>
        </w:rPr>
        <w:t>), en mi carácter de (</w:t>
      </w:r>
      <w:r w:rsidRPr="00674C46">
        <w:rPr>
          <w:rFonts w:ascii="Arial" w:hAnsi="Arial" w:cs="Arial"/>
          <w:b/>
          <w:iCs/>
        </w:rPr>
        <w:t>Cargo legal dentro de la empresa</w:t>
      </w:r>
      <w:r w:rsidRPr="00674C46">
        <w:rPr>
          <w:rFonts w:ascii="Arial" w:hAnsi="Arial" w:cs="Arial"/>
          <w:iCs/>
        </w:rPr>
        <w:t>) de la empresa (</w:t>
      </w:r>
      <w:r w:rsidRPr="00674C46">
        <w:rPr>
          <w:rFonts w:ascii="Arial" w:hAnsi="Arial" w:cs="Arial"/>
          <w:b/>
          <w:iCs/>
        </w:rPr>
        <w:t>Razón Social de la empresa</w:t>
      </w:r>
      <w:r w:rsidRPr="00674C46">
        <w:rPr>
          <w:rFonts w:ascii="Arial" w:hAnsi="Arial" w:cs="Arial"/>
          <w:iCs/>
        </w:rPr>
        <w:t>), manifiesto bajo protesta de decir verdad que:</w:t>
      </w:r>
    </w:p>
    <w:p w14:paraId="287FC235" w14:textId="77777777" w:rsidR="00674C46" w:rsidRPr="00674C46" w:rsidRDefault="00674C46" w:rsidP="00674C46">
      <w:pPr>
        <w:spacing w:after="0"/>
        <w:jc w:val="both"/>
        <w:rPr>
          <w:rFonts w:ascii="Arial" w:hAnsi="Arial" w:cs="Arial"/>
          <w:iCs/>
        </w:rPr>
      </w:pPr>
    </w:p>
    <w:p w14:paraId="484A3CDA" w14:textId="446A691D" w:rsidR="00674C46" w:rsidRPr="00674C46" w:rsidRDefault="00674C46" w:rsidP="00674C46">
      <w:pPr>
        <w:tabs>
          <w:tab w:val="left" w:pos="284"/>
        </w:tabs>
        <w:spacing w:before="80" w:after="120"/>
        <w:jc w:val="both"/>
        <w:rPr>
          <w:rFonts w:ascii="Arial" w:hAnsi="Arial" w:cs="Arial"/>
          <w:b/>
          <w:iCs/>
        </w:rPr>
      </w:pPr>
      <w:r w:rsidRPr="00674C46">
        <w:rPr>
          <w:rFonts w:ascii="Arial" w:hAnsi="Arial" w:cs="Arial"/>
          <w:iCs/>
        </w:rPr>
        <w:t xml:space="preserve">Asimismo, si durante el servicio, </w:t>
      </w:r>
      <w:r w:rsidRPr="00674C46">
        <w:rPr>
          <w:rFonts w:ascii="Arial" w:hAnsi="Arial" w:cs="Arial"/>
          <w:b/>
          <w:bCs/>
          <w:iCs/>
        </w:rPr>
        <w:t>“El Tribunal”</w:t>
      </w:r>
      <w:r w:rsidRPr="00674C46">
        <w:rPr>
          <w:rFonts w:ascii="Arial" w:hAnsi="Arial" w:cs="Arial"/>
          <w:iCs/>
        </w:rPr>
        <w:t xml:space="preserve"> a través de la Dirección General de Mantenimiento y Servicios Generales</w:t>
      </w:r>
      <w:r w:rsidR="00C41815" w:rsidRPr="00C41815">
        <w:rPr>
          <w:rFonts w:ascii="Arial" w:hAnsi="Arial" w:cs="Arial"/>
          <w:iCs/>
        </w:rPr>
        <w:t xml:space="preserve"> </w:t>
      </w:r>
      <w:r w:rsidR="00C41815">
        <w:rPr>
          <w:rFonts w:ascii="Arial" w:hAnsi="Arial" w:cs="Arial"/>
          <w:iCs/>
        </w:rPr>
        <w:t xml:space="preserve">o </w:t>
      </w:r>
      <w:r w:rsidR="00C41815" w:rsidRPr="007568AA">
        <w:rPr>
          <w:rFonts w:ascii="Arial" w:hAnsi="Arial" w:cs="Arial"/>
          <w:iCs/>
        </w:rPr>
        <w:t>la Delegación Administrativa de la Sala Regional Especializada</w:t>
      </w:r>
      <w:r w:rsidRPr="00674C46">
        <w:rPr>
          <w:rFonts w:ascii="Arial" w:hAnsi="Arial" w:cs="Arial"/>
          <w:iCs/>
        </w:rPr>
        <w:t xml:space="preserve">, considera que el personal no cumple a entera satisfacción con la carga, se podrá solicitar nuevamente hasta que cumpla con lo requerido, sin costo extra para </w:t>
      </w:r>
      <w:r w:rsidRPr="00674C46">
        <w:rPr>
          <w:rFonts w:ascii="Arial" w:hAnsi="Arial" w:cs="Arial"/>
          <w:b/>
          <w:bCs/>
          <w:iCs/>
        </w:rPr>
        <w:t>“El Tribunal”</w:t>
      </w:r>
      <w:r w:rsidRPr="00674C46">
        <w:rPr>
          <w:rFonts w:ascii="Arial" w:hAnsi="Arial" w:cs="Arial"/>
          <w:iCs/>
        </w:rPr>
        <w:t>, lo cual deberá manifestarlo bajo protesta de decir verdad.</w:t>
      </w:r>
    </w:p>
    <w:p w14:paraId="630D499D" w14:textId="053B4E7D" w:rsidR="00674C46" w:rsidRPr="00674C46" w:rsidRDefault="00674C46" w:rsidP="00674C46">
      <w:pPr>
        <w:tabs>
          <w:tab w:val="left" w:pos="284"/>
        </w:tabs>
        <w:spacing w:after="120"/>
        <w:jc w:val="both"/>
        <w:rPr>
          <w:rFonts w:ascii="Arial" w:hAnsi="Arial" w:cs="Arial"/>
          <w:iCs/>
        </w:rPr>
      </w:pPr>
      <w:r w:rsidRPr="00674C46">
        <w:rPr>
          <w:rFonts w:ascii="Arial" w:hAnsi="Arial" w:cs="Arial"/>
          <w:iCs/>
        </w:rPr>
        <w:t xml:space="preserve">Por su parte, </w:t>
      </w:r>
      <w:r w:rsidRPr="00674C46">
        <w:rPr>
          <w:rFonts w:ascii="Arial" w:hAnsi="Arial" w:cs="Arial"/>
          <w:b/>
          <w:bCs/>
          <w:iCs/>
        </w:rPr>
        <w:t xml:space="preserve">“El Tribunal” </w:t>
      </w:r>
      <w:r w:rsidRPr="00674C46">
        <w:rPr>
          <w:rFonts w:ascii="Arial" w:hAnsi="Arial" w:cs="Arial"/>
          <w:iCs/>
        </w:rPr>
        <w:t xml:space="preserve">a través de la Dirección de </w:t>
      </w:r>
      <w:r w:rsidR="00AC1B5E">
        <w:rPr>
          <w:rFonts w:ascii="Arial" w:hAnsi="Arial" w:cs="Arial"/>
          <w:iCs/>
        </w:rPr>
        <w:t>M</w:t>
      </w:r>
      <w:r w:rsidRPr="00674C46">
        <w:rPr>
          <w:rFonts w:ascii="Arial" w:hAnsi="Arial" w:cs="Arial"/>
          <w:iCs/>
        </w:rPr>
        <w:t>antenimiento</w:t>
      </w:r>
      <w:r w:rsidR="00AC1B5E" w:rsidRPr="00AC1B5E">
        <w:rPr>
          <w:rFonts w:ascii="Arial" w:hAnsi="Arial" w:cs="Arial"/>
          <w:iCs/>
        </w:rPr>
        <w:t xml:space="preserve"> </w:t>
      </w:r>
      <w:r w:rsidR="00AC1B5E" w:rsidRPr="0010690C">
        <w:rPr>
          <w:rFonts w:ascii="Arial" w:hAnsi="Arial" w:cs="Arial"/>
          <w:iCs/>
        </w:rPr>
        <w:t>y</w:t>
      </w:r>
      <w:r w:rsidR="00AC1B5E">
        <w:rPr>
          <w:rFonts w:ascii="Arial" w:hAnsi="Arial" w:cs="Arial"/>
          <w:iCs/>
        </w:rPr>
        <w:t xml:space="preserve"> </w:t>
      </w:r>
      <w:r w:rsidR="00AC1B5E" w:rsidRPr="007568AA">
        <w:rPr>
          <w:rFonts w:ascii="Arial" w:hAnsi="Arial" w:cs="Arial"/>
          <w:iCs/>
        </w:rPr>
        <w:t>la Delegación Administrativa de la Sala Regional Especializada</w:t>
      </w:r>
      <w:r w:rsidRPr="00674C46">
        <w:rPr>
          <w:rFonts w:ascii="Arial" w:hAnsi="Arial" w:cs="Arial"/>
          <w:iCs/>
        </w:rPr>
        <w:t>, verificará que se cumplan las condiciones del servicio.</w:t>
      </w:r>
    </w:p>
    <w:p w14:paraId="6CEAA180" w14:textId="77777777" w:rsidR="00075FA1" w:rsidRPr="00FD1DF9" w:rsidRDefault="00075FA1" w:rsidP="00075FA1">
      <w:pPr>
        <w:spacing w:after="0" w:line="240" w:lineRule="auto"/>
        <w:jc w:val="both"/>
        <w:rPr>
          <w:rFonts w:ascii="Arial" w:eastAsia="Times New Roman" w:hAnsi="Arial" w:cs="Arial"/>
          <w:bCs/>
          <w:lang w:eastAsia="es-MX"/>
        </w:rPr>
      </w:pPr>
    </w:p>
    <w:p w14:paraId="00428CFC" w14:textId="77777777" w:rsidR="00075FA1" w:rsidRDefault="00075FA1" w:rsidP="00075FA1">
      <w:pPr>
        <w:spacing w:after="0" w:line="240" w:lineRule="auto"/>
        <w:jc w:val="both"/>
        <w:rPr>
          <w:rFonts w:ascii="Arial" w:eastAsia="Times New Roman" w:hAnsi="Arial" w:cs="Arial"/>
          <w:bCs/>
          <w:lang w:eastAsia="es-MX"/>
        </w:rPr>
      </w:pPr>
    </w:p>
    <w:p w14:paraId="14275F2A" w14:textId="77777777" w:rsidR="00075FA1" w:rsidRPr="002F2232" w:rsidRDefault="00075FA1" w:rsidP="00075FA1">
      <w:pPr>
        <w:spacing w:after="0" w:line="240" w:lineRule="auto"/>
        <w:jc w:val="both"/>
        <w:rPr>
          <w:rFonts w:ascii="Arial" w:hAnsi="Arial" w:cs="Arial"/>
        </w:rPr>
      </w:pPr>
    </w:p>
    <w:p w14:paraId="457A89E7" w14:textId="77777777" w:rsidR="00075FA1" w:rsidRPr="002F2232" w:rsidRDefault="00075FA1" w:rsidP="00075FA1">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09093B3E" w14:textId="77777777" w:rsidR="00075FA1" w:rsidRPr="002F2232" w:rsidRDefault="00075FA1" w:rsidP="00075FA1">
      <w:pPr>
        <w:widowControl w:val="0"/>
        <w:autoSpaceDE w:val="0"/>
        <w:autoSpaceDN w:val="0"/>
        <w:spacing w:after="0" w:line="240" w:lineRule="auto"/>
        <w:jc w:val="center"/>
        <w:rPr>
          <w:rFonts w:ascii="Arial" w:eastAsia="Times New Roman" w:hAnsi="Arial" w:cs="Arial"/>
          <w:b/>
          <w:bCs/>
          <w:lang w:val="de-DE" w:eastAsia="es-MX"/>
        </w:rPr>
      </w:pPr>
    </w:p>
    <w:p w14:paraId="42327AC9" w14:textId="77777777" w:rsidR="00075FA1" w:rsidRPr="002F2232" w:rsidRDefault="00075FA1" w:rsidP="00075FA1">
      <w:pPr>
        <w:widowControl w:val="0"/>
        <w:autoSpaceDE w:val="0"/>
        <w:autoSpaceDN w:val="0"/>
        <w:spacing w:after="0" w:line="240" w:lineRule="auto"/>
        <w:jc w:val="center"/>
        <w:rPr>
          <w:rFonts w:ascii="Arial" w:eastAsia="Times New Roman" w:hAnsi="Arial" w:cs="Arial"/>
          <w:b/>
          <w:bCs/>
          <w:lang w:val="de-DE" w:eastAsia="es-MX"/>
        </w:rPr>
      </w:pPr>
    </w:p>
    <w:p w14:paraId="259D52E1" w14:textId="77777777" w:rsidR="00075FA1" w:rsidRPr="002F2232" w:rsidRDefault="00075FA1" w:rsidP="00075FA1">
      <w:pPr>
        <w:widowControl w:val="0"/>
        <w:autoSpaceDE w:val="0"/>
        <w:autoSpaceDN w:val="0"/>
        <w:spacing w:after="0" w:line="240" w:lineRule="auto"/>
        <w:jc w:val="center"/>
        <w:rPr>
          <w:rFonts w:ascii="Arial" w:eastAsia="Times New Roman" w:hAnsi="Arial" w:cs="Arial"/>
          <w:b/>
          <w:bCs/>
          <w:lang w:val="de-DE" w:eastAsia="es-MX"/>
        </w:rPr>
      </w:pPr>
    </w:p>
    <w:p w14:paraId="1F813DC2" w14:textId="77777777" w:rsidR="00075FA1" w:rsidRPr="002F2232" w:rsidRDefault="00075FA1" w:rsidP="00075FA1">
      <w:pPr>
        <w:widowControl w:val="0"/>
        <w:autoSpaceDE w:val="0"/>
        <w:autoSpaceDN w:val="0"/>
        <w:spacing w:after="0" w:line="240" w:lineRule="auto"/>
        <w:jc w:val="center"/>
        <w:rPr>
          <w:rFonts w:ascii="Arial" w:eastAsia="Times New Roman" w:hAnsi="Arial" w:cs="Arial"/>
          <w:b/>
          <w:bCs/>
          <w:lang w:val="de-DE" w:eastAsia="es-MX"/>
        </w:rPr>
      </w:pPr>
    </w:p>
    <w:p w14:paraId="3C2B01E9" w14:textId="77777777" w:rsidR="00075FA1" w:rsidRPr="002F2232" w:rsidRDefault="00075FA1" w:rsidP="00075FA1">
      <w:pPr>
        <w:widowControl w:val="0"/>
        <w:autoSpaceDE w:val="0"/>
        <w:autoSpaceDN w:val="0"/>
        <w:spacing w:after="0" w:line="240" w:lineRule="auto"/>
        <w:jc w:val="center"/>
        <w:rPr>
          <w:rFonts w:ascii="Arial" w:eastAsia="Times New Roman" w:hAnsi="Arial" w:cs="Arial"/>
          <w:b/>
          <w:bCs/>
          <w:lang w:val="de-DE" w:eastAsia="es-MX"/>
        </w:rPr>
      </w:pPr>
    </w:p>
    <w:p w14:paraId="58F51798" w14:textId="77777777" w:rsidR="00075FA1" w:rsidRPr="00E3207F" w:rsidRDefault="00075FA1" w:rsidP="00075FA1">
      <w:pPr>
        <w:widowControl w:val="0"/>
        <w:autoSpaceDE w:val="0"/>
        <w:autoSpaceDN w:val="0"/>
        <w:spacing w:after="0" w:line="240" w:lineRule="auto"/>
        <w:jc w:val="center"/>
        <w:rPr>
          <w:rFonts w:ascii="Arial" w:eastAsia="Times New Roman" w:hAnsi="Arial" w:cs="Arial"/>
          <w:b/>
          <w:bCs/>
          <w:lang w:val="de-DE" w:eastAsia="es-MX"/>
        </w:rPr>
      </w:pPr>
    </w:p>
    <w:p w14:paraId="10BB6499" w14:textId="716301DF" w:rsidR="00075FA1" w:rsidRDefault="00075FA1" w:rsidP="00674C46">
      <w:pPr>
        <w:spacing w:after="0" w:line="240" w:lineRule="auto"/>
        <w:jc w:val="center"/>
        <w:rPr>
          <w:rFonts w:ascii="Arial" w:eastAsia="Times New Roman" w:hAnsi="Arial" w:cs="Arial"/>
          <w:lang w:eastAsia="es-MX"/>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3DAB44B4" w14:textId="77777777" w:rsidR="00674C46" w:rsidRPr="00674C46" w:rsidRDefault="00674C46" w:rsidP="00674C46">
      <w:pPr>
        <w:rPr>
          <w:rFonts w:ascii="Arial" w:eastAsia="Times New Roman" w:hAnsi="Arial" w:cs="Arial"/>
          <w:lang w:eastAsia="es-MX"/>
        </w:rPr>
      </w:pPr>
    </w:p>
    <w:p w14:paraId="789D4A59" w14:textId="77777777" w:rsidR="00674C46" w:rsidRPr="00674C46" w:rsidRDefault="00674C46" w:rsidP="00674C46">
      <w:pPr>
        <w:rPr>
          <w:rFonts w:ascii="Arial" w:eastAsia="Times New Roman" w:hAnsi="Arial" w:cs="Arial"/>
          <w:lang w:eastAsia="es-MX"/>
        </w:rPr>
      </w:pPr>
    </w:p>
    <w:p w14:paraId="6289D4B1" w14:textId="77777777" w:rsidR="00674C46" w:rsidRPr="00674C46" w:rsidRDefault="00674C46" w:rsidP="00674C46">
      <w:pPr>
        <w:rPr>
          <w:rFonts w:ascii="Arial" w:eastAsia="Times New Roman" w:hAnsi="Arial" w:cs="Arial"/>
          <w:lang w:eastAsia="es-MX"/>
        </w:rPr>
      </w:pPr>
    </w:p>
    <w:p w14:paraId="1E979104" w14:textId="77777777" w:rsidR="00674C46" w:rsidRPr="00674C46" w:rsidRDefault="00674C46" w:rsidP="00674C46">
      <w:pPr>
        <w:rPr>
          <w:rFonts w:ascii="Arial" w:eastAsia="Times New Roman" w:hAnsi="Arial" w:cs="Arial"/>
          <w:lang w:eastAsia="es-MX"/>
        </w:rPr>
      </w:pPr>
    </w:p>
    <w:p w14:paraId="05DEA8A8" w14:textId="77777777" w:rsidR="00674C46" w:rsidRPr="00674C46" w:rsidRDefault="00674C46" w:rsidP="00674C46">
      <w:pPr>
        <w:rPr>
          <w:rFonts w:ascii="Arial" w:eastAsia="Times New Roman" w:hAnsi="Arial" w:cs="Arial"/>
          <w:lang w:eastAsia="es-MX"/>
        </w:rPr>
      </w:pPr>
    </w:p>
    <w:p w14:paraId="6F161CB6" w14:textId="77777777" w:rsidR="00674C46" w:rsidRPr="00674C46" w:rsidRDefault="00674C46" w:rsidP="00674C46">
      <w:pPr>
        <w:rPr>
          <w:rFonts w:ascii="Arial" w:eastAsia="Times New Roman" w:hAnsi="Arial" w:cs="Arial"/>
          <w:lang w:eastAsia="es-MX"/>
        </w:rPr>
      </w:pPr>
    </w:p>
    <w:p w14:paraId="6193EC0E" w14:textId="77777777" w:rsidR="00674C46" w:rsidRPr="00674C46" w:rsidRDefault="00674C46" w:rsidP="00674C46">
      <w:pPr>
        <w:rPr>
          <w:rFonts w:ascii="Arial" w:eastAsia="Times New Roman" w:hAnsi="Arial" w:cs="Arial"/>
          <w:lang w:eastAsia="es-MX"/>
        </w:rPr>
      </w:pPr>
    </w:p>
    <w:p w14:paraId="10998CDD" w14:textId="77777777" w:rsidR="00674C46" w:rsidRDefault="00674C46" w:rsidP="00674C46">
      <w:pPr>
        <w:rPr>
          <w:rFonts w:ascii="Arial" w:eastAsia="Times New Roman" w:hAnsi="Arial" w:cs="Arial"/>
          <w:lang w:eastAsia="es-MX"/>
        </w:rPr>
      </w:pPr>
    </w:p>
    <w:p w14:paraId="228EC5B2" w14:textId="77777777" w:rsidR="00674C46" w:rsidRDefault="00674C46" w:rsidP="00674C46">
      <w:pPr>
        <w:jc w:val="center"/>
        <w:rPr>
          <w:rFonts w:ascii="Arial" w:eastAsia="Times New Roman" w:hAnsi="Arial" w:cs="Arial"/>
          <w:lang w:eastAsia="es-MX"/>
        </w:rPr>
      </w:pPr>
    </w:p>
    <w:p w14:paraId="275999F3" w14:textId="77777777" w:rsidR="00674C46" w:rsidRDefault="00674C46" w:rsidP="00674C46">
      <w:pPr>
        <w:jc w:val="center"/>
        <w:rPr>
          <w:rFonts w:ascii="Arial" w:eastAsia="Times New Roman" w:hAnsi="Arial" w:cs="Arial"/>
          <w:lang w:eastAsia="es-MX"/>
        </w:rPr>
      </w:pPr>
    </w:p>
    <w:p w14:paraId="7A6F12D5" w14:textId="77777777" w:rsidR="00674C46" w:rsidRDefault="00674C46" w:rsidP="00674C46">
      <w:pPr>
        <w:jc w:val="center"/>
        <w:rPr>
          <w:rFonts w:ascii="Arial" w:eastAsia="Times New Roman" w:hAnsi="Arial" w:cs="Arial"/>
          <w:lang w:eastAsia="es-MX"/>
        </w:rPr>
      </w:pPr>
    </w:p>
    <w:p w14:paraId="31200EEA" w14:textId="6F5DFC2C" w:rsidR="00674C46" w:rsidRDefault="00674C46" w:rsidP="00674C46">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t>ANEXO TÉCNICO T8</w:t>
      </w:r>
    </w:p>
    <w:p w14:paraId="35E8EE6A" w14:textId="1A68A782" w:rsidR="00674C46" w:rsidRPr="0001634B" w:rsidRDefault="00F436B6" w:rsidP="00674C46">
      <w:pPr>
        <w:shd w:val="clear" w:color="auto" w:fill="D0CECE" w:themeFill="background2" w:themeFillShade="E6"/>
        <w:spacing w:after="0"/>
        <w:jc w:val="center"/>
        <w:rPr>
          <w:rFonts w:ascii="Arial" w:hAnsi="Arial" w:cs="Arial"/>
          <w:b/>
          <w:spacing w:val="80"/>
          <w:sz w:val="28"/>
          <w:szCs w:val="28"/>
        </w:rPr>
      </w:pPr>
      <w:r w:rsidRPr="00F436B6">
        <w:rPr>
          <w:rFonts w:ascii="Arial" w:hAnsi="Arial" w:cs="Arial"/>
          <w:b/>
          <w:spacing w:val="80"/>
          <w:sz w:val="28"/>
          <w:szCs w:val="28"/>
        </w:rPr>
        <w:t>GARANTÍA POR DAÑO A LAS INSTALACIONES</w:t>
      </w:r>
    </w:p>
    <w:p w14:paraId="440F3651" w14:textId="77777777" w:rsidR="00674C46" w:rsidRPr="00956C95" w:rsidRDefault="00674C46" w:rsidP="00674C46">
      <w:pPr>
        <w:pStyle w:val="Textoindependiente2"/>
        <w:rPr>
          <w:rFonts w:cs="Arial"/>
          <w:b w:val="0"/>
          <w:sz w:val="22"/>
          <w:szCs w:val="22"/>
        </w:rPr>
      </w:pPr>
    </w:p>
    <w:p w14:paraId="16A3AB27" w14:textId="77777777" w:rsidR="00674C46" w:rsidRPr="002F2232" w:rsidRDefault="00674C46" w:rsidP="00674C46">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1FE9B5F6" w14:textId="77777777" w:rsidR="00674C46" w:rsidRPr="002F2232" w:rsidRDefault="00674C46" w:rsidP="00674C46">
      <w:pPr>
        <w:widowControl w:val="0"/>
        <w:autoSpaceDE w:val="0"/>
        <w:autoSpaceDN w:val="0"/>
        <w:spacing w:after="0" w:line="240" w:lineRule="auto"/>
        <w:ind w:right="3835"/>
        <w:jc w:val="both"/>
        <w:rPr>
          <w:rFonts w:ascii="Arial" w:eastAsia="Times New Roman" w:hAnsi="Arial" w:cs="Arial"/>
          <w:b/>
          <w:bCs/>
          <w:lang w:eastAsia="es-MX"/>
        </w:rPr>
      </w:pPr>
    </w:p>
    <w:p w14:paraId="63F65A15" w14:textId="77777777" w:rsidR="00674C46" w:rsidRPr="002F2232" w:rsidRDefault="00674C46" w:rsidP="00674C46">
      <w:pPr>
        <w:widowControl w:val="0"/>
        <w:autoSpaceDE w:val="0"/>
        <w:autoSpaceDN w:val="0"/>
        <w:spacing w:after="0" w:line="240" w:lineRule="auto"/>
        <w:ind w:right="3835"/>
        <w:jc w:val="both"/>
        <w:rPr>
          <w:rFonts w:ascii="Arial" w:eastAsia="Times New Roman" w:hAnsi="Arial" w:cs="Arial"/>
          <w:b/>
          <w:bCs/>
          <w:lang w:eastAsia="es-MX"/>
        </w:rPr>
      </w:pPr>
    </w:p>
    <w:p w14:paraId="7CEACEE9" w14:textId="77777777" w:rsidR="00674C46" w:rsidRPr="002F2232" w:rsidRDefault="00674C46" w:rsidP="00674C46">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5710C770" w14:textId="77777777" w:rsidR="00674C46" w:rsidRPr="002F2232" w:rsidRDefault="00674C46" w:rsidP="00674C46">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39C00B33" w14:textId="77777777" w:rsidR="00674C46" w:rsidRPr="002F2232" w:rsidRDefault="00674C46" w:rsidP="00674C46">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177A7281" w14:textId="77777777" w:rsidR="00674C46" w:rsidRDefault="00674C46" w:rsidP="00674C46">
      <w:pPr>
        <w:spacing w:after="0" w:line="240" w:lineRule="auto"/>
        <w:rPr>
          <w:rFonts w:ascii="Arial" w:hAnsi="Arial" w:cs="Arial"/>
        </w:rPr>
      </w:pPr>
    </w:p>
    <w:p w14:paraId="4F878392" w14:textId="77777777" w:rsidR="00674C46" w:rsidRPr="001D042A" w:rsidRDefault="00674C46" w:rsidP="00674C46">
      <w:pPr>
        <w:spacing w:after="0"/>
        <w:jc w:val="both"/>
        <w:rPr>
          <w:iCs/>
          <w:sz w:val="20"/>
          <w:szCs w:val="20"/>
        </w:rPr>
      </w:pPr>
    </w:p>
    <w:p w14:paraId="77125CFC" w14:textId="77777777" w:rsidR="00F02286" w:rsidRPr="00F02286" w:rsidRDefault="00F02286" w:rsidP="00F02286">
      <w:pPr>
        <w:spacing w:after="0"/>
        <w:jc w:val="both"/>
        <w:rPr>
          <w:rFonts w:ascii="Arial" w:hAnsi="Arial" w:cs="Arial"/>
          <w:iCs/>
        </w:rPr>
      </w:pPr>
      <w:r w:rsidRPr="00F02286">
        <w:rPr>
          <w:rFonts w:ascii="Arial" w:hAnsi="Arial" w:cs="Arial"/>
          <w:iCs/>
        </w:rPr>
        <w:t>Yo, (</w:t>
      </w:r>
      <w:r w:rsidRPr="00F02286">
        <w:rPr>
          <w:rFonts w:ascii="Arial" w:hAnsi="Arial" w:cs="Arial"/>
          <w:b/>
          <w:iCs/>
        </w:rPr>
        <w:t>Nombre del Representante Legal</w:t>
      </w:r>
      <w:r w:rsidRPr="00F02286">
        <w:rPr>
          <w:rFonts w:ascii="Arial" w:hAnsi="Arial" w:cs="Arial"/>
          <w:iCs/>
        </w:rPr>
        <w:t>), en mi carácter de (</w:t>
      </w:r>
      <w:r w:rsidRPr="00F02286">
        <w:rPr>
          <w:rFonts w:ascii="Arial" w:hAnsi="Arial" w:cs="Arial"/>
          <w:b/>
          <w:iCs/>
        </w:rPr>
        <w:t>Cargo legal dentro de la empresa</w:t>
      </w:r>
      <w:r w:rsidRPr="00F02286">
        <w:rPr>
          <w:rFonts w:ascii="Arial" w:hAnsi="Arial" w:cs="Arial"/>
          <w:iCs/>
        </w:rPr>
        <w:t>) de la empresa (</w:t>
      </w:r>
      <w:r w:rsidRPr="00F02286">
        <w:rPr>
          <w:rFonts w:ascii="Arial" w:hAnsi="Arial" w:cs="Arial"/>
          <w:b/>
          <w:iCs/>
        </w:rPr>
        <w:t>Razón Social de la empresa</w:t>
      </w:r>
      <w:r w:rsidRPr="00F02286">
        <w:rPr>
          <w:rFonts w:ascii="Arial" w:hAnsi="Arial" w:cs="Arial"/>
          <w:iCs/>
        </w:rPr>
        <w:t>), manifiesto bajo protesta de decir verdad que:</w:t>
      </w:r>
    </w:p>
    <w:p w14:paraId="168635F9" w14:textId="77777777" w:rsidR="00F02286" w:rsidRPr="00F02286" w:rsidRDefault="00F02286" w:rsidP="00F02286">
      <w:pPr>
        <w:spacing w:after="0"/>
        <w:jc w:val="both"/>
        <w:rPr>
          <w:rFonts w:ascii="Arial" w:hAnsi="Arial" w:cs="Arial"/>
          <w:iCs/>
        </w:rPr>
      </w:pPr>
    </w:p>
    <w:p w14:paraId="35D13FD7" w14:textId="33A97ED0" w:rsidR="00F02286" w:rsidRPr="00F02286" w:rsidRDefault="00F02286" w:rsidP="00F02286">
      <w:pPr>
        <w:spacing w:after="0"/>
        <w:jc w:val="both"/>
        <w:rPr>
          <w:rFonts w:ascii="Arial" w:hAnsi="Arial" w:cs="Arial"/>
          <w:iCs/>
        </w:rPr>
      </w:pPr>
      <w:r w:rsidRPr="00F02286">
        <w:rPr>
          <w:rFonts w:ascii="Arial" w:hAnsi="Arial" w:cs="Arial"/>
          <w:iCs/>
        </w:rPr>
        <w:t xml:space="preserve">La empresa se compromete a realizar </w:t>
      </w:r>
      <w:r w:rsidR="00C82F51">
        <w:rPr>
          <w:rFonts w:ascii="Arial" w:hAnsi="Arial" w:cs="Arial"/>
          <w:iCs/>
        </w:rPr>
        <w:t>el servicio</w:t>
      </w:r>
      <w:r w:rsidR="00C82F51" w:rsidRPr="00BE3163">
        <w:rPr>
          <w:rFonts w:ascii="Arial" w:hAnsi="Arial" w:cs="Arial"/>
          <w:iCs/>
        </w:rPr>
        <w:t xml:space="preserve"> </w:t>
      </w:r>
      <w:r w:rsidRPr="00F02286">
        <w:rPr>
          <w:rFonts w:ascii="Arial" w:hAnsi="Arial" w:cs="Arial"/>
          <w:iCs/>
        </w:rPr>
        <w:t>solicitados de manera cuidadosa, completa y con responsabilidad, garantizando que reparará cualquier daño que ocasione a las instalaciones del Tribunal Electoral, derivado de</w:t>
      </w:r>
      <w:r w:rsidR="00C82F51">
        <w:rPr>
          <w:rFonts w:ascii="Arial" w:hAnsi="Arial" w:cs="Arial"/>
          <w:iCs/>
        </w:rPr>
        <w:t>l servicio</w:t>
      </w:r>
      <w:r w:rsidR="00C82F51" w:rsidRPr="00BE3163">
        <w:rPr>
          <w:rFonts w:ascii="Arial" w:hAnsi="Arial" w:cs="Arial"/>
          <w:iCs/>
        </w:rPr>
        <w:t xml:space="preserve"> </w:t>
      </w:r>
      <w:r w:rsidRPr="00F02286">
        <w:rPr>
          <w:rFonts w:ascii="Arial" w:hAnsi="Arial" w:cs="Arial"/>
          <w:iCs/>
        </w:rPr>
        <w:t>ejecutados, para lo cual mantendrá vigente una póliza de responsabilidad civil no menor a $50’000,000.00 (Cincuenta millones de pesos 00/100 M.N.).</w:t>
      </w:r>
    </w:p>
    <w:p w14:paraId="4FBAD01A" w14:textId="77777777" w:rsidR="00674C46" w:rsidRPr="00F02286" w:rsidRDefault="00674C46" w:rsidP="00674C46">
      <w:pPr>
        <w:spacing w:after="0" w:line="240" w:lineRule="auto"/>
        <w:jc w:val="both"/>
        <w:rPr>
          <w:rFonts w:ascii="Arial" w:eastAsia="Times New Roman" w:hAnsi="Arial" w:cs="Arial"/>
          <w:bCs/>
          <w:lang w:eastAsia="es-MX"/>
        </w:rPr>
      </w:pPr>
    </w:p>
    <w:p w14:paraId="4CCE6623" w14:textId="77777777" w:rsidR="00674C46" w:rsidRPr="00F02286" w:rsidRDefault="00674C46" w:rsidP="00674C46">
      <w:pPr>
        <w:spacing w:after="0" w:line="240" w:lineRule="auto"/>
        <w:jc w:val="both"/>
        <w:rPr>
          <w:rFonts w:ascii="Arial" w:eastAsia="Times New Roman" w:hAnsi="Arial" w:cs="Arial"/>
          <w:bCs/>
          <w:lang w:eastAsia="es-MX"/>
        </w:rPr>
      </w:pPr>
    </w:p>
    <w:p w14:paraId="25312DC0" w14:textId="77777777" w:rsidR="00674C46" w:rsidRPr="002F2232" w:rsidRDefault="00674C46" w:rsidP="00674C46">
      <w:pPr>
        <w:spacing w:after="0" w:line="240" w:lineRule="auto"/>
        <w:jc w:val="both"/>
        <w:rPr>
          <w:rFonts w:ascii="Arial" w:hAnsi="Arial" w:cs="Arial"/>
        </w:rPr>
      </w:pPr>
    </w:p>
    <w:p w14:paraId="6AB4DAD7" w14:textId="77777777" w:rsidR="00674C46" w:rsidRPr="002F2232" w:rsidRDefault="00674C46" w:rsidP="00674C46">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373C5DDF" w14:textId="77777777" w:rsidR="00674C46" w:rsidRPr="002F2232" w:rsidRDefault="00674C46" w:rsidP="00674C46">
      <w:pPr>
        <w:widowControl w:val="0"/>
        <w:autoSpaceDE w:val="0"/>
        <w:autoSpaceDN w:val="0"/>
        <w:spacing w:after="0" w:line="240" w:lineRule="auto"/>
        <w:jc w:val="center"/>
        <w:rPr>
          <w:rFonts w:ascii="Arial" w:eastAsia="Times New Roman" w:hAnsi="Arial" w:cs="Arial"/>
          <w:b/>
          <w:bCs/>
          <w:lang w:val="de-DE" w:eastAsia="es-MX"/>
        </w:rPr>
      </w:pPr>
    </w:p>
    <w:p w14:paraId="21E9FFD7" w14:textId="77777777" w:rsidR="00674C46" w:rsidRPr="002F2232" w:rsidRDefault="00674C46" w:rsidP="00674C46">
      <w:pPr>
        <w:widowControl w:val="0"/>
        <w:autoSpaceDE w:val="0"/>
        <w:autoSpaceDN w:val="0"/>
        <w:spacing w:after="0" w:line="240" w:lineRule="auto"/>
        <w:jc w:val="center"/>
        <w:rPr>
          <w:rFonts w:ascii="Arial" w:eastAsia="Times New Roman" w:hAnsi="Arial" w:cs="Arial"/>
          <w:b/>
          <w:bCs/>
          <w:lang w:val="de-DE" w:eastAsia="es-MX"/>
        </w:rPr>
      </w:pPr>
    </w:p>
    <w:p w14:paraId="2908AE0E" w14:textId="77777777" w:rsidR="00674C46" w:rsidRPr="002F2232" w:rsidRDefault="00674C46" w:rsidP="00674C46">
      <w:pPr>
        <w:widowControl w:val="0"/>
        <w:autoSpaceDE w:val="0"/>
        <w:autoSpaceDN w:val="0"/>
        <w:spacing w:after="0" w:line="240" w:lineRule="auto"/>
        <w:jc w:val="center"/>
        <w:rPr>
          <w:rFonts w:ascii="Arial" w:eastAsia="Times New Roman" w:hAnsi="Arial" w:cs="Arial"/>
          <w:b/>
          <w:bCs/>
          <w:lang w:val="de-DE" w:eastAsia="es-MX"/>
        </w:rPr>
      </w:pPr>
    </w:p>
    <w:p w14:paraId="4D0A057C" w14:textId="77777777" w:rsidR="00674C46" w:rsidRPr="002F2232" w:rsidRDefault="00674C46" w:rsidP="00674C46">
      <w:pPr>
        <w:widowControl w:val="0"/>
        <w:autoSpaceDE w:val="0"/>
        <w:autoSpaceDN w:val="0"/>
        <w:spacing w:after="0" w:line="240" w:lineRule="auto"/>
        <w:jc w:val="center"/>
        <w:rPr>
          <w:rFonts w:ascii="Arial" w:eastAsia="Times New Roman" w:hAnsi="Arial" w:cs="Arial"/>
          <w:b/>
          <w:bCs/>
          <w:lang w:val="de-DE" w:eastAsia="es-MX"/>
        </w:rPr>
      </w:pPr>
    </w:p>
    <w:p w14:paraId="14813AF2" w14:textId="77777777" w:rsidR="00674C46" w:rsidRPr="002F2232" w:rsidRDefault="00674C46" w:rsidP="00674C46">
      <w:pPr>
        <w:widowControl w:val="0"/>
        <w:autoSpaceDE w:val="0"/>
        <w:autoSpaceDN w:val="0"/>
        <w:spacing w:after="0" w:line="240" w:lineRule="auto"/>
        <w:jc w:val="center"/>
        <w:rPr>
          <w:rFonts w:ascii="Arial" w:eastAsia="Times New Roman" w:hAnsi="Arial" w:cs="Arial"/>
          <w:b/>
          <w:bCs/>
          <w:lang w:val="de-DE" w:eastAsia="es-MX"/>
        </w:rPr>
      </w:pPr>
    </w:p>
    <w:p w14:paraId="3CBF01AC" w14:textId="77777777" w:rsidR="00674C46" w:rsidRPr="00E3207F" w:rsidRDefault="00674C46" w:rsidP="00674C46">
      <w:pPr>
        <w:widowControl w:val="0"/>
        <w:autoSpaceDE w:val="0"/>
        <w:autoSpaceDN w:val="0"/>
        <w:spacing w:after="0" w:line="240" w:lineRule="auto"/>
        <w:jc w:val="center"/>
        <w:rPr>
          <w:rFonts w:ascii="Arial" w:eastAsia="Times New Roman" w:hAnsi="Arial" w:cs="Arial"/>
          <w:b/>
          <w:bCs/>
          <w:lang w:val="de-DE" w:eastAsia="es-MX"/>
        </w:rPr>
      </w:pPr>
    </w:p>
    <w:p w14:paraId="06B00053" w14:textId="77777777" w:rsidR="00674C46" w:rsidRPr="00075FA1" w:rsidRDefault="00674C46" w:rsidP="00674C46">
      <w:pPr>
        <w:spacing w:after="0" w:line="240" w:lineRule="auto"/>
        <w:jc w:val="center"/>
        <w:rPr>
          <w:rFonts w:ascii="Arial" w:eastAsia="Times New Roman" w:hAnsi="Arial" w:cs="Arial"/>
          <w:lang w:eastAsia="es-MX"/>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3274424B" w14:textId="77777777" w:rsidR="00674C46" w:rsidRDefault="00674C46" w:rsidP="00674C46">
      <w:pPr>
        <w:jc w:val="center"/>
        <w:rPr>
          <w:rFonts w:ascii="Arial" w:eastAsia="Times New Roman" w:hAnsi="Arial" w:cs="Arial"/>
          <w:lang w:eastAsia="es-MX"/>
        </w:rPr>
      </w:pPr>
    </w:p>
    <w:p w14:paraId="33F5BB05" w14:textId="77777777" w:rsidR="00F02286" w:rsidRDefault="00F02286" w:rsidP="00674C46">
      <w:pPr>
        <w:jc w:val="center"/>
        <w:rPr>
          <w:rFonts w:ascii="Arial" w:eastAsia="Times New Roman" w:hAnsi="Arial" w:cs="Arial"/>
          <w:lang w:eastAsia="es-MX"/>
        </w:rPr>
      </w:pPr>
    </w:p>
    <w:p w14:paraId="307ABED1" w14:textId="77777777" w:rsidR="00F02286" w:rsidRDefault="00F02286" w:rsidP="00674C46">
      <w:pPr>
        <w:jc w:val="center"/>
        <w:rPr>
          <w:rFonts w:ascii="Arial" w:eastAsia="Times New Roman" w:hAnsi="Arial" w:cs="Arial"/>
          <w:lang w:eastAsia="es-MX"/>
        </w:rPr>
      </w:pPr>
    </w:p>
    <w:p w14:paraId="6919C563" w14:textId="77777777" w:rsidR="00F02286" w:rsidRDefault="00F02286" w:rsidP="00674C46">
      <w:pPr>
        <w:jc w:val="center"/>
        <w:rPr>
          <w:rFonts w:ascii="Arial" w:eastAsia="Times New Roman" w:hAnsi="Arial" w:cs="Arial"/>
          <w:lang w:eastAsia="es-MX"/>
        </w:rPr>
      </w:pPr>
    </w:p>
    <w:p w14:paraId="1CD18C19" w14:textId="77777777" w:rsidR="00F02286" w:rsidRDefault="00F02286" w:rsidP="00674C46">
      <w:pPr>
        <w:jc w:val="center"/>
        <w:rPr>
          <w:rFonts w:ascii="Arial" w:eastAsia="Times New Roman" w:hAnsi="Arial" w:cs="Arial"/>
          <w:lang w:eastAsia="es-MX"/>
        </w:rPr>
      </w:pPr>
    </w:p>
    <w:p w14:paraId="2AD92AE3" w14:textId="77777777" w:rsidR="00F02286" w:rsidRDefault="00F02286" w:rsidP="00674C46">
      <w:pPr>
        <w:jc w:val="center"/>
        <w:rPr>
          <w:rFonts w:ascii="Arial" w:eastAsia="Times New Roman" w:hAnsi="Arial" w:cs="Arial"/>
          <w:lang w:eastAsia="es-MX"/>
        </w:rPr>
      </w:pPr>
    </w:p>
    <w:p w14:paraId="3F017D39" w14:textId="77777777" w:rsidR="00F02286" w:rsidRDefault="00F02286" w:rsidP="00674C46">
      <w:pPr>
        <w:jc w:val="center"/>
        <w:rPr>
          <w:rFonts w:ascii="Arial" w:eastAsia="Times New Roman" w:hAnsi="Arial" w:cs="Arial"/>
          <w:lang w:eastAsia="es-MX"/>
        </w:rPr>
      </w:pPr>
    </w:p>
    <w:p w14:paraId="734764A0" w14:textId="77777777" w:rsidR="00F02286" w:rsidRDefault="00F02286" w:rsidP="00674C46">
      <w:pPr>
        <w:jc w:val="center"/>
        <w:rPr>
          <w:rFonts w:ascii="Arial" w:eastAsia="Times New Roman" w:hAnsi="Arial" w:cs="Arial"/>
          <w:lang w:eastAsia="es-MX"/>
        </w:rPr>
      </w:pPr>
    </w:p>
    <w:p w14:paraId="4421D0C1" w14:textId="77777777" w:rsidR="00F02286" w:rsidRDefault="00F02286" w:rsidP="00674C46">
      <w:pPr>
        <w:jc w:val="center"/>
        <w:rPr>
          <w:rFonts w:ascii="Arial" w:eastAsia="Times New Roman" w:hAnsi="Arial" w:cs="Arial"/>
          <w:lang w:eastAsia="es-MX"/>
        </w:rPr>
      </w:pPr>
    </w:p>
    <w:p w14:paraId="51A9E3F5" w14:textId="77777777" w:rsidR="00F02286" w:rsidRDefault="00F02286" w:rsidP="00674C46">
      <w:pPr>
        <w:jc w:val="center"/>
        <w:rPr>
          <w:rFonts w:ascii="Arial" w:eastAsia="Times New Roman" w:hAnsi="Arial" w:cs="Arial"/>
          <w:lang w:eastAsia="es-MX"/>
        </w:rPr>
      </w:pPr>
    </w:p>
    <w:p w14:paraId="428DF85A" w14:textId="77777777" w:rsidR="00F02286" w:rsidRDefault="00F02286" w:rsidP="00674C46">
      <w:pPr>
        <w:jc w:val="center"/>
        <w:rPr>
          <w:rFonts w:ascii="Arial" w:eastAsia="Times New Roman" w:hAnsi="Arial" w:cs="Arial"/>
          <w:lang w:eastAsia="es-MX"/>
        </w:rPr>
      </w:pPr>
    </w:p>
    <w:p w14:paraId="7690493B" w14:textId="77777777" w:rsidR="00F02286" w:rsidRDefault="00F02286" w:rsidP="00674C46">
      <w:pPr>
        <w:jc w:val="center"/>
        <w:rPr>
          <w:rFonts w:ascii="Arial" w:eastAsia="Times New Roman" w:hAnsi="Arial" w:cs="Arial"/>
          <w:lang w:eastAsia="es-MX"/>
        </w:rPr>
      </w:pPr>
    </w:p>
    <w:p w14:paraId="43357615" w14:textId="77777777" w:rsidR="00F02286" w:rsidRDefault="00F02286" w:rsidP="00674C46">
      <w:pPr>
        <w:jc w:val="center"/>
        <w:rPr>
          <w:rFonts w:ascii="Arial" w:eastAsia="Times New Roman" w:hAnsi="Arial" w:cs="Arial"/>
          <w:lang w:eastAsia="es-MX"/>
        </w:rPr>
      </w:pPr>
    </w:p>
    <w:p w14:paraId="353F7B51" w14:textId="31ECB573" w:rsidR="00F02286" w:rsidRDefault="00F02286" w:rsidP="00F02286">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t>ANEXO TÉCNICO T9</w:t>
      </w:r>
    </w:p>
    <w:p w14:paraId="5F6AA931" w14:textId="7C09F5E9" w:rsidR="00F02286" w:rsidRPr="0001634B" w:rsidRDefault="0034277B" w:rsidP="00F02286">
      <w:pPr>
        <w:shd w:val="clear" w:color="auto" w:fill="D0CECE" w:themeFill="background2" w:themeFillShade="E6"/>
        <w:spacing w:after="0"/>
        <w:jc w:val="center"/>
        <w:rPr>
          <w:rFonts w:ascii="Arial" w:hAnsi="Arial" w:cs="Arial"/>
          <w:b/>
          <w:spacing w:val="80"/>
          <w:sz w:val="28"/>
          <w:szCs w:val="28"/>
        </w:rPr>
      </w:pPr>
      <w:r w:rsidRPr="0034277B">
        <w:rPr>
          <w:rFonts w:ascii="Arial" w:hAnsi="Arial" w:cs="Arial"/>
          <w:b/>
          <w:spacing w:val="80"/>
          <w:sz w:val="28"/>
          <w:szCs w:val="28"/>
        </w:rPr>
        <w:t>HERRAMIENTAS Y EQUIPO DE TRABAJO</w:t>
      </w:r>
    </w:p>
    <w:p w14:paraId="19E9A3AE" w14:textId="77777777" w:rsidR="00F02286" w:rsidRPr="00956C95" w:rsidRDefault="00F02286" w:rsidP="00F02286">
      <w:pPr>
        <w:pStyle w:val="Textoindependiente2"/>
        <w:rPr>
          <w:rFonts w:cs="Arial"/>
          <w:b w:val="0"/>
          <w:sz w:val="22"/>
          <w:szCs w:val="22"/>
        </w:rPr>
      </w:pPr>
    </w:p>
    <w:p w14:paraId="33390CC0" w14:textId="77777777" w:rsidR="00F02286" w:rsidRPr="002F2232" w:rsidRDefault="00F02286" w:rsidP="00F02286">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2EAAE09E" w14:textId="77777777" w:rsidR="00F02286" w:rsidRPr="002F2232" w:rsidRDefault="00F02286" w:rsidP="00F02286">
      <w:pPr>
        <w:widowControl w:val="0"/>
        <w:autoSpaceDE w:val="0"/>
        <w:autoSpaceDN w:val="0"/>
        <w:spacing w:after="0" w:line="240" w:lineRule="auto"/>
        <w:ind w:right="3835"/>
        <w:jc w:val="both"/>
        <w:rPr>
          <w:rFonts w:ascii="Arial" w:eastAsia="Times New Roman" w:hAnsi="Arial" w:cs="Arial"/>
          <w:b/>
          <w:bCs/>
          <w:lang w:eastAsia="es-MX"/>
        </w:rPr>
      </w:pPr>
    </w:p>
    <w:p w14:paraId="6C77D015" w14:textId="77777777" w:rsidR="00F02286" w:rsidRPr="002F2232" w:rsidRDefault="00F02286" w:rsidP="00F02286">
      <w:pPr>
        <w:widowControl w:val="0"/>
        <w:autoSpaceDE w:val="0"/>
        <w:autoSpaceDN w:val="0"/>
        <w:spacing w:after="0" w:line="240" w:lineRule="auto"/>
        <w:ind w:right="3835"/>
        <w:jc w:val="both"/>
        <w:rPr>
          <w:rFonts w:ascii="Arial" w:eastAsia="Times New Roman" w:hAnsi="Arial" w:cs="Arial"/>
          <w:b/>
          <w:bCs/>
          <w:lang w:eastAsia="es-MX"/>
        </w:rPr>
      </w:pPr>
    </w:p>
    <w:p w14:paraId="4B76A8CB" w14:textId="77777777" w:rsidR="00F02286" w:rsidRPr="002F2232" w:rsidRDefault="00F02286" w:rsidP="00F02286">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223654A1" w14:textId="77777777" w:rsidR="00F02286" w:rsidRPr="002F2232" w:rsidRDefault="00F02286" w:rsidP="00F02286">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19597903" w14:textId="77777777" w:rsidR="00F02286" w:rsidRPr="002F2232" w:rsidRDefault="00F02286" w:rsidP="00F02286">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1884175F" w14:textId="77777777" w:rsidR="00F02286" w:rsidRDefault="00F02286" w:rsidP="00F02286">
      <w:pPr>
        <w:spacing w:after="0" w:line="240" w:lineRule="auto"/>
        <w:rPr>
          <w:rFonts w:ascii="Arial" w:hAnsi="Arial" w:cs="Arial"/>
        </w:rPr>
      </w:pPr>
    </w:p>
    <w:p w14:paraId="1A987C7A" w14:textId="77777777" w:rsidR="0025460D" w:rsidRPr="0025460D" w:rsidRDefault="0025460D" w:rsidP="0025460D">
      <w:pPr>
        <w:spacing w:after="0"/>
        <w:jc w:val="both"/>
        <w:rPr>
          <w:rFonts w:ascii="Arial" w:hAnsi="Arial" w:cs="Arial"/>
          <w:iCs/>
        </w:rPr>
      </w:pPr>
      <w:r w:rsidRPr="0025460D">
        <w:rPr>
          <w:rFonts w:ascii="Arial" w:hAnsi="Arial" w:cs="Arial"/>
          <w:iCs/>
        </w:rPr>
        <w:t>Yo, (</w:t>
      </w:r>
      <w:r w:rsidRPr="0025460D">
        <w:rPr>
          <w:rFonts w:ascii="Arial" w:hAnsi="Arial" w:cs="Arial"/>
          <w:b/>
          <w:iCs/>
        </w:rPr>
        <w:t>Nombre del Representante Legal</w:t>
      </w:r>
      <w:r w:rsidRPr="0025460D">
        <w:rPr>
          <w:rFonts w:ascii="Arial" w:hAnsi="Arial" w:cs="Arial"/>
          <w:iCs/>
        </w:rPr>
        <w:t>), en mi carácter de (</w:t>
      </w:r>
      <w:r w:rsidRPr="0025460D">
        <w:rPr>
          <w:rFonts w:ascii="Arial" w:hAnsi="Arial" w:cs="Arial"/>
          <w:b/>
          <w:iCs/>
        </w:rPr>
        <w:t>Cargo legal dentro de la empresa</w:t>
      </w:r>
      <w:r w:rsidRPr="0025460D">
        <w:rPr>
          <w:rFonts w:ascii="Arial" w:hAnsi="Arial" w:cs="Arial"/>
          <w:iCs/>
        </w:rPr>
        <w:t>) de la empresa (</w:t>
      </w:r>
      <w:r w:rsidRPr="0025460D">
        <w:rPr>
          <w:rFonts w:ascii="Arial" w:hAnsi="Arial" w:cs="Arial"/>
          <w:b/>
          <w:iCs/>
        </w:rPr>
        <w:t>Razón Social de la empresa</w:t>
      </w:r>
      <w:r w:rsidRPr="0025460D">
        <w:rPr>
          <w:rFonts w:ascii="Arial" w:hAnsi="Arial" w:cs="Arial"/>
          <w:iCs/>
        </w:rPr>
        <w:t>), manifiesto bajo protesta de decir verdad que:</w:t>
      </w:r>
    </w:p>
    <w:p w14:paraId="66EC0C37" w14:textId="77777777" w:rsidR="0025460D" w:rsidRPr="0025460D" w:rsidRDefault="0025460D" w:rsidP="0025460D">
      <w:pPr>
        <w:spacing w:after="0"/>
        <w:jc w:val="both"/>
        <w:rPr>
          <w:rFonts w:ascii="Arial" w:hAnsi="Arial" w:cs="Arial"/>
          <w:iCs/>
        </w:rPr>
      </w:pPr>
    </w:p>
    <w:p w14:paraId="089D8728" w14:textId="0872B2C1" w:rsidR="0025460D" w:rsidRPr="0025460D" w:rsidRDefault="0025460D" w:rsidP="0025460D">
      <w:pPr>
        <w:spacing w:after="0"/>
        <w:jc w:val="both"/>
        <w:rPr>
          <w:rFonts w:ascii="Arial" w:hAnsi="Arial" w:cs="Arial"/>
          <w:iCs/>
        </w:rPr>
      </w:pPr>
      <w:r w:rsidRPr="0025460D">
        <w:rPr>
          <w:rFonts w:ascii="Arial" w:hAnsi="Arial" w:cs="Arial"/>
          <w:iCs/>
        </w:rPr>
        <w:t xml:space="preserve">La empresa será la encargada del suministro de todos los materiales, consumibles, equipo de protección </w:t>
      </w:r>
      <w:r w:rsidRPr="00F42C9A">
        <w:rPr>
          <w:rFonts w:ascii="Arial" w:hAnsi="Arial" w:cs="Arial"/>
          <w:iCs/>
        </w:rPr>
        <w:t>y s</w:t>
      </w:r>
      <w:r w:rsidRPr="0025460D">
        <w:rPr>
          <w:rFonts w:ascii="Arial" w:hAnsi="Arial" w:cs="Arial"/>
          <w:iCs/>
        </w:rPr>
        <w:t>eguridad personal, herramienta, escaleras y, todo lo que considere necesario para la correcta ejecución del servicio.</w:t>
      </w:r>
    </w:p>
    <w:p w14:paraId="1E56AF99" w14:textId="77777777" w:rsidR="0025460D" w:rsidRPr="0025460D" w:rsidRDefault="0025460D" w:rsidP="0025460D">
      <w:pPr>
        <w:spacing w:after="0"/>
        <w:jc w:val="both"/>
        <w:rPr>
          <w:rFonts w:ascii="Arial" w:hAnsi="Arial" w:cs="Arial"/>
          <w:iCs/>
        </w:rPr>
      </w:pPr>
    </w:p>
    <w:p w14:paraId="7E9B3E8B" w14:textId="77777777" w:rsidR="0025460D" w:rsidRPr="0025460D" w:rsidRDefault="0025460D" w:rsidP="0025460D">
      <w:pPr>
        <w:spacing w:after="0"/>
        <w:jc w:val="both"/>
        <w:rPr>
          <w:rFonts w:ascii="Arial" w:hAnsi="Arial" w:cs="Arial"/>
        </w:rPr>
      </w:pPr>
      <w:r w:rsidRPr="0025460D">
        <w:rPr>
          <w:rFonts w:ascii="Arial" w:hAnsi="Arial" w:cs="Arial"/>
        </w:rPr>
        <w:t>Asimismo, proporcionaré al personal, uniformes que identifiquen el nombre de la empresa, así como la credencial que lo acredite como nuestro trabajador y se deberán respetar en todo momento, las medidas de previsión y protección adicionales, dispuestas por el Tribunal durante la ejecución del servicio.</w:t>
      </w:r>
    </w:p>
    <w:p w14:paraId="4B17537B" w14:textId="77777777" w:rsidR="00F02286" w:rsidRPr="0025460D" w:rsidRDefault="00F02286" w:rsidP="00F02286">
      <w:pPr>
        <w:spacing w:after="0" w:line="240" w:lineRule="auto"/>
        <w:jc w:val="both"/>
        <w:rPr>
          <w:rFonts w:ascii="Arial" w:eastAsia="Times New Roman" w:hAnsi="Arial" w:cs="Arial"/>
          <w:bCs/>
          <w:lang w:eastAsia="es-MX"/>
        </w:rPr>
      </w:pPr>
    </w:p>
    <w:p w14:paraId="58EA80C1" w14:textId="77777777" w:rsidR="00F02286" w:rsidRPr="00F02286" w:rsidRDefault="00F02286" w:rsidP="00F02286">
      <w:pPr>
        <w:spacing w:after="0" w:line="240" w:lineRule="auto"/>
        <w:jc w:val="both"/>
        <w:rPr>
          <w:rFonts w:ascii="Arial" w:eastAsia="Times New Roman" w:hAnsi="Arial" w:cs="Arial"/>
          <w:bCs/>
          <w:lang w:eastAsia="es-MX"/>
        </w:rPr>
      </w:pPr>
    </w:p>
    <w:p w14:paraId="375A5B9C" w14:textId="77777777" w:rsidR="00F02286" w:rsidRPr="002F2232" w:rsidRDefault="00F02286" w:rsidP="00F02286">
      <w:pPr>
        <w:spacing w:after="0" w:line="240" w:lineRule="auto"/>
        <w:jc w:val="both"/>
        <w:rPr>
          <w:rFonts w:ascii="Arial" w:hAnsi="Arial" w:cs="Arial"/>
        </w:rPr>
      </w:pPr>
    </w:p>
    <w:p w14:paraId="20792DF1" w14:textId="77777777" w:rsidR="00F02286" w:rsidRPr="002F2232" w:rsidRDefault="00F02286" w:rsidP="00F02286">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63E427DA" w14:textId="77777777" w:rsidR="00F02286" w:rsidRPr="002F2232" w:rsidRDefault="00F02286" w:rsidP="00F02286">
      <w:pPr>
        <w:widowControl w:val="0"/>
        <w:autoSpaceDE w:val="0"/>
        <w:autoSpaceDN w:val="0"/>
        <w:spacing w:after="0" w:line="240" w:lineRule="auto"/>
        <w:jc w:val="center"/>
        <w:rPr>
          <w:rFonts w:ascii="Arial" w:eastAsia="Times New Roman" w:hAnsi="Arial" w:cs="Arial"/>
          <w:b/>
          <w:bCs/>
          <w:lang w:val="de-DE" w:eastAsia="es-MX"/>
        </w:rPr>
      </w:pPr>
    </w:p>
    <w:p w14:paraId="42D9C3F7" w14:textId="77777777" w:rsidR="00F02286" w:rsidRPr="002F2232" w:rsidRDefault="00F02286" w:rsidP="00F02286">
      <w:pPr>
        <w:widowControl w:val="0"/>
        <w:autoSpaceDE w:val="0"/>
        <w:autoSpaceDN w:val="0"/>
        <w:spacing w:after="0" w:line="240" w:lineRule="auto"/>
        <w:jc w:val="center"/>
        <w:rPr>
          <w:rFonts w:ascii="Arial" w:eastAsia="Times New Roman" w:hAnsi="Arial" w:cs="Arial"/>
          <w:b/>
          <w:bCs/>
          <w:lang w:val="de-DE" w:eastAsia="es-MX"/>
        </w:rPr>
      </w:pPr>
    </w:p>
    <w:p w14:paraId="373FB88B" w14:textId="77777777" w:rsidR="00F02286" w:rsidRPr="002F2232" w:rsidRDefault="00F02286" w:rsidP="00F02286">
      <w:pPr>
        <w:widowControl w:val="0"/>
        <w:autoSpaceDE w:val="0"/>
        <w:autoSpaceDN w:val="0"/>
        <w:spacing w:after="0" w:line="240" w:lineRule="auto"/>
        <w:jc w:val="center"/>
        <w:rPr>
          <w:rFonts w:ascii="Arial" w:eastAsia="Times New Roman" w:hAnsi="Arial" w:cs="Arial"/>
          <w:b/>
          <w:bCs/>
          <w:lang w:val="de-DE" w:eastAsia="es-MX"/>
        </w:rPr>
      </w:pPr>
    </w:p>
    <w:p w14:paraId="22976FDC" w14:textId="77777777" w:rsidR="00F02286" w:rsidRPr="002F2232" w:rsidRDefault="00F02286" w:rsidP="00F02286">
      <w:pPr>
        <w:widowControl w:val="0"/>
        <w:autoSpaceDE w:val="0"/>
        <w:autoSpaceDN w:val="0"/>
        <w:spacing w:after="0" w:line="240" w:lineRule="auto"/>
        <w:jc w:val="center"/>
        <w:rPr>
          <w:rFonts w:ascii="Arial" w:eastAsia="Times New Roman" w:hAnsi="Arial" w:cs="Arial"/>
          <w:b/>
          <w:bCs/>
          <w:lang w:val="de-DE" w:eastAsia="es-MX"/>
        </w:rPr>
      </w:pPr>
    </w:p>
    <w:p w14:paraId="26AB09B7" w14:textId="77777777" w:rsidR="00F02286" w:rsidRPr="002F2232" w:rsidRDefault="00F02286" w:rsidP="00F02286">
      <w:pPr>
        <w:widowControl w:val="0"/>
        <w:autoSpaceDE w:val="0"/>
        <w:autoSpaceDN w:val="0"/>
        <w:spacing w:after="0" w:line="240" w:lineRule="auto"/>
        <w:jc w:val="center"/>
        <w:rPr>
          <w:rFonts w:ascii="Arial" w:eastAsia="Times New Roman" w:hAnsi="Arial" w:cs="Arial"/>
          <w:b/>
          <w:bCs/>
          <w:lang w:val="de-DE" w:eastAsia="es-MX"/>
        </w:rPr>
      </w:pPr>
    </w:p>
    <w:p w14:paraId="0AA06D34" w14:textId="77777777" w:rsidR="00F02286" w:rsidRPr="00E3207F" w:rsidRDefault="00F02286" w:rsidP="00F02286">
      <w:pPr>
        <w:widowControl w:val="0"/>
        <w:autoSpaceDE w:val="0"/>
        <w:autoSpaceDN w:val="0"/>
        <w:spacing w:after="0" w:line="240" w:lineRule="auto"/>
        <w:jc w:val="center"/>
        <w:rPr>
          <w:rFonts w:ascii="Arial" w:eastAsia="Times New Roman" w:hAnsi="Arial" w:cs="Arial"/>
          <w:b/>
          <w:bCs/>
          <w:lang w:val="de-DE" w:eastAsia="es-MX"/>
        </w:rPr>
      </w:pPr>
    </w:p>
    <w:p w14:paraId="478A0E73" w14:textId="77777777" w:rsidR="00F02286" w:rsidRPr="00075FA1" w:rsidRDefault="00F02286" w:rsidP="00F02286">
      <w:pPr>
        <w:spacing w:after="0" w:line="240" w:lineRule="auto"/>
        <w:jc w:val="center"/>
        <w:rPr>
          <w:rFonts w:ascii="Arial" w:eastAsia="Times New Roman" w:hAnsi="Arial" w:cs="Arial"/>
          <w:lang w:eastAsia="es-MX"/>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16593237" w14:textId="77777777" w:rsidR="00F02286" w:rsidRPr="00674C46" w:rsidRDefault="00F02286" w:rsidP="00F02286">
      <w:pPr>
        <w:jc w:val="center"/>
        <w:rPr>
          <w:rFonts w:ascii="Arial" w:eastAsia="Times New Roman" w:hAnsi="Arial" w:cs="Arial"/>
          <w:lang w:eastAsia="es-MX"/>
        </w:rPr>
      </w:pPr>
    </w:p>
    <w:p w14:paraId="1938DB3D" w14:textId="77777777" w:rsidR="00F02286" w:rsidRDefault="00F02286" w:rsidP="00674C46">
      <w:pPr>
        <w:jc w:val="center"/>
        <w:rPr>
          <w:rFonts w:ascii="Arial" w:eastAsia="Times New Roman" w:hAnsi="Arial" w:cs="Arial"/>
          <w:lang w:eastAsia="es-MX"/>
        </w:rPr>
      </w:pPr>
    </w:p>
    <w:p w14:paraId="70AE6251" w14:textId="77777777" w:rsidR="0025460D" w:rsidRDefault="0025460D" w:rsidP="00674C46">
      <w:pPr>
        <w:jc w:val="center"/>
        <w:rPr>
          <w:rFonts w:ascii="Arial" w:eastAsia="Times New Roman" w:hAnsi="Arial" w:cs="Arial"/>
          <w:lang w:eastAsia="es-MX"/>
        </w:rPr>
      </w:pPr>
    </w:p>
    <w:p w14:paraId="011FD972" w14:textId="77777777" w:rsidR="0025460D" w:rsidRDefault="0025460D" w:rsidP="00674C46">
      <w:pPr>
        <w:jc w:val="center"/>
        <w:rPr>
          <w:rFonts w:ascii="Arial" w:eastAsia="Times New Roman" w:hAnsi="Arial" w:cs="Arial"/>
          <w:lang w:eastAsia="es-MX"/>
        </w:rPr>
      </w:pPr>
    </w:p>
    <w:p w14:paraId="42289240" w14:textId="77777777" w:rsidR="0025460D" w:rsidRDefault="0025460D" w:rsidP="00674C46">
      <w:pPr>
        <w:jc w:val="center"/>
        <w:rPr>
          <w:rFonts w:ascii="Arial" w:eastAsia="Times New Roman" w:hAnsi="Arial" w:cs="Arial"/>
          <w:lang w:eastAsia="es-MX"/>
        </w:rPr>
      </w:pPr>
    </w:p>
    <w:p w14:paraId="1C2041D4" w14:textId="77777777" w:rsidR="0025460D" w:rsidRDefault="0025460D" w:rsidP="00674C46">
      <w:pPr>
        <w:jc w:val="center"/>
        <w:rPr>
          <w:rFonts w:ascii="Arial" w:eastAsia="Times New Roman" w:hAnsi="Arial" w:cs="Arial"/>
          <w:lang w:eastAsia="es-MX"/>
        </w:rPr>
      </w:pPr>
    </w:p>
    <w:p w14:paraId="7C6F4604" w14:textId="77777777" w:rsidR="0025460D" w:rsidRDefault="0025460D" w:rsidP="00674C46">
      <w:pPr>
        <w:jc w:val="center"/>
        <w:rPr>
          <w:rFonts w:ascii="Arial" w:eastAsia="Times New Roman" w:hAnsi="Arial" w:cs="Arial"/>
          <w:lang w:eastAsia="es-MX"/>
        </w:rPr>
      </w:pPr>
    </w:p>
    <w:p w14:paraId="04888FDC" w14:textId="77777777" w:rsidR="0025460D" w:rsidRDefault="0025460D" w:rsidP="00674C46">
      <w:pPr>
        <w:jc w:val="center"/>
        <w:rPr>
          <w:rFonts w:ascii="Arial" w:eastAsia="Times New Roman" w:hAnsi="Arial" w:cs="Arial"/>
          <w:lang w:eastAsia="es-MX"/>
        </w:rPr>
      </w:pPr>
    </w:p>
    <w:p w14:paraId="52063611" w14:textId="77777777" w:rsidR="0025460D" w:rsidRDefault="0025460D" w:rsidP="00674C46">
      <w:pPr>
        <w:jc w:val="center"/>
        <w:rPr>
          <w:rFonts w:ascii="Arial" w:eastAsia="Times New Roman" w:hAnsi="Arial" w:cs="Arial"/>
          <w:lang w:eastAsia="es-MX"/>
        </w:rPr>
      </w:pPr>
    </w:p>
    <w:p w14:paraId="7DE15222" w14:textId="77777777" w:rsidR="0025460D" w:rsidRDefault="0025460D" w:rsidP="00674C46">
      <w:pPr>
        <w:jc w:val="center"/>
        <w:rPr>
          <w:rFonts w:ascii="Arial" w:eastAsia="Times New Roman" w:hAnsi="Arial" w:cs="Arial"/>
          <w:lang w:eastAsia="es-MX"/>
        </w:rPr>
      </w:pPr>
    </w:p>
    <w:p w14:paraId="7C736205" w14:textId="77777777" w:rsidR="0025460D" w:rsidRDefault="0025460D" w:rsidP="00674C46">
      <w:pPr>
        <w:jc w:val="center"/>
        <w:rPr>
          <w:rFonts w:ascii="Arial" w:eastAsia="Times New Roman" w:hAnsi="Arial" w:cs="Arial"/>
          <w:lang w:eastAsia="es-MX"/>
        </w:rPr>
      </w:pPr>
    </w:p>
    <w:p w14:paraId="7A900564" w14:textId="77777777" w:rsidR="0025460D" w:rsidRDefault="0025460D" w:rsidP="00674C46">
      <w:pPr>
        <w:jc w:val="center"/>
        <w:rPr>
          <w:rFonts w:ascii="Arial" w:eastAsia="Times New Roman" w:hAnsi="Arial" w:cs="Arial"/>
          <w:lang w:eastAsia="es-MX"/>
        </w:rPr>
      </w:pPr>
    </w:p>
    <w:p w14:paraId="7BA026A3" w14:textId="66F07401" w:rsidR="0025460D" w:rsidRDefault="0025460D" w:rsidP="0025460D">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t>ANEXO TÉCNICO T10</w:t>
      </w:r>
    </w:p>
    <w:p w14:paraId="49F740E3" w14:textId="1977E96B" w:rsidR="0025460D" w:rsidRPr="0001634B" w:rsidRDefault="006A3AE2" w:rsidP="0025460D">
      <w:pPr>
        <w:shd w:val="clear" w:color="auto" w:fill="D0CECE" w:themeFill="background2" w:themeFillShade="E6"/>
        <w:spacing w:after="0"/>
        <w:jc w:val="center"/>
        <w:rPr>
          <w:rFonts w:ascii="Arial" w:hAnsi="Arial" w:cs="Arial"/>
          <w:b/>
          <w:spacing w:val="80"/>
          <w:sz w:val="28"/>
          <w:szCs w:val="28"/>
        </w:rPr>
      </w:pPr>
      <w:r w:rsidRPr="006A3AE2">
        <w:rPr>
          <w:rFonts w:ascii="Arial" w:hAnsi="Arial" w:cs="Arial"/>
          <w:b/>
          <w:spacing w:val="80"/>
          <w:sz w:val="28"/>
          <w:szCs w:val="28"/>
        </w:rPr>
        <w:t>SEGURIDAD, HIGIENE Y PROTECCIÓN AMBIENTAL</w:t>
      </w:r>
    </w:p>
    <w:p w14:paraId="2D81201B" w14:textId="77777777" w:rsidR="0025460D" w:rsidRPr="00956C95" w:rsidRDefault="0025460D" w:rsidP="0025460D">
      <w:pPr>
        <w:pStyle w:val="Textoindependiente2"/>
        <w:rPr>
          <w:rFonts w:cs="Arial"/>
          <w:b w:val="0"/>
          <w:sz w:val="22"/>
          <w:szCs w:val="22"/>
        </w:rPr>
      </w:pPr>
    </w:p>
    <w:p w14:paraId="4DB964E7" w14:textId="77777777" w:rsidR="0025460D" w:rsidRPr="002F2232" w:rsidRDefault="0025460D" w:rsidP="0025460D">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5C60DB7E" w14:textId="77777777" w:rsidR="0025460D" w:rsidRPr="002F2232" w:rsidRDefault="0025460D" w:rsidP="0025460D">
      <w:pPr>
        <w:widowControl w:val="0"/>
        <w:autoSpaceDE w:val="0"/>
        <w:autoSpaceDN w:val="0"/>
        <w:spacing w:after="0" w:line="240" w:lineRule="auto"/>
        <w:ind w:right="3835"/>
        <w:jc w:val="both"/>
        <w:rPr>
          <w:rFonts w:ascii="Arial" w:eastAsia="Times New Roman" w:hAnsi="Arial" w:cs="Arial"/>
          <w:b/>
          <w:bCs/>
          <w:lang w:eastAsia="es-MX"/>
        </w:rPr>
      </w:pPr>
    </w:p>
    <w:p w14:paraId="0AD147FE" w14:textId="77777777" w:rsidR="0025460D" w:rsidRPr="002F2232" w:rsidRDefault="0025460D" w:rsidP="0025460D">
      <w:pPr>
        <w:widowControl w:val="0"/>
        <w:autoSpaceDE w:val="0"/>
        <w:autoSpaceDN w:val="0"/>
        <w:spacing w:after="0" w:line="240" w:lineRule="auto"/>
        <w:ind w:right="3835"/>
        <w:jc w:val="both"/>
        <w:rPr>
          <w:rFonts w:ascii="Arial" w:eastAsia="Times New Roman" w:hAnsi="Arial" w:cs="Arial"/>
          <w:b/>
          <w:bCs/>
          <w:lang w:eastAsia="es-MX"/>
        </w:rPr>
      </w:pPr>
    </w:p>
    <w:p w14:paraId="19C39F3C" w14:textId="77777777" w:rsidR="0025460D" w:rsidRPr="002F2232" w:rsidRDefault="0025460D" w:rsidP="0025460D">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00C090F9" w14:textId="77777777" w:rsidR="0025460D" w:rsidRPr="002F2232" w:rsidRDefault="0025460D" w:rsidP="0025460D">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76866191" w14:textId="77777777" w:rsidR="0025460D" w:rsidRPr="002F2232" w:rsidRDefault="0025460D" w:rsidP="0025460D">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1C59F1F6" w14:textId="77777777" w:rsidR="0025460D" w:rsidRDefault="0025460D" w:rsidP="0025460D">
      <w:pPr>
        <w:spacing w:after="0" w:line="240" w:lineRule="auto"/>
        <w:rPr>
          <w:rFonts w:ascii="Arial" w:hAnsi="Arial" w:cs="Arial"/>
        </w:rPr>
      </w:pPr>
    </w:p>
    <w:p w14:paraId="7D18D5AA" w14:textId="77777777" w:rsidR="005377FA" w:rsidRPr="005377FA" w:rsidRDefault="005377FA" w:rsidP="005377FA">
      <w:pPr>
        <w:spacing w:after="0"/>
        <w:jc w:val="both"/>
        <w:rPr>
          <w:rFonts w:ascii="Arial" w:hAnsi="Arial" w:cs="Arial"/>
          <w:iCs/>
        </w:rPr>
      </w:pPr>
      <w:r w:rsidRPr="005377FA">
        <w:rPr>
          <w:rFonts w:ascii="Arial" w:hAnsi="Arial" w:cs="Arial"/>
          <w:iCs/>
        </w:rPr>
        <w:t>Yo, (</w:t>
      </w:r>
      <w:r w:rsidRPr="005377FA">
        <w:rPr>
          <w:rFonts w:ascii="Arial" w:hAnsi="Arial" w:cs="Arial"/>
          <w:b/>
          <w:iCs/>
        </w:rPr>
        <w:t>Nombre del Representante Legal</w:t>
      </w:r>
      <w:r w:rsidRPr="005377FA">
        <w:rPr>
          <w:rFonts w:ascii="Arial" w:hAnsi="Arial" w:cs="Arial"/>
          <w:iCs/>
        </w:rPr>
        <w:t>), en mi carácter de (</w:t>
      </w:r>
      <w:r w:rsidRPr="005377FA">
        <w:rPr>
          <w:rFonts w:ascii="Arial" w:hAnsi="Arial" w:cs="Arial"/>
          <w:b/>
          <w:iCs/>
        </w:rPr>
        <w:t>Cargo legal dentro de la empresa</w:t>
      </w:r>
      <w:r w:rsidRPr="005377FA">
        <w:rPr>
          <w:rFonts w:ascii="Arial" w:hAnsi="Arial" w:cs="Arial"/>
          <w:iCs/>
        </w:rPr>
        <w:t>) de la empresa (</w:t>
      </w:r>
      <w:r w:rsidRPr="005377FA">
        <w:rPr>
          <w:rFonts w:ascii="Arial" w:hAnsi="Arial" w:cs="Arial"/>
          <w:b/>
          <w:iCs/>
        </w:rPr>
        <w:t>Razón Social de la empresa</w:t>
      </w:r>
      <w:r w:rsidRPr="005377FA">
        <w:rPr>
          <w:rFonts w:ascii="Arial" w:hAnsi="Arial" w:cs="Arial"/>
          <w:iCs/>
        </w:rPr>
        <w:t>), manifiesto bajo protesta de decir verdad que:</w:t>
      </w:r>
    </w:p>
    <w:p w14:paraId="3CC9D4F7" w14:textId="77777777" w:rsidR="005377FA" w:rsidRPr="005377FA" w:rsidRDefault="005377FA" w:rsidP="005377FA">
      <w:pPr>
        <w:spacing w:after="0"/>
        <w:jc w:val="both"/>
        <w:rPr>
          <w:rFonts w:ascii="Arial" w:hAnsi="Arial" w:cs="Arial"/>
          <w:iCs/>
        </w:rPr>
      </w:pPr>
    </w:p>
    <w:p w14:paraId="25FBEB76" w14:textId="572A624E" w:rsidR="005377FA" w:rsidRPr="005377FA" w:rsidRDefault="005377FA" w:rsidP="005377FA">
      <w:pPr>
        <w:spacing w:after="0"/>
        <w:jc w:val="both"/>
        <w:rPr>
          <w:rFonts w:ascii="Arial" w:hAnsi="Arial" w:cs="Arial"/>
          <w:iCs/>
        </w:rPr>
      </w:pPr>
      <w:r w:rsidRPr="005377FA">
        <w:rPr>
          <w:rFonts w:ascii="Arial" w:hAnsi="Arial" w:cs="Arial"/>
          <w:iCs/>
        </w:rPr>
        <w:t>Con el objeto de minimizar los actos inseguros, disminuir los riesgos y los accidentes, durante la ejecución d</w:t>
      </w:r>
      <w:r w:rsidR="00C82F51">
        <w:rPr>
          <w:rFonts w:ascii="Arial" w:hAnsi="Arial" w:cs="Arial"/>
          <w:iCs/>
        </w:rPr>
        <w:t>el servicio</w:t>
      </w:r>
      <w:r w:rsidRPr="005377FA">
        <w:rPr>
          <w:rFonts w:ascii="Arial" w:hAnsi="Arial" w:cs="Arial"/>
          <w:iCs/>
        </w:rPr>
        <w:t xml:space="preserve">, la empresa se obliga a observar lo establecido en los </w:t>
      </w:r>
      <w:r w:rsidRPr="005377FA">
        <w:rPr>
          <w:rFonts w:ascii="Arial" w:hAnsi="Arial" w:cs="Arial"/>
          <w:b/>
          <w:iCs/>
        </w:rPr>
        <w:t>"LINEAMIENTOS DE SEGURIDAD, HIGIENE Y PROTECCIÓN AMBIENTAL, PARA CONTRATISTAS QUE DESARROLLEN TRABAJOS EN EDIFICIOS DEL TRIBUNAL ELECTORAL DEL PODER JUDICIAL DE LA FEDERACIÓN"</w:t>
      </w:r>
      <w:r w:rsidRPr="005377FA">
        <w:rPr>
          <w:rFonts w:ascii="Arial" w:hAnsi="Arial" w:cs="Arial"/>
          <w:iCs/>
        </w:rPr>
        <w:t>.</w:t>
      </w:r>
    </w:p>
    <w:p w14:paraId="300500AF" w14:textId="77777777" w:rsidR="0025460D" w:rsidRPr="0025460D" w:rsidRDefault="0025460D" w:rsidP="0025460D">
      <w:pPr>
        <w:spacing w:after="0" w:line="240" w:lineRule="auto"/>
        <w:jc w:val="both"/>
        <w:rPr>
          <w:rFonts w:ascii="Arial" w:eastAsia="Times New Roman" w:hAnsi="Arial" w:cs="Arial"/>
          <w:bCs/>
          <w:lang w:eastAsia="es-MX"/>
        </w:rPr>
      </w:pPr>
    </w:p>
    <w:p w14:paraId="4AF80CAB" w14:textId="77777777" w:rsidR="0025460D" w:rsidRPr="00F02286" w:rsidRDefault="0025460D" w:rsidP="0025460D">
      <w:pPr>
        <w:spacing w:after="0" w:line="240" w:lineRule="auto"/>
        <w:jc w:val="both"/>
        <w:rPr>
          <w:rFonts w:ascii="Arial" w:eastAsia="Times New Roman" w:hAnsi="Arial" w:cs="Arial"/>
          <w:bCs/>
          <w:lang w:eastAsia="es-MX"/>
        </w:rPr>
      </w:pPr>
    </w:p>
    <w:p w14:paraId="290AE6D2" w14:textId="77777777" w:rsidR="0025460D" w:rsidRPr="002F2232" w:rsidRDefault="0025460D" w:rsidP="0025460D">
      <w:pPr>
        <w:spacing w:after="0" w:line="240" w:lineRule="auto"/>
        <w:jc w:val="both"/>
        <w:rPr>
          <w:rFonts w:ascii="Arial" w:hAnsi="Arial" w:cs="Arial"/>
        </w:rPr>
      </w:pPr>
    </w:p>
    <w:p w14:paraId="2245D2F1" w14:textId="77777777" w:rsidR="0025460D" w:rsidRPr="002F2232" w:rsidRDefault="0025460D" w:rsidP="0025460D">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6BBA3A6B" w14:textId="77777777" w:rsidR="0025460D" w:rsidRPr="002F2232" w:rsidRDefault="0025460D" w:rsidP="0025460D">
      <w:pPr>
        <w:widowControl w:val="0"/>
        <w:autoSpaceDE w:val="0"/>
        <w:autoSpaceDN w:val="0"/>
        <w:spacing w:after="0" w:line="240" w:lineRule="auto"/>
        <w:jc w:val="center"/>
        <w:rPr>
          <w:rFonts w:ascii="Arial" w:eastAsia="Times New Roman" w:hAnsi="Arial" w:cs="Arial"/>
          <w:b/>
          <w:bCs/>
          <w:lang w:val="de-DE" w:eastAsia="es-MX"/>
        </w:rPr>
      </w:pPr>
    </w:p>
    <w:p w14:paraId="62601707" w14:textId="77777777" w:rsidR="0025460D" w:rsidRPr="002F2232" w:rsidRDefault="0025460D" w:rsidP="0025460D">
      <w:pPr>
        <w:widowControl w:val="0"/>
        <w:autoSpaceDE w:val="0"/>
        <w:autoSpaceDN w:val="0"/>
        <w:spacing w:after="0" w:line="240" w:lineRule="auto"/>
        <w:jc w:val="center"/>
        <w:rPr>
          <w:rFonts w:ascii="Arial" w:eastAsia="Times New Roman" w:hAnsi="Arial" w:cs="Arial"/>
          <w:b/>
          <w:bCs/>
          <w:lang w:val="de-DE" w:eastAsia="es-MX"/>
        </w:rPr>
      </w:pPr>
    </w:p>
    <w:p w14:paraId="1B6040A3" w14:textId="77777777" w:rsidR="0025460D" w:rsidRPr="002F2232" w:rsidRDefault="0025460D" w:rsidP="0025460D">
      <w:pPr>
        <w:widowControl w:val="0"/>
        <w:autoSpaceDE w:val="0"/>
        <w:autoSpaceDN w:val="0"/>
        <w:spacing w:after="0" w:line="240" w:lineRule="auto"/>
        <w:jc w:val="center"/>
        <w:rPr>
          <w:rFonts w:ascii="Arial" w:eastAsia="Times New Roman" w:hAnsi="Arial" w:cs="Arial"/>
          <w:b/>
          <w:bCs/>
          <w:lang w:val="de-DE" w:eastAsia="es-MX"/>
        </w:rPr>
      </w:pPr>
    </w:p>
    <w:p w14:paraId="569C5F91" w14:textId="77777777" w:rsidR="0025460D" w:rsidRPr="002F2232" w:rsidRDefault="0025460D" w:rsidP="0025460D">
      <w:pPr>
        <w:widowControl w:val="0"/>
        <w:autoSpaceDE w:val="0"/>
        <w:autoSpaceDN w:val="0"/>
        <w:spacing w:after="0" w:line="240" w:lineRule="auto"/>
        <w:jc w:val="center"/>
        <w:rPr>
          <w:rFonts w:ascii="Arial" w:eastAsia="Times New Roman" w:hAnsi="Arial" w:cs="Arial"/>
          <w:b/>
          <w:bCs/>
          <w:lang w:val="de-DE" w:eastAsia="es-MX"/>
        </w:rPr>
      </w:pPr>
    </w:p>
    <w:p w14:paraId="480B19EA" w14:textId="77777777" w:rsidR="0025460D" w:rsidRPr="002F2232" w:rsidRDefault="0025460D" w:rsidP="0025460D">
      <w:pPr>
        <w:widowControl w:val="0"/>
        <w:autoSpaceDE w:val="0"/>
        <w:autoSpaceDN w:val="0"/>
        <w:spacing w:after="0" w:line="240" w:lineRule="auto"/>
        <w:jc w:val="center"/>
        <w:rPr>
          <w:rFonts w:ascii="Arial" w:eastAsia="Times New Roman" w:hAnsi="Arial" w:cs="Arial"/>
          <w:b/>
          <w:bCs/>
          <w:lang w:val="de-DE" w:eastAsia="es-MX"/>
        </w:rPr>
      </w:pPr>
    </w:p>
    <w:p w14:paraId="6CEDF07C" w14:textId="77777777" w:rsidR="0025460D" w:rsidRPr="00E3207F" w:rsidRDefault="0025460D" w:rsidP="0025460D">
      <w:pPr>
        <w:widowControl w:val="0"/>
        <w:autoSpaceDE w:val="0"/>
        <w:autoSpaceDN w:val="0"/>
        <w:spacing w:after="0" w:line="240" w:lineRule="auto"/>
        <w:jc w:val="center"/>
        <w:rPr>
          <w:rFonts w:ascii="Arial" w:eastAsia="Times New Roman" w:hAnsi="Arial" w:cs="Arial"/>
          <w:b/>
          <w:bCs/>
          <w:lang w:val="de-DE" w:eastAsia="es-MX"/>
        </w:rPr>
      </w:pPr>
    </w:p>
    <w:p w14:paraId="7F2FB403" w14:textId="77777777" w:rsidR="0025460D" w:rsidRPr="00075FA1" w:rsidRDefault="0025460D" w:rsidP="0025460D">
      <w:pPr>
        <w:spacing w:after="0" w:line="240" w:lineRule="auto"/>
        <w:jc w:val="center"/>
        <w:rPr>
          <w:rFonts w:ascii="Arial" w:eastAsia="Times New Roman" w:hAnsi="Arial" w:cs="Arial"/>
          <w:lang w:eastAsia="es-MX"/>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6419D7BD" w14:textId="77777777" w:rsidR="0025460D" w:rsidRPr="00674C46" w:rsidRDefault="0025460D" w:rsidP="0025460D">
      <w:pPr>
        <w:jc w:val="center"/>
        <w:rPr>
          <w:rFonts w:ascii="Arial" w:eastAsia="Times New Roman" w:hAnsi="Arial" w:cs="Arial"/>
          <w:lang w:eastAsia="es-MX"/>
        </w:rPr>
      </w:pPr>
    </w:p>
    <w:p w14:paraId="4E766937" w14:textId="77777777" w:rsidR="0025460D" w:rsidRPr="00674C46" w:rsidRDefault="0025460D" w:rsidP="0025460D">
      <w:pPr>
        <w:jc w:val="center"/>
        <w:rPr>
          <w:rFonts w:ascii="Arial" w:eastAsia="Times New Roman" w:hAnsi="Arial" w:cs="Arial"/>
          <w:lang w:eastAsia="es-MX"/>
        </w:rPr>
      </w:pPr>
    </w:p>
    <w:p w14:paraId="61F7D480" w14:textId="77777777" w:rsidR="0025460D" w:rsidRDefault="0025460D" w:rsidP="00674C46">
      <w:pPr>
        <w:jc w:val="center"/>
        <w:rPr>
          <w:rFonts w:ascii="Arial" w:eastAsia="Times New Roman" w:hAnsi="Arial" w:cs="Arial"/>
          <w:lang w:eastAsia="es-MX"/>
        </w:rPr>
      </w:pPr>
    </w:p>
    <w:p w14:paraId="0DB194E8" w14:textId="77777777" w:rsidR="005377FA" w:rsidRDefault="005377FA" w:rsidP="00674C46">
      <w:pPr>
        <w:jc w:val="center"/>
        <w:rPr>
          <w:rFonts w:ascii="Arial" w:eastAsia="Times New Roman" w:hAnsi="Arial" w:cs="Arial"/>
          <w:lang w:eastAsia="es-MX"/>
        </w:rPr>
      </w:pPr>
    </w:p>
    <w:p w14:paraId="4D225A64" w14:textId="77777777" w:rsidR="005377FA" w:rsidRDefault="005377FA" w:rsidP="00674C46">
      <w:pPr>
        <w:jc w:val="center"/>
        <w:rPr>
          <w:rFonts w:ascii="Arial" w:eastAsia="Times New Roman" w:hAnsi="Arial" w:cs="Arial"/>
          <w:lang w:eastAsia="es-MX"/>
        </w:rPr>
      </w:pPr>
    </w:p>
    <w:p w14:paraId="286A2AC7" w14:textId="77777777" w:rsidR="005377FA" w:rsidRDefault="005377FA" w:rsidP="00674C46">
      <w:pPr>
        <w:jc w:val="center"/>
        <w:rPr>
          <w:rFonts w:ascii="Arial" w:eastAsia="Times New Roman" w:hAnsi="Arial" w:cs="Arial"/>
          <w:lang w:eastAsia="es-MX"/>
        </w:rPr>
      </w:pPr>
    </w:p>
    <w:p w14:paraId="3EEDBD40" w14:textId="77777777" w:rsidR="005377FA" w:rsidRDefault="005377FA" w:rsidP="00674C46">
      <w:pPr>
        <w:jc w:val="center"/>
        <w:rPr>
          <w:rFonts w:ascii="Arial" w:eastAsia="Times New Roman" w:hAnsi="Arial" w:cs="Arial"/>
          <w:lang w:eastAsia="es-MX"/>
        </w:rPr>
      </w:pPr>
    </w:p>
    <w:p w14:paraId="38B6A471" w14:textId="77777777" w:rsidR="005377FA" w:rsidRDefault="005377FA" w:rsidP="00674C46">
      <w:pPr>
        <w:jc w:val="center"/>
        <w:rPr>
          <w:rFonts w:ascii="Arial" w:eastAsia="Times New Roman" w:hAnsi="Arial" w:cs="Arial"/>
          <w:lang w:eastAsia="es-MX"/>
        </w:rPr>
      </w:pPr>
    </w:p>
    <w:p w14:paraId="179951A1" w14:textId="77777777" w:rsidR="005377FA" w:rsidRDefault="005377FA" w:rsidP="00674C46">
      <w:pPr>
        <w:jc w:val="center"/>
        <w:rPr>
          <w:rFonts w:ascii="Arial" w:eastAsia="Times New Roman" w:hAnsi="Arial" w:cs="Arial"/>
          <w:lang w:eastAsia="es-MX"/>
        </w:rPr>
      </w:pPr>
    </w:p>
    <w:p w14:paraId="16EC8B94" w14:textId="77777777" w:rsidR="005377FA" w:rsidRDefault="005377FA" w:rsidP="00674C46">
      <w:pPr>
        <w:jc w:val="center"/>
        <w:rPr>
          <w:rFonts w:ascii="Arial" w:eastAsia="Times New Roman" w:hAnsi="Arial" w:cs="Arial"/>
          <w:lang w:eastAsia="es-MX"/>
        </w:rPr>
      </w:pPr>
    </w:p>
    <w:p w14:paraId="7A830793" w14:textId="77777777" w:rsidR="005377FA" w:rsidRDefault="005377FA" w:rsidP="00674C46">
      <w:pPr>
        <w:jc w:val="center"/>
        <w:rPr>
          <w:rFonts w:ascii="Arial" w:eastAsia="Times New Roman" w:hAnsi="Arial" w:cs="Arial"/>
          <w:lang w:eastAsia="es-MX"/>
        </w:rPr>
      </w:pPr>
    </w:p>
    <w:p w14:paraId="4CBCFB0B" w14:textId="77777777" w:rsidR="005377FA" w:rsidRDefault="005377FA" w:rsidP="00674C46">
      <w:pPr>
        <w:jc w:val="center"/>
        <w:rPr>
          <w:rFonts w:ascii="Arial" w:eastAsia="Times New Roman" w:hAnsi="Arial" w:cs="Arial"/>
          <w:lang w:eastAsia="es-MX"/>
        </w:rPr>
      </w:pPr>
    </w:p>
    <w:p w14:paraId="2AEA10EA" w14:textId="661C25ED" w:rsidR="005377FA" w:rsidRDefault="005377FA" w:rsidP="005377FA">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t>ANEXO TÉCNICO T11</w:t>
      </w:r>
    </w:p>
    <w:p w14:paraId="70979AA0" w14:textId="0E189108" w:rsidR="005377FA" w:rsidRPr="0001634B" w:rsidRDefault="00E4391A" w:rsidP="005377FA">
      <w:pPr>
        <w:shd w:val="clear" w:color="auto" w:fill="D0CECE" w:themeFill="background2" w:themeFillShade="E6"/>
        <w:spacing w:after="0"/>
        <w:jc w:val="center"/>
        <w:rPr>
          <w:rFonts w:ascii="Arial" w:hAnsi="Arial" w:cs="Arial"/>
          <w:b/>
          <w:spacing w:val="80"/>
          <w:sz w:val="28"/>
          <w:szCs w:val="28"/>
        </w:rPr>
      </w:pPr>
      <w:r w:rsidRPr="00E4391A">
        <w:rPr>
          <w:rFonts w:ascii="Arial" w:hAnsi="Arial" w:cs="Arial"/>
          <w:b/>
          <w:spacing w:val="80"/>
          <w:sz w:val="28"/>
          <w:szCs w:val="28"/>
        </w:rPr>
        <w:t>CURRICULUM EMPRESARIAL</w:t>
      </w:r>
    </w:p>
    <w:p w14:paraId="0313E01E" w14:textId="77777777" w:rsidR="005377FA" w:rsidRPr="00956C95" w:rsidRDefault="005377FA" w:rsidP="005377FA">
      <w:pPr>
        <w:pStyle w:val="Textoindependiente2"/>
        <w:rPr>
          <w:rFonts w:cs="Arial"/>
          <w:b w:val="0"/>
          <w:sz w:val="22"/>
          <w:szCs w:val="22"/>
        </w:rPr>
      </w:pPr>
    </w:p>
    <w:p w14:paraId="2C899945" w14:textId="77777777" w:rsidR="005377FA" w:rsidRPr="002F2232" w:rsidRDefault="005377FA" w:rsidP="005377FA">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35C9B2A7" w14:textId="77777777" w:rsidR="005377FA" w:rsidRPr="002F2232" w:rsidRDefault="005377FA" w:rsidP="005377FA">
      <w:pPr>
        <w:widowControl w:val="0"/>
        <w:autoSpaceDE w:val="0"/>
        <w:autoSpaceDN w:val="0"/>
        <w:spacing w:after="0" w:line="240" w:lineRule="auto"/>
        <w:ind w:right="3835"/>
        <w:jc w:val="both"/>
        <w:rPr>
          <w:rFonts w:ascii="Arial" w:eastAsia="Times New Roman" w:hAnsi="Arial" w:cs="Arial"/>
          <w:b/>
          <w:bCs/>
          <w:lang w:eastAsia="es-MX"/>
        </w:rPr>
      </w:pPr>
    </w:p>
    <w:p w14:paraId="15D77F32" w14:textId="77777777" w:rsidR="005377FA" w:rsidRPr="002F2232" w:rsidRDefault="005377FA" w:rsidP="005377FA">
      <w:pPr>
        <w:widowControl w:val="0"/>
        <w:autoSpaceDE w:val="0"/>
        <w:autoSpaceDN w:val="0"/>
        <w:spacing w:after="0" w:line="240" w:lineRule="auto"/>
        <w:ind w:right="3835"/>
        <w:jc w:val="both"/>
        <w:rPr>
          <w:rFonts w:ascii="Arial" w:eastAsia="Times New Roman" w:hAnsi="Arial" w:cs="Arial"/>
          <w:b/>
          <w:bCs/>
          <w:lang w:eastAsia="es-MX"/>
        </w:rPr>
      </w:pPr>
    </w:p>
    <w:p w14:paraId="0737626E" w14:textId="77777777" w:rsidR="005377FA" w:rsidRPr="002F2232" w:rsidRDefault="005377FA" w:rsidP="005377FA">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72C7D174" w14:textId="77777777" w:rsidR="005377FA" w:rsidRPr="002F2232" w:rsidRDefault="005377FA" w:rsidP="005377FA">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76BB3185" w14:textId="77777777" w:rsidR="005377FA" w:rsidRPr="002F2232" w:rsidRDefault="005377FA" w:rsidP="005377FA">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0667A831" w14:textId="77777777" w:rsidR="005377FA" w:rsidRDefault="005377FA" w:rsidP="005377FA">
      <w:pPr>
        <w:spacing w:after="0" w:line="240" w:lineRule="auto"/>
        <w:rPr>
          <w:rFonts w:ascii="Arial" w:hAnsi="Arial" w:cs="Arial"/>
        </w:rPr>
      </w:pPr>
    </w:p>
    <w:p w14:paraId="710DDCE9" w14:textId="77777777" w:rsidR="001243ED" w:rsidRPr="001243ED" w:rsidRDefault="001243ED" w:rsidP="001243ED">
      <w:pPr>
        <w:tabs>
          <w:tab w:val="left" w:pos="6191"/>
          <w:tab w:val="left" w:pos="6584"/>
        </w:tabs>
        <w:spacing w:after="0"/>
        <w:jc w:val="both"/>
        <w:rPr>
          <w:rFonts w:ascii="Arial" w:hAnsi="Arial" w:cs="Arial"/>
          <w:iCs/>
        </w:rPr>
      </w:pPr>
      <w:r w:rsidRPr="001243ED">
        <w:rPr>
          <w:rFonts w:ascii="Arial" w:hAnsi="Arial" w:cs="Arial"/>
          <w:iCs/>
        </w:rPr>
        <w:t xml:space="preserve">Yo, </w:t>
      </w:r>
      <w:r w:rsidRPr="001243ED">
        <w:rPr>
          <w:rFonts w:ascii="Arial" w:hAnsi="Arial" w:cs="Arial"/>
          <w:b/>
          <w:iCs/>
        </w:rPr>
        <w:t>(Nombre del Representante Legal)</w:t>
      </w:r>
      <w:r w:rsidRPr="001243ED">
        <w:rPr>
          <w:rFonts w:ascii="Arial" w:hAnsi="Arial" w:cs="Arial"/>
          <w:iCs/>
        </w:rPr>
        <w:t xml:space="preserve">, en mi carácter de </w:t>
      </w:r>
      <w:r w:rsidRPr="001243ED">
        <w:rPr>
          <w:rFonts w:ascii="Arial" w:hAnsi="Arial" w:cs="Arial"/>
          <w:b/>
          <w:iCs/>
        </w:rPr>
        <w:t>(Cargo legal dentro de la empresa)</w:t>
      </w:r>
      <w:r w:rsidRPr="001243ED">
        <w:rPr>
          <w:rFonts w:ascii="Arial" w:hAnsi="Arial" w:cs="Arial"/>
          <w:iCs/>
        </w:rPr>
        <w:t xml:space="preserve"> de la empresa </w:t>
      </w:r>
      <w:r w:rsidRPr="001243ED">
        <w:rPr>
          <w:rFonts w:ascii="Arial" w:hAnsi="Arial" w:cs="Arial"/>
          <w:b/>
          <w:iCs/>
        </w:rPr>
        <w:t>(Razón Social de la empresa)</w:t>
      </w:r>
      <w:r w:rsidRPr="001243ED">
        <w:rPr>
          <w:rFonts w:ascii="Arial" w:hAnsi="Arial" w:cs="Arial"/>
          <w:iCs/>
        </w:rPr>
        <w:t>, manifiesto bajo protesta de decir verdad que:</w:t>
      </w:r>
    </w:p>
    <w:p w14:paraId="3BE0BBF3" w14:textId="77777777" w:rsidR="001243ED" w:rsidRPr="001243ED" w:rsidRDefault="001243ED" w:rsidP="001243ED">
      <w:pPr>
        <w:tabs>
          <w:tab w:val="left" w:pos="6191"/>
          <w:tab w:val="left" w:pos="6584"/>
        </w:tabs>
        <w:spacing w:after="0"/>
        <w:jc w:val="both"/>
        <w:rPr>
          <w:rFonts w:ascii="Arial" w:hAnsi="Arial" w:cs="Arial"/>
          <w:iCs/>
        </w:rPr>
      </w:pPr>
    </w:p>
    <w:p w14:paraId="379722EF" w14:textId="2BB20480" w:rsidR="001243ED" w:rsidRPr="001243ED" w:rsidRDefault="001243ED" w:rsidP="001243ED">
      <w:pPr>
        <w:tabs>
          <w:tab w:val="left" w:pos="6191"/>
          <w:tab w:val="left" w:pos="6584"/>
        </w:tabs>
        <w:spacing w:after="0"/>
        <w:jc w:val="both"/>
        <w:rPr>
          <w:rFonts w:ascii="Arial" w:hAnsi="Arial" w:cs="Arial"/>
          <w:iCs/>
        </w:rPr>
      </w:pPr>
      <w:r w:rsidRPr="001243ED">
        <w:rPr>
          <w:rFonts w:ascii="Arial" w:hAnsi="Arial" w:cs="Arial"/>
          <w:iCs/>
        </w:rPr>
        <w:t>El currículum empresarial que se presenta contiene entre otros datos: denominación o razón social de la empresa, domicilio fiscal, RFC, objeto social de la empresa, relación de clientes más importantes, así como de servicios similares al objeto de la presente solicitud, también se comprueba que se tiene experiencia mínima de 3 años en el servicio objeto de esta solicitud, por lo que se adjunta copia legible de por lo menos 2 contratos en servicios similares con una antigüedad máxima de tres años.</w:t>
      </w:r>
    </w:p>
    <w:p w14:paraId="17CA2C49" w14:textId="77777777" w:rsidR="005377FA" w:rsidRPr="001243ED" w:rsidRDefault="005377FA" w:rsidP="005377FA">
      <w:pPr>
        <w:spacing w:after="0" w:line="240" w:lineRule="auto"/>
        <w:jc w:val="both"/>
        <w:rPr>
          <w:rFonts w:ascii="Arial" w:eastAsia="Times New Roman" w:hAnsi="Arial" w:cs="Arial"/>
          <w:bCs/>
          <w:lang w:eastAsia="es-MX"/>
        </w:rPr>
      </w:pPr>
    </w:p>
    <w:p w14:paraId="4211A4A4" w14:textId="77777777" w:rsidR="005377FA" w:rsidRPr="001243ED" w:rsidRDefault="005377FA" w:rsidP="005377FA">
      <w:pPr>
        <w:spacing w:after="0" w:line="240" w:lineRule="auto"/>
        <w:jc w:val="both"/>
        <w:rPr>
          <w:rFonts w:ascii="Arial" w:eastAsia="Times New Roman" w:hAnsi="Arial" w:cs="Arial"/>
          <w:bCs/>
          <w:lang w:eastAsia="es-MX"/>
        </w:rPr>
      </w:pPr>
    </w:p>
    <w:p w14:paraId="39E6034B" w14:textId="77777777" w:rsidR="005377FA" w:rsidRPr="002F2232" w:rsidRDefault="005377FA" w:rsidP="005377FA">
      <w:pPr>
        <w:spacing w:after="0" w:line="240" w:lineRule="auto"/>
        <w:jc w:val="both"/>
        <w:rPr>
          <w:rFonts w:ascii="Arial" w:hAnsi="Arial" w:cs="Arial"/>
        </w:rPr>
      </w:pPr>
    </w:p>
    <w:p w14:paraId="4819144F" w14:textId="77777777" w:rsidR="005377FA" w:rsidRPr="002F2232" w:rsidRDefault="005377FA" w:rsidP="005377FA">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052D0028" w14:textId="77777777" w:rsidR="005377FA" w:rsidRPr="002F2232" w:rsidRDefault="005377FA" w:rsidP="005377FA">
      <w:pPr>
        <w:widowControl w:val="0"/>
        <w:autoSpaceDE w:val="0"/>
        <w:autoSpaceDN w:val="0"/>
        <w:spacing w:after="0" w:line="240" w:lineRule="auto"/>
        <w:jc w:val="center"/>
        <w:rPr>
          <w:rFonts w:ascii="Arial" w:eastAsia="Times New Roman" w:hAnsi="Arial" w:cs="Arial"/>
          <w:b/>
          <w:bCs/>
          <w:lang w:val="de-DE" w:eastAsia="es-MX"/>
        </w:rPr>
      </w:pPr>
    </w:p>
    <w:p w14:paraId="2A6BAFC3" w14:textId="77777777" w:rsidR="005377FA" w:rsidRPr="002F2232" w:rsidRDefault="005377FA" w:rsidP="005377FA">
      <w:pPr>
        <w:widowControl w:val="0"/>
        <w:autoSpaceDE w:val="0"/>
        <w:autoSpaceDN w:val="0"/>
        <w:spacing w:after="0" w:line="240" w:lineRule="auto"/>
        <w:jc w:val="center"/>
        <w:rPr>
          <w:rFonts w:ascii="Arial" w:eastAsia="Times New Roman" w:hAnsi="Arial" w:cs="Arial"/>
          <w:b/>
          <w:bCs/>
          <w:lang w:val="de-DE" w:eastAsia="es-MX"/>
        </w:rPr>
      </w:pPr>
    </w:p>
    <w:p w14:paraId="00428C48" w14:textId="77777777" w:rsidR="005377FA" w:rsidRPr="002F2232" w:rsidRDefault="005377FA" w:rsidP="005377FA">
      <w:pPr>
        <w:widowControl w:val="0"/>
        <w:autoSpaceDE w:val="0"/>
        <w:autoSpaceDN w:val="0"/>
        <w:spacing w:after="0" w:line="240" w:lineRule="auto"/>
        <w:jc w:val="center"/>
        <w:rPr>
          <w:rFonts w:ascii="Arial" w:eastAsia="Times New Roman" w:hAnsi="Arial" w:cs="Arial"/>
          <w:b/>
          <w:bCs/>
          <w:lang w:val="de-DE" w:eastAsia="es-MX"/>
        </w:rPr>
      </w:pPr>
    </w:p>
    <w:p w14:paraId="140C61BA" w14:textId="77777777" w:rsidR="005377FA" w:rsidRPr="002F2232" w:rsidRDefault="005377FA" w:rsidP="005377FA">
      <w:pPr>
        <w:widowControl w:val="0"/>
        <w:autoSpaceDE w:val="0"/>
        <w:autoSpaceDN w:val="0"/>
        <w:spacing w:after="0" w:line="240" w:lineRule="auto"/>
        <w:jc w:val="center"/>
        <w:rPr>
          <w:rFonts w:ascii="Arial" w:eastAsia="Times New Roman" w:hAnsi="Arial" w:cs="Arial"/>
          <w:b/>
          <w:bCs/>
          <w:lang w:val="de-DE" w:eastAsia="es-MX"/>
        </w:rPr>
      </w:pPr>
    </w:p>
    <w:p w14:paraId="3A0DDF8F" w14:textId="77777777" w:rsidR="005377FA" w:rsidRPr="002F2232" w:rsidRDefault="005377FA" w:rsidP="005377FA">
      <w:pPr>
        <w:widowControl w:val="0"/>
        <w:autoSpaceDE w:val="0"/>
        <w:autoSpaceDN w:val="0"/>
        <w:spacing w:after="0" w:line="240" w:lineRule="auto"/>
        <w:jc w:val="center"/>
        <w:rPr>
          <w:rFonts w:ascii="Arial" w:eastAsia="Times New Roman" w:hAnsi="Arial" w:cs="Arial"/>
          <w:b/>
          <w:bCs/>
          <w:lang w:val="de-DE" w:eastAsia="es-MX"/>
        </w:rPr>
      </w:pPr>
    </w:p>
    <w:p w14:paraId="414641A1" w14:textId="77777777" w:rsidR="005377FA" w:rsidRPr="00E3207F" w:rsidRDefault="005377FA" w:rsidP="005377FA">
      <w:pPr>
        <w:widowControl w:val="0"/>
        <w:autoSpaceDE w:val="0"/>
        <w:autoSpaceDN w:val="0"/>
        <w:spacing w:after="0" w:line="240" w:lineRule="auto"/>
        <w:jc w:val="center"/>
        <w:rPr>
          <w:rFonts w:ascii="Arial" w:eastAsia="Times New Roman" w:hAnsi="Arial" w:cs="Arial"/>
          <w:b/>
          <w:bCs/>
          <w:lang w:val="de-DE" w:eastAsia="es-MX"/>
        </w:rPr>
      </w:pPr>
    </w:p>
    <w:p w14:paraId="3F5090E2" w14:textId="77777777" w:rsidR="005377FA" w:rsidRPr="00075FA1" w:rsidRDefault="005377FA" w:rsidP="005377FA">
      <w:pPr>
        <w:spacing w:after="0" w:line="240" w:lineRule="auto"/>
        <w:jc w:val="center"/>
        <w:rPr>
          <w:rFonts w:ascii="Arial" w:eastAsia="Times New Roman" w:hAnsi="Arial" w:cs="Arial"/>
          <w:lang w:eastAsia="es-MX"/>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10D30E50" w14:textId="77777777" w:rsidR="005377FA" w:rsidRPr="00674C46" w:rsidRDefault="005377FA" w:rsidP="005377FA">
      <w:pPr>
        <w:jc w:val="center"/>
        <w:rPr>
          <w:rFonts w:ascii="Arial" w:eastAsia="Times New Roman" w:hAnsi="Arial" w:cs="Arial"/>
          <w:lang w:eastAsia="es-MX"/>
        </w:rPr>
      </w:pPr>
    </w:p>
    <w:p w14:paraId="205D0087" w14:textId="77777777" w:rsidR="005377FA" w:rsidRPr="00674C46" w:rsidRDefault="005377FA" w:rsidP="00674C46">
      <w:pPr>
        <w:jc w:val="center"/>
        <w:rPr>
          <w:rFonts w:ascii="Arial" w:eastAsia="Times New Roman" w:hAnsi="Arial" w:cs="Arial"/>
          <w:lang w:eastAsia="es-MX"/>
        </w:rPr>
      </w:pPr>
    </w:p>
    <w:sectPr w:rsidR="005377FA" w:rsidRPr="00674C46" w:rsidSect="007A1745">
      <w:headerReference w:type="default" r:id="rId13"/>
      <w:pgSz w:w="12240" w:h="15840"/>
      <w:pgMar w:top="1417" w:right="1041" w:bottom="567" w:left="1134" w:header="568"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F7133" w14:textId="77777777" w:rsidR="0062619F" w:rsidRDefault="0062619F" w:rsidP="002100E4">
      <w:pPr>
        <w:spacing w:after="0" w:line="240" w:lineRule="auto"/>
      </w:pPr>
      <w:r>
        <w:separator/>
      </w:r>
    </w:p>
  </w:endnote>
  <w:endnote w:type="continuationSeparator" w:id="0">
    <w:p w14:paraId="1708F6DC" w14:textId="77777777" w:rsidR="0062619F" w:rsidRDefault="0062619F" w:rsidP="0021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74F0" w14:textId="77777777" w:rsidR="009B11C2" w:rsidRDefault="009B11C2" w:rsidP="002100E4">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16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0"/>
      <w:gridCol w:w="8384"/>
      <w:gridCol w:w="1590"/>
    </w:tblGrid>
    <w:tr w:rsidR="009B11C2" w14:paraId="1026F4B8" w14:textId="77777777" w:rsidTr="00F64787">
      <w:trPr>
        <w:jc w:val="center"/>
      </w:trPr>
      <w:tc>
        <w:tcPr>
          <w:tcW w:w="1650" w:type="dxa"/>
        </w:tcPr>
        <w:p w14:paraId="20D8EAFD" w14:textId="77777777" w:rsidR="009B11C2" w:rsidRDefault="009B11C2" w:rsidP="00F64787">
          <w:pPr>
            <w:pStyle w:val="Piedepgina"/>
          </w:pPr>
        </w:p>
      </w:tc>
      <w:tc>
        <w:tcPr>
          <w:tcW w:w="0" w:type="auto"/>
        </w:tcPr>
        <w:p w14:paraId="3CBBC034" w14:textId="2A339E75" w:rsidR="009B11C2" w:rsidRPr="00F64787" w:rsidRDefault="007261E5" w:rsidP="00F64787">
          <w:pPr>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018C">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CONTRATACIÓN DEL </w:t>
          </w:r>
          <w:r w:rsidR="0001634B" w:rsidRPr="007B018C">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SERVICIO </w:t>
          </w:r>
          <w:r w:rsidR="007B018C" w:rsidRPr="007B018C">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SUMINISTRO DE GAS LP</w:t>
          </w:r>
          <w:r w:rsidR="00F42C9A">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- 2023</w:t>
          </w:r>
        </w:p>
      </w:tc>
      <w:tc>
        <w:tcPr>
          <w:tcW w:w="1590" w:type="dxa"/>
        </w:tcPr>
        <w:p w14:paraId="09C971FF" w14:textId="78E8AD57" w:rsidR="009B11C2" w:rsidRPr="00F64787" w:rsidRDefault="009B11C2" w:rsidP="0001634B">
          <w:pPr>
            <w:pStyle w:val="Piedepgina"/>
            <w:ind w:right="553"/>
            <w:jc w:val="right"/>
            <w:rPr>
              <w:rFonts w:ascii="Arial" w:hAnsi="Arial" w:cs="Arial"/>
              <w:sz w:val="16"/>
              <w:szCs w:val="16"/>
            </w:rPr>
          </w:pPr>
          <w:r w:rsidRPr="00F64787">
            <w:rPr>
              <w:rFonts w:ascii="Arial" w:hAnsi="Arial" w:cs="Arial"/>
              <w:sz w:val="16"/>
              <w:szCs w:val="16"/>
            </w:rPr>
            <w:fldChar w:fldCharType="begin"/>
          </w:r>
          <w:r w:rsidRPr="00F64787">
            <w:rPr>
              <w:rFonts w:ascii="Arial" w:hAnsi="Arial" w:cs="Arial"/>
              <w:sz w:val="16"/>
              <w:szCs w:val="16"/>
            </w:rPr>
            <w:instrText>PAGE   \* MERGEFORMAT</w:instrText>
          </w:r>
          <w:r w:rsidRPr="00F64787">
            <w:rPr>
              <w:rFonts w:ascii="Arial" w:hAnsi="Arial" w:cs="Arial"/>
              <w:sz w:val="16"/>
              <w:szCs w:val="16"/>
            </w:rPr>
            <w:fldChar w:fldCharType="separate"/>
          </w:r>
          <w:r w:rsidRPr="00F64787">
            <w:rPr>
              <w:rFonts w:ascii="Arial" w:hAnsi="Arial" w:cs="Arial"/>
              <w:b/>
              <w:bCs/>
              <w:sz w:val="16"/>
              <w:szCs w:val="16"/>
              <w:lang w:val="es-ES"/>
            </w:rPr>
            <w:t>1</w:t>
          </w:r>
          <w:r w:rsidRPr="00F64787">
            <w:rPr>
              <w:rFonts w:ascii="Arial" w:hAnsi="Arial" w:cs="Arial"/>
              <w:b/>
              <w:bCs/>
              <w:sz w:val="16"/>
              <w:szCs w:val="16"/>
            </w:rPr>
            <w:fldChar w:fldCharType="end"/>
          </w:r>
          <w:r w:rsidRPr="00F64787">
            <w:rPr>
              <w:rFonts w:ascii="Arial" w:hAnsi="Arial" w:cs="Arial"/>
              <w:b/>
              <w:bCs/>
              <w:sz w:val="16"/>
              <w:szCs w:val="16"/>
              <w:lang w:val="es-ES"/>
            </w:rPr>
            <w:t xml:space="preserve"> </w:t>
          </w:r>
        </w:p>
      </w:tc>
    </w:tr>
  </w:tbl>
  <w:p w14:paraId="15035261" w14:textId="77777777" w:rsidR="009B11C2" w:rsidRPr="00F64787" w:rsidRDefault="009B11C2" w:rsidP="00F647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FFAC" w14:textId="77777777" w:rsidR="0062619F" w:rsidRDefault="0062619F" w:rsidP="002100E4">
      <w:pPr>
        <w:spacing w:after="0" w:line="240" w:lineRule="auto"/>
      </w:pPr>
      <w:r>
        <w:separator/>
      </w:r>
    </w:p>
  </w:footnote>
  <w:footnote w:type="continuationSeparator" w:id="0">
    <w:p w14:paraId="626E908C" w14:textId="77777777" w:rsidR="0062619F" w:rsidRDefault="0062619F" w:rsidP="0021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4704" w14:textId="6FE12371" w:rsidR="009B11C2" w:rsidRPr="00136DCE" w:rsidRDefault="009B11C2" w:rsidP="0001634B">
    <w:pPr>
      <w:pStyle w:val="Encabezado"/>
      <w:jc w:val="center"/>
      <w:rPr>
        <w:rFonts w:ascii="Arial" w:hAnsi="Arial" w:cs="Arial"/>
        <w:b/>
        <w:bCs/>
        <w:sz w:val="18"/>
        <w:szCs w:val="18"/>
      </w:rPr>
    </w:pPr>
    <w:r w:rsidRPr="006150AD">
      <w:rPr>
        <w:rFonts w:ascii="Arial" w:hAnsi="Arial" w:cs="Arial"/>
        <w:noProof/>
      </w:rPr>
      <w:drawing>
        <wp:anchor distT="0" distB="0" distL="114300" distR="114300" simplePos="0" relativeHeight="251659264" behindDoc="1" locked="0" layoutInCell="1" allowOverlap="1" wp14:anchorId="3D203E41" wp14:editId="1F4B6018">
          <wp:simplePos x="0" y="0"/>
          <wp:positionH relativeFrom="column">
            <wp:posOffset>-346323</wp:posOffset>
          </wp:positionH>
          <wp:positionV relativeFrom="paragraph">
            <wp:posOffset>-123549</wp:posOffset>
          </wp:positionV>
          <wp:extent cx="729063" cy="634783"/>
          <wp:effectExtent l="0" t="0" r="0" b="0"/>
          <wp:wrapNone/>
          <wp:docPr id="15" name="Imagen 4" descr="logo_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063" cy="6347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6DCE">
      <w:rPr>
        <w:rFonts w:ascii="Arial" w:hAnsi="Arial" w:cs="Arial"/>
        <w:b/>
        <w:bCs/>
        <w:sz w:val="18"/>
        <w:szCs w:val="18"/>
      </w:rPr>
      <w:t>SECRETARÍA ADMINISTRATIVA</w:t>
    </w:r>
  </w:p>
  <w:p w14:paraId="40BB111C" w14:textId="77777777" w:rsidR="009B11C2" w:rsidRPr="00136DCE" w:rsidRDefault="009B11C2" w:rsidP="00B970F9">
    <w:pPr>
      <w:pStyle w:val="Encabezado"/>
      <w:jc w:val="center"/>
      <w:rPr>
        <w:rFonts w:ascii="Arial" w:hAnsi="Arial" w:cs="Arial"/>
        <w:b/>
        <w:bCs/>
        <w:sz w:val="18"/>
        <w:szCs w:val="18"/>
      </w:rPr>
    </w:pPr>
    <w:r w:rsidRPr="00136DCE">
      <w:rPr>
        <w:rFonts w:ascii="Arial" w:hAnsi="Arial" w:cs="Arial"/>
        <w:b/>
        <w:bCs/>
        <w:sz w:val="18"/>
        <w:szCs w:val="18"/>
      </w:rPr>
      <w:t>DIRECCIÓN GENERAL DE MANTENIMIENTO Y SERVICIOS GENERALES</w:t>
    </w:r>
  </w:p>
  <w:p w14:paraId="2BA8CB5F" w14:textId="13A83E0A" w:rsidR="009B11C2" w:rsidRDefault="009B11C2" w:rsidP="00B970F9">
    <w:pPr>
      <w:pStyle w:val="Encabezado"/>
      <w:jc w:val="center"/>
      <w:rPr>
        <w:rFonts w:ascii="Arial" w:hAnsi="Arial" w:cs="Arial"/>
        <w:b/>
        <w:bCs/>
        <w:sz w:val="18"/>
        <w:szCs w:val="18"/>
      </w:rPr>
    </w:pPr>
    <w:r w:rsidRPr="00136DCE">
      <w:rPr>
        <w:rFonts w:ascii="Arial" w:hAnsi="Arial" w:cs="Arial"/>
        <w:b/>
        <w:bCs/>
        <w:sz w:val="18"/>
        <w:szCs w:val="18"/>
      </w:rPr>
      <w:t xml:space="preserve">DIRECCIÓN </w:t>
    </w:r>
    <w:r w:rsidR="00B532EF">
      <w:rPr>
        <w:rFonts w:ascii="Arial" w:hAnsi="Arial" w:cs="Arial"/>
        <w:b/>
        <w:bCs/>
        <w:sz w:val="18"/>
        <w:szCs w:val="18"/>
      </w:rPr>
      <w:t>DE MANTENIMIENTO</w:t>
    </w:r>
  </w:p>
  <w:p w14:paraId="7073C6CF" w14:textId="77777777" w:rsidR="00B532EF" w:rsidRDefault="00B532EF" w:rsidP="00B970F9">
    <w:pPr>
      <w:pStyle w:val="Encabezado"/>
      <w:jc w:val="center"/>
      <w:rPr>
        <w:rFonts w:ascii="Arial" w:hAnsi="Arial" w:cs="Arial"/>
        <w:b/>
        <w:bCs/>
        <w:sz w:val="18"/>
        <w:szCs w:val="18"/>
      </w:rPr>
    </w:pPr>
  </w:p>
  <w:p w14:paraId="3DD16202" w14:textId="022B698E" w:rsidR="009B11C2" w:rsidRPr="00306B41" w:rsidRDefault="009B11C2" w:rsidP="00B970F9">
    <w:pPr>
      <w:pStyle w:val="Encabezado"/>
      <w:jc w:val="center"/>
      <w:rPr>
        <w:rFonts w:ascii="Arial" w:hAnsi="Arial" w:cs="Arial"/>
        <w:b/>
        <w:bCs/>
        <w:sz w:val="28"/>
        <w:szCs w:val="28"/>
      </w:rPr>
    </w:pPr>
    <w:r w:rsidRPr="00306B41">
      <w:rPr>
        <w:rFonts w:ascii="Arial" w:hAnsi="Arial" w:cs="Arial"/>
        <w:b/>
        <w:bCs/>
        <w:sz w:val="28"/>
        <w:szCs w:val="28"/>
      </w:rPr>
      <w:t>ANEXO TÉCNICO T1</w:t>
    </w:r>
  </w:p>
  <w:p w14:paraId="567D1F63" w14:textId="77777777" w:rsidR="009B11C2" w:rsidRPr="00B970F9" w:rsidRDefault="009B11C2" w:rsidP="00B970F9">
    <w:pPr>
      <w:pStyle w:val="Encabezado"/>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2964" w14:textId="029DDF3C" w:rsidR="00516DCA" w:rsidRPr="00136DCE" w:rsidRDefault="00516DCA" w:rsidP="00ED7EE1">
    <w:pPr>
      <w:pStyle w:val="Encabezado"/>
      <w:jc w:val="center"/>
      <w:rPr>
        <w:rFonts w:ascii="Arial" w:hAnsi="Arial" w:cs="Arial"/>
        <w:b/>
        <w:bCs/>
        <w:sz w:val="18"/>
        <w:szCs w:val="18"/>
      </w:rPr>
    </w:pPr>
    <w:r w:rsidRPr="006150AD">
      <w:rPr>
        <w:rFonts w:ascii="Arial" w:hAnsi="Arial" w:cs="Arial"/>
        <w:noProof/>
      </w:rPr>
      <w:drawing>
        <wp:anchor distT="0" distB="0" distL="114300" distR="114300" simplePos="0" relativeHeight="251673600" behindDoc="1" locked="0" layoutInCell="1" allowOverlap="1" wp14:anchorId="4CD13FB1" wp14:editId="6AB762C5">
          <wp:simplePos x="0" y="0"/>
          <wp:positionH relativeFrom="column">
            <wp:posOffset>-349885</wp:posOffset>
          </wp:positionH>
          <wp:positionV relativeFrom="paragraph">
            <wp:posOffset>-50205</wp:posOffset>
          </wp:positionV>
          <wp:extent cx="763621" cy="554858"/>
          <wp:effectExtent l="0" t="0" r="0"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621" cy="5548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6DCE">
      <w:rPr>
        <w:rFonts w:ascii="Arial" w:hAnsi="Arial" w:cs="Arial"/>
        <w:b/>
        <w:bCs/>
        <w:sz w:val="18"/>
        <w:szCs w:val="18"/>
      </w:rPr>
      <w:t>SECRETARÍA ADMINISTRATIVA</w:t>
    </w:r>
  </w:p>
  <w:p w14:paraId="3F239EEB" w14:textId="77777777" w:rsidR="00516DCA" w:rsidRPr="00132034" w:rsidRDefault="00516DCA" w:rsidP="00B970F9">
    <w:pPr>
      <w:pStyle w:val="Encabezado"/>
      <w:jc w:val="center"/>
      <w:rPr>
        <w:rFonts w:ascii="Arial" w:hAnsi="Arial" w:cs="Arial"/>
        <w:b/>
        <w:bCs/>
        <w:color w:val="000000" w:themeColor="text1"/>
        <w:sz w:val="18"/>
        <w:szCs w:val="18"/>
      </w:rPr>
    </w:pPr>
    <w:r w:rsidRPr="00136DCE">
      <w:rPr>
        <w:rFonts w:ascii="Arial" w:hAnsi="Arial" w:cs="Arial"/>
        <w:b/>
        <w:bCs/>
        <w:sz w:val="18"/>
        <w:szCs w:val="18"/>
      </w:rPr>
      <w:t>DIRECCIÓN GENERAL DE MANTENIMIENTO Y SERV</w:t>
    </w:r>
    <w:r w:rsidRPr="00132034">
      <w:rPr>
        <w:rFonts w:ascii="Arial" w:hAnsi="Arial" w:cs="Arial"/>
        <w:b/>
        <w:bCs/>
        <w:color w:val="000000" w:themeColor="text1"/>
        <w:sz w:val="18"/>
        <w:szCs w:val="18"/>
      </w:rPr>
      <w:t>ICIOS GENERALES</w:t>
    </w:r>
  </w:p>
  <w:p w14:paraId="60744FDB" w14:textId="63E333FA" w:rsidR="00516DCA" w:rsidRPr="00132034" w:rsidRDefault="00516DCA" w:rsidP="00B970F9">
    <w:pPr>
      <w:pStyle w:val="Encabezado"/>
      <w:jc w:val="center"/>
      <w:rPr>
        <w:rFonts w:ascii="Arial" w:hAnsi="Arial" w:cs="Arial"/>
        <w:b/>
        <w:bCs/>
        <w:color w:val="000000" w:themeColor="text1"/>
        <w:sz w:val="18"/>
        <w:szCs w:val="18"/>
      </w:rPr>
    </w:pPr>
    <w:r w:rsidRPr="00132034">
      <w:rPr>
        <w:rFonts w:ascii="Arial" w:hAnsi="Arial" w:cs="Arial"/>
        <w:b/>
        <w:bCs/>
        <w:color w:val="000000" w:themeColor="text1"/>
        <w:sz w:val="18"/>
        <w:szCs w:val="18"/>
      </w:rPr>
      <w:t>DIRECCIÓN DE</w:t>
    </w:r>
    <w:r w:rsidR="00F356B2" w:rsidRPr="00132034">
      <w:rPr>
        <w:rFonts w:ascii="Arial" w:hAnsi="Arial" w:cs="Arial"/>
        <w:b/>
        <w:bCs/>
        <w:color w:val="000000" w:themeColor="text1"/>
        <w:sz w:val="18"/>
        <w:szCs w:val="18"/>
      </w:rPr>
      <w:t xml:space="preserve"> </w:t>
    </w:r>
    <w:r w:rsidR="00132034" w:rsidRPr="00132034">
      <w:rPr>
        <w:rFonts w:ascii="Arial" w:hAnsi="Arial" w:cs="Arial"/>
        <w:b/>
        <w:bCs/>
        <w:color w:val="000000" w:themeColor="text1"/>
        <w:sz w:val="18"/>
        <w:szCs w:val="18"/>
      </w:rPr>
      <w:t>MANTENIMIENTO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661"/>
    <w:multiLevelType w:val="hybridMultilevel"/>
    <w:tmpl w:val="1BD661BA"/>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24404B"/>
    <w:multiLevelType w:val="hybridMultilevel"/>
    <w:tmpl w:val="8A44C06C"/>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2B7EA4"/>
    <w:multiLevelType w:val="hybridMultilevel"/>
    <w:tmpl w:val="42F290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49C62FE"/>
    <w:multiLevelType w:val="hybridMultilevel"/>
    <w:tmpl w:val="CC6AB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175255"/>
    <w:multiLevelType w:val="hybridMultilevel"/>
    <w:tmpl w:val="9D4C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057F27"/>
    <w:multiLevelType w:val="hybridMultilevel"/>
    <w:tmpl w:val="A380F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90544F"/>
    <w:multiLevelType w:val="hybridMultilevel"/>
    <w:tmpl w:val="28EE7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F254A3"/>
    <w:multiLevelType w:val="hybridMultilevel"/>
    <w:tmpl w:val="5A2E00CC"/>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BC5F5C"/>
    <w:multiLevelType w:val="hybridMultilevel"/>
    <w:tmpl w:val="15165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8B5A1F"/>
    <w:multiLevelType w:val="hybridMultilevel"/>
    <w:tmpl w:val="3580F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9A4755"/>
    <w:multiLevelType w:val="hybridMultilevel"/>
    <w:tmpl w:val="94364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A67B1A"/>
    <w:multiLevelType w:val="hybridMultilevel"/>
    <w:tmpl w:val="EEC23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343843"/>
    <w:multiLevelType w:val="hybridMultilevel"/>
    <w:tmpl w:val="3F983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8D3093"/>
    <w:multiLevelType w:val="hybridMultilevel"/>
    <w:tmpl w:val="6AFCC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9603C4"/>
    <w:multiLevelType w:val="hybridMultilevel"/>
    <w:tmpl w:val="5746693E"/>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4F54C6"/>
    <w:multiLevelType w:val="hybridMultilevel"/>
    <w:tmpl w:val="0722D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0551B81"/>
    <w:multiLevelType w:val="hybridMultilevel"/>
    <w:tmpl w:val="D94A9DD0"/>
    <w:lvl w:ilvl="0" w:tplc="047088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FD4397"/>
    <w:multiLevelType w:val="hybridMultilevel"/>
    <w:tmpl w:val="86222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713B02"/>
    <w:multiLevelType w:val="hybridMultilevel"/>
    <w:tmpl w:val="2F820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03E7812"/>
    <w:multiLevelType w:val="hybridMultilevel"/>
    <w:tmpl w:val="1AC8E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6D40ECE"/>
    <w:multiLevelType w:val="hybridMultilevel"/>
    <w:tmpl w:val="42785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9314552"/>
    <w:multiLevelType w:val="hybridMultilevel"/>
    <w:tmpl w:val="18EA4C92"/>
    <w:lvl w:ilvl="0" w:tplc="047088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03F7D23"/>
    <w:multiLevelType w:val="hybridMultilevel"/>
    <w:tmpl w:val="071068FE"/>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F87A8E"/>
    <w:multiLevelType w:val="hybridMultilevel"/>
    <w:tmpl w:val="F0688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9946F6E"/>
    <w:multiLevelType w:val="hybridMultilevel"/>
    <w:tmpl w:val="4D981D96"/>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C01E57"/>
    <w:multiLevelType w:val="hybridMultilevel"/>
    <w:tmpl w:val="B1520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0E0424"/>
    <w:multiLevelType w:val="hybridMultilevel"/>
    <w:tmpl w:val="27147386"/>
    <w:lvl w:ilvl="0" w:tplc="047088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25035727">
    <w:abstractNumId w:val="25"/>
  </w:num>
  <w:num w:numId="2" w16cid:durableId="256059955">
    <w:abstractNumId w:val="3"/>
  </w:num>
  <w:num w:numId="3" w16cid:durableId="419450747">
    <w:abstractNumId w:val="12"/>
  </w:num>
  <w:num w:numId="4" w16cid:durableId="38283685">
    <w:abstractNumId w:val="11"/>
  </w:num>
  <w:num w:numId="5" w16cid:durableId="781612265">
    <w:abstractNumId w:val="17"/>
  </w:num>
  <w:num w:numId="6" w16cid:durableId="1796825970">
    <w:abstractNumId w:val="26"/>
  </w:num>
  <w:num w:numId="7" w16cid:durableId="216405168">
    <w:abstractNumId w:val="21"/>
  </w:num>
  <w:num w:numId="8" w16cid:durableId="700328504">
    <w:abstractNumId w:val="16"/>
  </w:num>
  <w:num w:numId="9" w16cid:durableId="1249390745">
    <w:abstractNumId w:val="7"/>
  </w:num>
  <w:num w:numId="10" w16cid:durableId="767896190">
    <w:abstractNumId w:val="6"/>
  </w:num>
  <w:num w:numId="11" w16cid:durableId="1666545857">
    <w:abstractNumId w:val="5"/>
  </w:num>
  <w:num w:numId="12" w16cid:durableId="667028043">
    <w:abstractNumId w:val="24"/>
  </w:num>
  <w:num w:numId="13" w16cid:durableId="605038524">
    <w:abstractNumId w:val="8"/>
  </w:num>
  <w:num w:numId="14" w16cid:durableId="1070807142">
    <w:abstractNumId w:val="18"/>
  </w:num>
  <w:num w:numId="15" w16cid:durableId="962418748">
    <w:abstractNumId w:val="15"/>
  </w:num>
  <w:num w:numId="16" w16cid:durableId="1586914331">
    <w:abstractNumId w:val="19"/>
  </w:num>
  <w:num w:numId="17" w16cid:durableId="1452826178">
    <w:abstractNumId w:val="4"/>
  </w:num>
  <w:num w:numId="18" w16cid:durableId="1618559906">
    <w:abstractNumId w:val="14"/>
  </w:num>
  <w:num w:numId="19" w16cid:durableId="922030477">
    <w:abstractNumId w:val="22"/>
  </w:num>
  <w:num w:numId="20" w16cid:durableId="1707561005">
    <w:abstractNumId w:val="13"/>
  </w:num>
  <w:num w:numId="21" w16cid:durableId="610430939">
    <w:abstractNumId w:val="0"/>
  </w:num>
  <w:num w:numId="22" w16cid:durableId="1469275246">
    <w:abstractNumId w:val="9"/>
  </w:num>
  <w:num w:numId="23" w16cid:durableId="237441214">
    <w:abstractNumId w:val="23"/>
  </w:num>
  <w:num w:numId="24" w16cid:durableId="1879660016">
    <w:abstractNumId w:val="20"/>
  </w:num>
  <w:num w:numId="25" w16cid:durableId="1023437932">
    <w:abstractNumId w:val="10"/>
  </w:num>
  <w:num w:numId="26" w16cid:durableId="230891777">
    <w:abstractNumId w:val="1"/>
  </w:num>
  <w:num w:numId="27" w16cid:durableId="1504130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E4"/>
    <w:rsid w:val="000009E7"/>
    <w:rsid w:val="0000126D"/>
    <w:rsid w:val="000037DC"/>
    <w:rsid w:val="00003CE2"/>
    <w:rsid w:val="0000505D"/>
    <w:rsid w:val="00007B67"/>
    <w:rsid w:val="0001172D"/>
    <w:rsid w:val="0001634B"/>
    <w:rsid w:val="000200EC"/>
    <w:rsid w:val="00020BFB"/>
    <w:rsid w:val="00024D4A"/>
    <w:rsid w:val="0002565E"/>
    <w:rsid w:val="00026093"/>
    <w:rsid w:val="000309DC"/>
    <w:rsid w:val="00032AAC"/>
    <w:rsid w:val="0003318D"/>
    <w:rsid w:val="000348BC"/>
    <w:rsid w:val="000348FB"/>
    <w:rsid w:val="00035BBE"/>
    <w:rsid w:val="000360FB"/>
    <w:rsid w:val="00041CD6"/>
    <w:rsid w:val="0004388A"/>
    <w:rsid w:val="00043F07"/>
    <w:rsid w:val="00054FCE"/>
    <w:rsid w:val="00060C3C"/>
    <w:rsid w:val="0006162F"/>
    <w:rsid w:val="000646C1"/>
    <w:rsid w:val="00066BA4"/>
    <w:rsid w:val="00070D6C"/>
    <w:rsid w:val="00072408"/>
    <w:rsid w:val="0007333C"/>
    <w:rsid w:val="000737B3"/>
    <w:rsid w:val="00075674"/>
    <w:rsid w:val="00075FA1"/>
    <w:rsid w:val="00081BDA"/>
    <w:rsid w:val="0008219D"/>
    <w:rsid w:val="000822E7"/>
    <w:rsid w:val="000826AE"/>
    <w:rsid w:val="0008417B"/>
    <w:rsid w:val="00084719"/>
    <w:rsid w:val="0008594A"/>
    <w:rsid w:val="00086E71"/>
    <w:rsid w:val="00087FEA"/>
    <w:rsid w:val="000922AE"/>
    <w:rsid w:val="000A04CE"/>
    <w:rsid w:val="000A0775"/>
    <w:rsid w:val="000A2962"/>
    <w:rsid w:val="000A2A5B"/>
    <w:rsid w:val="000A7D11"/>
    <w:rsid w:val="000B247E"/>
    <w:rsid w:val="000B347B"/>
    <w:rsid w:val="000B3D84"/>
    <w:rsid w:val="000B4045"/>
    <w:rsid w:val="000B5366"/>
    <w:rsid w:val="000B5659"/>
    <w:rsid w:val="000B58BD"/>
    <w:rsid w:val="000B7037"/>
    <w:rsid w:val="000C03BA"/>
    <w:rsid w:val="000C0B65"/>
    <w:rsid w:val="000C0F3A"/>
    <w:rsid w:val="000C150D"/>
    <w:rsid w:val="000C1910"/>
    <w:rsid w:val="000C28FB"/>
    <w:rsid w:val="000C327F"/>
    <w:rsid w:val="000C3D3A"/>
    <w:rsid w:val="000C5CFD"/>
    <w:rsid w:val="000C6FE7"/>
    <w:rsid w:val="000C7612"/>
    <w:rsid w:val="000C7805"/>
    <w:rsid w:val="000D0EA3"/>
    <w:rsid w:val="000D2AD2"/>
    <w:rsid w:val="000D3C8A"/>
    <w:rsid w:val="000D4143"/>
    <w:rsid w:val="000D66D4"/>
    <w:rsid w:val="000D7896"/>
    <w:rsid w:val="000E1409"/>
    <w:rsid w:val="000E46E1"/>
    <w:rsid w:val="000F2210"/>
    <w:rsid w:val="000F3C9D"/>
    <w:rsid w:val="000F4EC7"/>
    <w:rsid w:val="000F5CAC"/>
    <w:rsid w:val="000F77DE"/>
    <w:rsid w:val="0010212C"/>
    <w:rsid w:val="001048C5"/>
    <w:rsid w:val="001049F5"/>
    <w:rsid w:val="0010690C"/>
    <w:rsid w:val="00107533"/>
    <w:rsid w:val="00107BD0"/>
    <w:rsid w:val="0011195F"/>
    <w:rsid w:val="00112B40"/>
    <w:rsid w:val="00112D19"/>
    <w:rsid w:val="001148A8"/>
    <w:rsid w:val="001152CA"/>
    <w:rsid w:val="00115C76"/>
    <w:rsid w:val="00115E26"/>
    <w:rsid w:val="00116C13"/>
    <w:rsid w:val="001178E3"/>
    <w:rsid w:val="00117B00"/>
    <w:rsid w:val="00117C0F"/>
    <w:rsid w:val="001227B4"/>
    <w:rsid w:val="001243ED"/>
    <w:rsid w:val="00125F88"/>
    <w:rsid w:val="00130E00"/>
    <w:rsid w:val="00132034"/>
    <w:rsid w:val="0013283D"/>
    <w:rsid w:val="00133E9B"/>
    <w:rsid w:val="00136DCE"/>
    <w:rsid w:val="00137D3F"/>
    <w:rsid w:val="00140572"/>
    <w:rsid w:val="00140922"/>
    <w:rsid w:val="00140E96"/>
    <w:rsid w:val="001424DF"/>
    <w:rsid w:val="001458C1"/>
    <w:rsid w:val="00147455"/>
    <w:rsid w:val="00150B4F"/>
    <w:rsid w:val="00151DFB"/>
    <w:rsid w:val="00152136"/>
    <w:rsid w:val="00152F0E"/>
    <w:rsid w:val="00153F15"/>
    <w:rsid w:val="001541AB"/>
    <w:rsid w:val="001542FE"/>
    <w:rsid w:val="0016367D"/>
    <w:rsid w:val="0016524E"/>
    <w:rsid w:val="00165513"/>
    <w:rsid w:val="00165F88"/>
    <w:rsid w:val="001666CE"/>
    <w:rsid w:val="00166CBD"/>
    <w:rsid w:val="001719A9"/>
    <w:rsid w:val="00173DCD"/>
    <w:rsid w:val="00173E0B"/>
    <w:rsid w:val="00175991"/>
    <w:rsid w:val="0018011E"/>
    <w:rsid w:val="001809E0"/>
    <w:rsid w:val="00181322"/>
    <w:rsid w:val="00181E35"/>
    <w:rsid w:val="001824F8"/>
    <w:rsid w:val="001849BC"/>
    <w:rsid w:val="00186391"/>
    <w:rsid w:val="00190717"/>
    <w:rsid w:val="001912EC"/>
    <w:rsid w:val="001943E4"/>
    <w:rsid w:val="00197BA6"/>
    <w:rsid w:val="001A1993"/>
    <w:rsid w:val="001A5351"/>
    <w:rsid w:val="001A6912"/>
    <w:rsid w:val="001A71CE"/>
    <w:rsid w:val="001A72E3"/>
    <w:rsid w:val="001B0325"/>
    <w:rsid w:val="001B086D"/>
    <w:rsid w:val="001B1705"/>
    <w:rsid w:val="001B31D7"/>
    <w:rsid w:val="001B6D37"/>
    <w:rsid w:val="001B790F"/>
    <w:rsid w:val="001C0E5E"/>
    <w:rsid w:val="001C1529"/>
    <w:rsid w:val="001C167A"/>
    <w:rsid w:val="001C35B3"/>
    <w:rsid w:val="001C544C"/>
    <w:rsid w:val="001C59EB"/>
    <w:rsid w:val="001C5E55"/>
    <w:rsid w:val="001C68CE"/>
    <w:rsid w:val="001C69B0"/>
    <w:rsid w:val="001C79A3"/>
    <w:rsid w:val="001D1724"/>
    <w:rsid w:val="001D1D00"/>
    <w:rsid w:val="001D1E3D"/>
    <w:rsid w:val="001D3E51"/>
    <w:rsid w:val="001D3FB6"/>
    <w:rsid w:val="001D542D"/>
    <w:rsid w:val="001E0710"/>
    <w:rsid w:val="001E0AA5"/>
    <w:rsid w:val="001E31DE"/>
    <w:rsid w:val="001E5C3A"/>
    <w:rsid w:val="001E5C93"/>
    <w:rsid w:val="001E62CB"/>
    <w:rsid w:val="001E67AE"/>
    <w:rsid w:val="001E7341"/>
    <w:rsid w:val="001F1D40"/>
    <w:rsid w:val="001F2F67"/>
    <w:rsid w:val="001F4C41"/>
    <w:rsid w:val="001F520E"/>
    <w:rsid w:val="001F5FCC"/>
    <w:rsid w:val="001F67E0"/>
    <w:rsid w:val="001F72E3"/>
    <w:rsid w:val="00200D75"/>
    <w:rsid w:val="002027AC"/>
    <w:rsid w:val="0020343D"/>
    <w:rsid w:val="0020388A"/>
    <w:rsid w:val="00203AE6"/>
    <w:rsid w:val="00204158"/>
    <w:rsid w:val="0020517D"/>
    <w:rsid w:val="002073A8"/>
    <w:rsid w:val="002100E4"/>
    <w:rsid w:val="002109C7"/>
    <w:rsid w:val="00210E74"/>
    <w:rsid w:val="0021113F"/>
    <w:rsid w:val="00211359"/>
    <w:rsid w:val="0021267F"/>
    <w:rsid w:val="00214F12"/>
    <w:rsid w:val="00215C02"/>
    <w:rsid w:val="0022004D"/>
    <w:rsid w:val="0022036F"/>
    <w:rsid w:val="00220DC4"/>
    <w:rsid w:val="00221561"/>
    <w:rsid w:val="00221CBF"/>
    <w:rsid w:val="00224169"/>
    <w:rsid w:val="002262DF"/>
    <w:rsid w:val="00226BBF"/>
    <w:rsid w:val="00230AD2"/>
    <w:rsid w:val="00232D78"/>
    <w:rsid w:val="00233222"/>
    <w:rsid w:val="002344D3"/>
    <w:rsid w:val="0023620E"/>
    <w:rsid w:val="00237D7E"/>
    <w:rsid w:val="00241153"/>
    <w:rsid w:val="00241703"/>
    <w:rsid w:val="002421ED"/>
    <w:rsid w:val="00243F49"/>
    <w:rsid w:val="00244B98"/>
    <w:rsid w:val="002451FF"/>
    <w:rsid w:val="0025273C"/>
    <w:rsid w:val="00252CBB"/>
    <w:rsid w:val="0025460D"/>
    <w:rsid w:val="00254A4D"/>
    <w:rsid w:val="002553EE"/>
    <w:rsid w:val="002555DA"/>
    <w:rsid w:val="00255847"/>
    <w:rsid w:val="002567C7"/>
    <w:rsid w:val="00256B2B"/>
    <w:rsid w:val="0026043F"/>
    <w:rsid w:val="0026160E"/>
    <w:rsid w:val="0026168D"/>
    <w:rsid w:val="002619FD"/>
    <w:rsid w:val="00263366"/>
    <w:rsid w:val="00263D99"/>
    <w:rsid w:val="00264DA9"/>
    <w:rsid w:val="00265023"/>
    <w:rsid w:val="00265133"/>
    <w:rsid w:val="002730BA"/>
    <w:rsid w:val="002742A0"/>
    <w:rsid w:val="0027437B"/>
    <w:rsid w:val="0027448C"/>
    <w:rsid w:val="00274FE0"/>
    <w:rsid w:val="00275E91"/>
    <w:rsid w:val="00276445"/>
    <w:rsid w:val="00277A76"/>
    <w:rsid w:val="00277CF7"/>
    <w:rsid w:val="00277F81"/>
    <w:rsid w:val="002809BF"/>
    <w:rsid w:val="00284C82"/>
    <w:rsid w:val="00291067"/>
    <w:rsid w:val="0029212E"/>
    <w:rsid w:val="00294AE1"/>
    <w:rsid w:val="002A1603"/>
    <w:rsid w:val="002A22EF"/>
    <w:rsid w:val="002A280E"/>
    <w:rsid w:val="002A2977"/>
    <w:rsid w:val="002A7703"/>
    <w:rsid w:val="002B113A"/>
    <w:rsid w:val="002B22B8"/>
    <w:rsid w:val="002B3D39"/>
    <w:rsid w:val="002B6528"/>
    <w:rsid w:val="002C0111"/>
    <w:rsid w:val="002C2932"/>
    <w:rsid w:val="002C2CF8"/>
    <w:rsid w:val="002C3EDA"/>
    <w:rsid w:val="002C46C6"/>
    <w:rsid w:val="002C7553"/>
    <w:rsid w:val="002D1553"/>
    <w:rsid w:val="002D1C98"/>
    <w:rsid w:val="002D2701"/>
    <w:rsid w:val="002D51E0"/>
    <w:rsid w:val="002D5476"/>
    <w:rsid w:val="002D6C6A"/>
    <w:rsid w:val="002E142C"/>
    <w:rsid w:val="002E49B5"/>
    <w:rsid w:val="002F2924"/>
    <w:rsid w:val="002F4037"/>
    <w:rsid w:val="002F4F32"/>
    <w:rsid w:val="002F5722"/>
    <w:rsid w:val="002F6D3B"/>
    <w:rsid w:val="0030058A"/>
    <w:rsid w:val="003026F3"/>
    <w:rsid w:val="003034D3"/>
    <w:rsid w:val="0030403E"/>
    <w:rsid w:val="00305C68"/>
    <w:rsid w:val="0030633C"/>
    <w:rsid w:val="00306792"/>
    <w:rsid w:val="00306B41"/>
    <w:rsid w:val="0031158D"/>
    <w:rsid w:val="00314E71"/>
    <w:rsid w:val="003151B1"/>
    <w:rsid w:val="00315D7B"/>
    <w:rsid w:val="00323FE7"/>
    <w:rsid w:val="0032486B"/>
    <w:rsid w:val="003248FB"/>
    <w:rsid w:val="00324CE9"/>
    <w:rsid w:val="00327DC4"/>
    <w:rsid w:val="00334101"/>
    <w:rsid w:val="003357D3"/>
    <w:rsid w:val="00335EE1"/>
    <w:rsid w:val="00336569"/>
    <w:rsid w:val="00341CF1"/>
    <w:rsid w:val="0034247F"/>
    <w:rsid w:val="0034277B"/>
    <w:rsid w:val="00342880"/>
    <w:rsid w:val="00342FD1"/>
    <w:rsid w:val="003432B7"/>
    <w:rsid w:val="00344DDD"/>
    <w:rsid w:val="00345C80"/>
    <w:rsid w:val="00345EB4"/>
    <w:rsid w:val="00352A6A"/>
    <w:rsid w:val="00353B8F"/>
    <w:rsid w:val="003556E6"/>
    <w:rsid w:val="00355C5F"/>
    <w:rsid w:val="00356C3D"/>
    <w:rsid w:val="00360895"/>
    <w:rsid w:val="00360D0A"/>
    <w:rsid w:val="003615AA"/>
    <w:rsid w:val="00361C53"/>
    <w:rsid w:val="00362FB3"/>
    <w:rsid w:val="0036359C"/>
    <w:rsid w:val="00363F2A"/>
    <w:rsid w:val="0036427A"/>
    <w:rsid w:val="0036740D"/>
    <w:rsid w:val="00371830"/>
    <w:rsid w:val="00373873"/>
    <w:rsid w:val="00373948"/>
    <w:rsid w:val="0037530E"/>
    <w:rsid w:val="00385899"/>
    <w:rsid w:val="00385D50"/>
    <w:rsid w:val="00386B70"/>
    <w:rsid w:val="00386C02"/>
    <w:rsid w:val="003907E5"/>
    <w:rsid w:val="003909DF"/>
    <w:rsid w:val="00390E30"/>
    <w:rsid w:val="003917C6"/>
    <w:rsid w:val="00392CA6"/>
    <w:rsid w:val="0039451C"/>
    <w:rsid w:val="00397EBA"/>
    <w:rsid w:val="003A164A"/>
    <w:rsid w:val="003A2C1A"/>
    <w:rsid w:val="003A36F6"/>
    <w:rsid w:val="003A60CE"/>
    <w:rsid w:val="003A78CE"/>
    <w:rsid w:val="003B460E"/>
    <w:rsid w:val="003B6E9D"/>
    <w:rsid w:val="003B75A6"/>
    <w:rsid w:val="003B77AB"/>
    <w:rsid w:val="003C22F7"/>
    <w:rsid w:val="003C4CFD"/>
    <w:rsid w:val="003C6F59"/>
    <w:rsid w:val="003D0AAF"/>
    <w:rsid w:val="003D11E7"/>
    <w:rsid w:val="003D2D30"/>
    <w:rsid w:val="003E03E5"/>
    <w:rsid w:val="003E2D02"/>
    <w:rsid w:val="003E2E2A"/>
    <w:rsid w:val="003E3415"/>
    <w:rsid w:val="003E5474"/>
    <w:rsid w:val="003E673F"/>
    <w:rsid w:val="003F1FA7"/>
    <w:rsid w:val="003F227B"/>
    <w:rsid w:val="003F2350"/>
    <w:rsid w:val="003F3315"/>
    <w:rsid w:val="003F60A4"/>
    <w:rsid w:val="003F61F7"/>
    <w:rsid w:val="003F645A"/>
    <w:rsid w:val="003F6A5B"/>
    <w:rsid w:val="003F6CC5"/>
    <w:rsid w:val="003F7346"/>
    <w:rsid w:val="00401E5B"/>
    <w:rsid w:val="004021CD"/>
    <w:rsid w:val="004025EF"/>
    <w:rsid w:val="00404C1A"/>
    <w:rsid w:val="00405A99"/>
    <w:rsid w:val="00406248"/>
    <w:rsid w:val="00412F41"/>
    <w:rsid w:val="00417C3C"/>
    <w:rsid w:val="004201C3"/>
    <w:rsid w:val="004221DE"/>
    <w:rsid w:val="0042283E"/>
    <w:rsid w:val="00422ADF"/>
    <w:rsid w:val="00422CA1"/>
    <w:rsid w:val="00423A92"/>
    <w:rsid w:val="004252E4"/>
    <w:rsid w:val="004272B5"/>
    <w:rsid w:val="004273D2"/>
    <w:rsid w:val="00427735"/>
    <w:rsid w:val="00430B37"/>
    <w:rsid w:val="00430C81"/>
    <w:rsid w:val="0043369F"/>
    <w:rsid w:val="00433941"/>
    <w:rsid w:val="00434A9D"/>
    <w:rsid w:val="0043603B"/>
    <w:rsid w:val="00440BA6"/>
    <w:rsid w:val="004420EC"/>
    <w:rsid w:val="004429A5"/>
    <w:rsid w:val="00443142"/>
    <w:rsid w:val="00443AB7"/>
    <w:rsid w:val="00444BE7"/>
    <w:rsid w:val="00445A98"/>
    <w:rsid w:val="00447DAD"/>
    <w:rsid w:val="0045118C"/>
    <w:rsid w:val="0045138E"/>
    <w:rsid w:val="00452077"/>
    <w:rsid w:val="004536EF"/>
    <w:rsid w:val="00454251"/>
    <w:rsid w:val="00460101"/>
    <w:rsid w:val="0046391E"/>
    <w:rsid w:val="00466999"/>
    <w:rsid w:val="004718A8"/>
    <w:rsid w:val="0047207B"/>
    <w:rsid w:val="00472D4A"/>
    <w:rsid w:val="004746CD"/>
    <w:rsid w:val="0047529D"/>
    <w:rsid w:val="004820B1"/>
    <w:rsid w:val="00482AA4"/>
    <w:rsid w:val="00483501"/>
    <w:rsid w:val="004838BD"/>
    <w:rsid w:val="0048443C"/>
    <w:rsid w:val="004855A0"/>
    <w:rsid w:val="00485A19"/>
    <w:rsid w:val="004904E5"/>
    <w:rsid w:val="0049070E"/>
    <w:rsid w:val="00490993"/>
    <w:rsid w:val="00495092"/>
    <w:rsid w:val="00496570"/>
    <w:rsid w:val="00496CAA"/>
    <w:rsid w:val="00496E96"/>
    <w:rsid w:val="00497265"/>
    <w:rsid w:val="004A3A5C"/>
    <w:rsid w:val="004A6DAB"/>
    <w:rsid w:val="004B0F4B"/>
    <w:rsid w:val="004B2C6A"/>
    <w:rsid w:val="004C19C5"/>
    <w:rsid w:val="004C3175"/>
    <w:rsid w:val="004C6192"/>
    <w:rsid w:val="004C7A2A"/>
    <w:rsid w:val="004D28D7"/>
    <w:rsid w:val="004D3E48"/>
    <w:rsid w:val="004D4AF9"/>
    <w:rsid w:val="004D73FF"/>
    <w:rsid w:val="004E09B7"/>
    <w:rsid w:val="004E1AF9"/>
    <w:rsid w:val="004E5FBF"/>
    <w:rsid w:val="004F03B4"/>
    <w:rsid w:val="004F252D"/>
    <w:rsid w:val="004F3787"/>
    <w:rsid w:val="004F3E69"/>
    <w:rsid w:val="004F5D7F"/>
    <w:rsid w:val="004F6CC5"/>
    <w:rsid w:val="004F70C5"/>
    <w:rsid w:val="00501AD9"/>
    <w:rsid w:val="00501B89"/>
    <w:rsid w:val="00502DC3"/>
    <w:rsid w:val="0050626C"/>
    <w:rsid w:val="005077E5"/>
    <w:rsid w:val="00511185"/>
    <w:rsid w:val="00516A79"/>
    <w:rsid w:val="00516DCA"/>
    <w:rsid w:val="00516E28"/>
    <w:rsid w:val="00520011"/>
    <w:rsid w:val="00520A56"/>
    <w:rsid w:val="005257D5"/>
    <w:rsid w:val="00525DC9"/>
    <w:rsid w:val="00526CDA"/>
    <w:rsid w:val="00534FBC"/>
    <w:rsid w:val="00535AB0"/>
    <w:rsid w:val="005367C3"/>
    <w:rsid w:val="0053695E"/>
    <w:rsid w:val="005377FA"/>
    <w:rsid w:val="005402BC"/>
    <w:rsid w:val="00551A31"/>
    <w:rsid w:val="0055421D"/>
    <w:rsid w:val="00561C99"/>
    <w:rsid w:val="0056237D"/>
    <w:rsid w:val="00562533"/>
    <w:rsid w:val="0056314D"/>
    <w:rsid w:val="00563764"/>
    <w:rsid w:val="00563A54"/>
    <w:rsid w:val="00567353"/>
    <w:rsid w:val="00567B4F"/>
    <w:rsid w:val="00571191"/>
    <w:rsid w:val="00571F44"/>
    <w:rsid w:val="00573068"/>
    <w:rsid w:val="005736DB"/>
    <w:rsid w:val="005740A7"/>
    <w:rsid w:val="00574E82"/>
    <w:rsid w:val="00576D16"/>
    <w:rsid w:val="0057703D"/>
    <w:rsid w:val="00581F2F"/>
    <w:rsid w:val="00584E5F"/>
    <w:rsid w:val="00593891"/>
    <w:rsid w:val="00594DFC"/>
    <w:rsid w:val="005954B3"/>
    <w:rsid w:val="00595A9B"/>
    <w:rsid w:val="00597D97"/>
    <w:rsid w:val="005A091B"/>
    <w:rsid w:val="005A0D28"/>
    <w:rsid w:val="005A100F"/>
    <w:rsid w:val="005A1036"/>
    <w:rsid w:val="005A1A9E"/>
    <w:rsid w:val="005A4A26"/>
    <w:rsid w:val="005A5035"/>
    <w:rsid w:val="005A5378"/>
    <w:rsid w:val="005A57A1"/>
    <w:rsid w:val="005B1038"/>
    <w:rsid w:val="005B1461"/>
    <w:rsid w:val="005B33C9"/>
    <w:rsid w:val="005B3F6A"/>
    <w:rsid w:val="005B4E92"/>
    <w:rsid w:val="005B7955"/>
    <w:rsid w:val="005B7E59"/>
    <w:rsid w:val="005C1774"/>
    <w:rsid w:val="005C31DE"/>
    <w:rsid w:val="005C3208"/>
    <w:rsid w:val="005C4197"/>
    <w:rsid w:val="005C4FA0"/>
    <w:rsid w:val="005C5043"/>
    <w:rsid w:val="005C5E10"/>
    <w:rsid w:val="005C6BB5"/>
    <w:rsid w:val="005C7C37"/>
    <w:rsid w:val="005D490A"/>
    <w:rsid w:val="005D4DCA"/>
    <w:rsid w:val="005D6AB0"/>
    <w:rsid w:val="005D7530"/>
    <w:rsid w:val="005E0150"/>
    <w:rsid w:val="005E0A84"/>
    <w:rsid w:val="005E0F99"/>
    <w:rsid w:val="005E2270"/>
    <w:rsid w:val="005E24B7"/>
    <w:rsid w:val="005E297C"/>
    <w:rsid w:val="005E3923"/>
    <w:rsid w:val="005E5F9F"/>
    <w:rsid w:val="005F10EC"/>
    <w:rsid w:val="005F19EB"/>
    <w:rsid w:val="005F30C2"/>
    <w:rsid w:val="005F337E"/>
    <w:rsid w:val="005F3511"/>
    <w:rsid w:val="005F4BF4"/>
    <w:rsid w:val="00600416"/>
    <w:rsid w:val="006006B6"/>
    <w:rsid w:val="00601790"/>
    <w:rsid w:val="006020D6"/>
    <w:rsid w:val="00602B34"/>
    <w:rsid w:val="00604722"/>
    <w:rsid w:val="00610DF2"/>
    <w:rsid w:val="00611B6D"/>
    <w:rsid w:val="0061221C"/>
    <w:rsid w:val="00615201"/>
    <w:rsid w:val="00616F1F"/>
    <w:rsid w:val="00617229"/>
    <w:rsid w:val="00617713"/>
    <w:rsid w:val="00622048"/>
    <w:rsid w:val="0062619F"/>
    <w:rsid w:val="00626B7E"/>
    <w:rsid w:val="00630605"/>
    <w:rsid w:val="00630839"/>
    <w:rsid w:val="0063182A"/>
    <w:rsid w:val="00632438"/>
    <w:rsid w:val="00633390"/>
    <w:rsid w:val="006333D9"/>
    <w:rsid w:val="00634DB3"/>
    <w:rsid w:val="006404EB"/>
    <w:rsid w:val="00641523"/>
    <w:rsid w:val="006429A4"/>
    <w:rsid w:val="006436F5"/>
    <w:rsid w:val="00647D07"/>
    <w:rsid w:val="0065023B"/>
    <w:rsid w:val="0065114C"/>
    <w:rsid w:val="00651B36"/>
    <w:rsid w:val="00653E13"/>
    <w:rsid w:val="00655911"/>
    <w:rsid w:val="00656AEE"/>
    <w:rsid w:val="00661438"/>
    <w:rsid w:val="00661732"/>
    <w:rsid w:val="006618A6"/>
    <w:rsid w:val="00661D05"/>
    <w:rsid w:val="00663782"/>
    <w:rsid w:val="00663CF5"/>
    <w:rsid w:val="00664F8F"/>
    <w:rsid w:val="0066786C"/>
    <w:rsid w:val="006707D0"/>
    <w:rsid w:val="0067087D"/>
    <w:rsid w:val="0067119B"/>
    <w:rsid w:val="0067126B"/>
    <w:rsid w:val="0067480B"/>
    <w:rsid w:val="00674C46"/>
    <w:rsid w:val="0067525E"/>
    <w:rsid w:val="006811C9"/>
    <w:rsid w:val="00682369"/>
    <w:rsid w:val="00682C2A"/>
    <w:rsid w:val="006831F9"/>
    <w:rsid w:val="00685758"/>
    <w:rsid w:val="00686A11"/>
    <w:rsid w:val="00687483"/>
    <w:rsid w:val="00687A8B"/>
    <w:rsid w:val="00687CCA"/>
    <w:rsid w:val="006933BC"/>
    <w:rsid w:val="006943CB"/>
    <w:rsid w:val="006950C1"/>
    <w:rsid w:val="00695977"/>
    <w:rsid w:val="00697866"/>
    <w:rsid w:val="00697E12"/>
    <w:rsid w:val="006A0188"/>
    <w:rsid w:val="006A0A4E"/>
    <w:rsid w:val="006A0B9C"/>
    <w:rsid w:val="006A1F25"/>
    <w:rsid w:val="006A3AE2"/>
    <w:rsid w:val="006A4279"/>
    <w:rsid w:val="006A69EC"/>
    <w:rsid w:val="006B3078"/>
    <w:rsid w:val="006B5C3F"/>
    <w:rsid w:val="006B7939"/>
    <w:rsid w:val="006C0218"/>
    <w:rsid w:val="006C0ADE"/>
    <w:rsid w:val="006C31E5"/>
    <w:rsid w:val="006C3D2E"/>
    <w:rsid w:val="006C3D3F"/>
    <w:rsid w:val="006C558C"/>
    <w:rsid w:val="006C5A03"/>
    <w:rsid w:val="006C6BF0"/>
    <w:rsid w:val="006D1923"/>
    <w:rsid w:val="006D207B"/>
    <w:rsid w:val="006D3B6F"/>
    <w:rsid w:val="006D4A35"/>
    <w:rsid w:val="006D6264"/>
    <w:rsid w:val="006D7744"/>
    <w:rsid w:val="006E0C1C"/>
    <w:rsid w:val="006E2503"/>
    <w:rsid w:val="006E2CC6"/>
    <w:rsid w:val="006E398E"/>
    <w:rsid w:val="006E519F"/>
    <w:rsid w:val="006E56A6"/>
    <w:rsid w:val="006E6045"/>
    <w:rsid w:val="006E6EDE"/>
    <w:rsid w:val="006E7883"/>
    <w:rsid w:val="006E7A1B"/>
    <w:rsid w:val="006E7E8E"/>
    <w:rsid w:val="006F4125"/>
    <w:rsid w:val="006F61AD"/>
    <w:rsid w:val="006F62E1"/>
    <w:rsid w:val="006F6B75"/>
    <w:rsid w:val="00700946"/>
    <w:rsid w:val="0070783C"/>
    <w:rsid w:val="00707AD5"/>
    <w:rsid w:val="00710858"/>
    <w:rsid w:val="0071270D"/>
    <w:rsid w:val="00712D61"/>
    <w:rsid w:val="00715419"/>
    <w:rsid w:val="00716FA8"/>
    <w:rsid w:val="00717B87"/>
    <w:rsid w:val="00723B86"/>
    <w:rsid w:val="007261E5"/>
    <w:rsid w:val="007262B9"/>
    <w:rsid w:val="007263DB"/>
    <w:rsid w:val="007268F6"/>
    <w:rsid w:val="00726C4D"/>
    <w:rsid w:val="0072796C"/>
    <w:rsid w:val="0073648F"/>
    <w:rsid w:val="007371D4"/>
    <w:rsid w:val="007403BD"/>
    <w:rsid w:val="00740ECF"/>
    <w:rsid w:val="007410BF"/>
    <w:rsid w:val="007412B8"/>
    <w:rsid w:val="007421AE"/>
    <w:rsid w:val="007426DF"/>
    <w:rsid w:val="00742C8C"/>
    <w:rsid w:val="00743D9C"/>
    <w:rsid w:val="007441F7"/>
    <w:rsid w:val="00746545"/>
    <w:rsid w:val="00747BD0"/>
    <w:rsid w:val="00747C04"/>
    <w:rsid w:val="00751C21"/>
    <w:rsid w:val="0075314C"/>
    <w:rsid w:val="007553B4"/>
    <w:rsid w:val="00755B6F"/>
    <w:rsid w:val="007568AA"/>
    <w:rsid w:val="0075699D"/>
    <w:rsid w:val="00760A3D"/>
    <w:rsid w:val="007673BE"/>
    <w:rsid w:val="00770FAD"/>
    <w:rsid w:val="007720ED"/>
    <w:rsid w:val="00773128"/>
    <w:rsid w:val="00773373"/>
    <w:rsid w:val="007740CD"/>
    <w:rsid w:val="00774F58"/>
    <w:rsid w:val="00777025"/>
    <w:rsid w:val="007774F3"/>
    <w:rsid w:val="00780A25"/>
    <w:rsid w:val="00781937"/>
    <w:rsid w:val="00782326"/>
    <w:rsid w:val="00782BBD"/>
    <w:rsid w:val="00783983"/>
    <w:rsid w:val="00783B49"/>
    <w:rsid w:val="00783D73"/>
    <w:rsid w:val="00787265"/>
    <w:rsid w:val="00787541"/>
    <w:rsid w:val="0078799B"/>
    <w:rsid w:val="00787C61"/>
    <w:rsid w:val="00791080"/>
    <w:rsid w:val="00792254"/>
    <w:rsid w:val="007930E1"/>
    <w:rsid w:val="00795A65"/>
    <w:rsid w:val="00795D80"/>
    <w:rsid w:val="00797930"/>
    <w:rsid w:val="007A1745"/>
    <w:rsid w:val="007A32FA"/>
    <w:rsid w:val="007A48AB"/>
    <w:rsid w:val="007A58A8"/>
    <w:rsid w:val="007A58DD"/>
    <w:rsid w:val="007A79A4"/>
    <w:rsid w:val="007B018C"/>
    <w:rsid w:val="007B101F"/>
    <w:rsid w:val="007B2475"/>
    <w:rsid w:val="007B4875"/>
    <w:rsid w:val="007B637B"/>
    <w:rsid w:val="007B63C1"/>
    <w:rsid w:val="007B6639"/>
    <w:rsid w:val="007C0B3A"/>
    <w:rsid w:val="007C100B"/>
    <w:rsid w:val="007C2A41"/>
    <w:rsid w:val="007C31C5"/>
    <w:rsid w:val="007D0624"/>
    <w:rsid w:val="007D0E33"/>
    <w:rsid w:val="007D3B94"/>
    <w:rsid w:val="007D692B"/>
    <w:rsid w:val="007E1082"/>
    <w:rsid w:val="007E3633"/>
    <w:rsid w:val="007F186C"/>
    <w:rsid w:val="007F264E"/>
    <w:rsid w:val="007F38ED"/>
    <w:rsid w:val="007F52E4"/>
    <w:rsid w:val="007F5431"/>
    <w:rsid w:val="007F7193"/>
    <w:rsid w:val="007F7CA7"/>
    <w:rsid w:val="00800789"/>
    <w:rsid w:val="00801AAA"/>
    <w:rsid w:val="0080258D"/>
    <w:rsid w:val="00802A76"/>
    <w:rsid w:val="008031AA"/>
    <w:rsid w:val="00804A9D"/>
    <w:rsid w:val="008156C6"/>
    <w:rsid w:val="00815998"/>
    <w:rsid w:val="00821B9E"/>
    <w:rsid w:val="00821E66"/>
    <w:rsid w:val="00822D36"/>
    <w:rsid w:val="008271F5"/>
    <w:rsid w:val="00830671"/>
    <w:rsid w:val="00830D7C"/>
    <w:rsid w:val="00830DFA"/>
    <w:rsid w:val="00831992"/>
    <w:rsid w:val="0083233F"/>
    <w:rsid w:val="00832A3B"/>
    <w:rsid w:val="008357E2"/>
    <w:rsid w:val="0084026C"/>
    <w:rsid w:val="0084333C"/>
    <w:rsid w:val="0084550A"/>
    <w:rsid w:val="008460AA"/>
    <w:rsid w:val="008467A3"/>
    <w:rsid w:val="00846872"/>
    <w:rsid w:val="00846CE4"/>
    <w:rsid w:val="00850563"/>
    <w:rsid w:val="0085125A"/>
    <w:rsid w:val="0085128D"/>
    <w:rsid w:val="00853145"/>
    <w:rsid w:val="00854A0F"/>
    <w:rsid w:val="00855003"/>
    <w:rsid w:val="008552C3"/>
    <w:rsid w:val="00856A0B"/>
    <w:rsid w:val="00857FA3"/>
    <w:rsid w:val="00865466"/>
    <w:rsid w:val="0086670A"/>
    <w:rsid w:val="00867DD4"/>
    <w:rsid w:val="00871B83"/>
    <w:rsid w:val="00872445"/>
    <w:rsid w:val="00873035"/>
    <w:rsid w:val="00877CA5"/>
    <w:rsid w:val="00881A66"/>
    <w:rsid w:val="00885B3A"/>
    <w:rsid w:val="00886F2A"/>
    <w:rsid w:val="0088739B"/>
    <w:rsid w:val="00890B4D"/>
    <w:rsid w:val="00890BCA"/>
    <w:rsid w:val="0089385E"/>
    <w:rsid w:val="008943A5"/>
    <w:rsid w:val="00894523"/>
    <w:rsid w:val="00895100"/>
    <w:rsid w:val="00896017"/>
    <w:rsid w:val="008962E3"/>
    <w:rsid w:val="008A1801"/>
    <w:rsid w:val="008A1EC0"/>
    <w:rsid w:val="008A41FE"/>
    <w:rsid w:val="008A50D2"/>
    <w:rsid w:val="008B0686"/>
    <w:rsid w:val="008B06A4"/>
    <w:rsid w:val="008B2592"/>
    <w:rsid w:val="008B2996"/>
    <w:rsid w:val="008B3D8F"/>
    <w:rsid w:val="008B539A"/>
    <w:rsid w:val="008B614C"/>
    <w:rsid w:val="008B7A75"/>
    <w:rsid w:val="008C0E33"/>
    <w:rsid w:val="008C177B"/>
    <w:rsid w:val="008C3413"/>
    <w:rsid w:val="008C342B"/>
    <w:rsid w:val="008C4AE3"/>
    <w:rsid w:val="008C59EA"/>
    <w:rsid w:val="008D08E7"/>
    <w:rsid w:val="008D0CEE"/>
    <w:rsid w:val="008D1EEC"/>
    <w:rsid w:val="008D3D26"/>
    <w:rsid w:val="008D6798"/>
    <w:rsid w:val="008D7D18"/>
    <w:rsid w:val="008E0A0C"/>
    <w:rsid w:val="008E3978"/>
    <w:rsid w:val="008E3AA7"/>
    <w:rsid w:val="008E4576"/>
    <w:rsid w:val="008E45A8"/>
    <w:rsid w:val="008E503A"/>
    <w:rsid w:val="008E7CBF"/>
    <w:rsid w:val="008F4E39"/>
    <w:rsid w:val="00900259"/>
    <w:rsid w:val="00902374"/>
    <w:rsid w:val="00903348"/>
    <w:rsid w:val="009036A3"/>
    <w:rsid w:val="00903984"/>
    <w:rsid w:val="009039F5"/>
    <w:rsid w:val="00904970"/>
    <w:rsid w:val="009059C2"/>
    <w:rsid w:val="00911362"/>
    <w:rsid w:val="009132E3"/>
    <w:rsid w:val="00915A9C"/>
    <w:rsid w:val="00917DF4"/>
    <w:rsid w:val="00920A9E"/>
    <w:rsid w:val="009212BF"/>
    <w:rsid w:val="00922BAA"/>
    <w:rsid w:val="00923E0B"/>
    <w:rsid w:val="00927181"/>
    <w:rsid w:val="00930048"/>
    <w:rsid w:val="00930E09"/>
    <w:rsid w:val="00931E92"/>
    <w:rsid w:val="00931F10"/>
    <w:rsid w:val="0093206F"/>
    <w:rsid w:val="009406A3"/>
    <w:rsid w:val="0094694E"/>
    <w:rsid w:val="00946AC9"/>
    <w:rsid w:val="00947FF9"/>
    <w:rsid w:val="0095043C"/>
    <w:rsid w:val="00950A2F"/>
    <w:rsid w:val="00952816"/>
    <w:rsid w:val="00952AD0"/>
    <w:rsid w:val="009553C4"/>
    <w:rsid w:val="00956AEF"/>
    <w:rsid w:val="00956C95"/>
    <w:rsid w:val="00960405"/>
    <w:rsid w:val="00964746"/>
    <w:rsid w:val="00964BDF"/>
    <w:rsid w:val="009711B6"/>
    <w:rsid w:val="009715AE"/>
    <w:rsid w:val="00976F65"/>
    <w:rsid w:val="00980BDB"/>
    <w:rsid w:val="00980D13"/>
    <w:rsid w:val="009810B9"/>
    <w:rsid w:val="0098370F"/>
    <w:rsid w:val="00987F54"/>
    <w:rsid w:val="0099034F"/>
    <w:rsid w:val="009908CA"/>
    <w:rsid w:val="00991A12"/>
    <w:rsid w:val="00991BD9"/>
    <w:rsid w:val="009979E2"/>
    <w:rsid w:val="00997E4E"/>
    <w:rsid w:val="009A2BDC"/>
    <w:rsid w:val="009A47AF"/>
    <w:rsid w:val="009A5336"/>
    <w:rsid w:val="009A639E"/>
    <w:rsid w:val="009A7952"/>
    <w:rsid w:val="009B11C2"/>
    <w:rsid w:val="009B2242"/>
    <w:rsid w:val="009B3CA1"/>
    <w:rsid w:val="009B496A"/>
    <w:rsid w:val="009B4C07"/>
    <w:rsid w:val="009B4C3E"/>
    <w:rsid w:val="009B657F"/>
    <w:rsid w:val="009B69E5"/>
    <w:rsid w:val="009C5242"/>
    <w:rsid w:val="009C624A"/>
    <w:rsid w:val="009D0587"/>
    <w:rsid w:val="009D0BA4"/>
    <w:rsid w:val="009D16D9"/>
    <w:rsid w:val="009D4171"/>
    <w:rsid w:val="009D478A"/>
    <w:rsid w:val="009D486C"/>
    <w:rsid w:val="009D6D77"/>
    <w:rsid w:val="009E01FA"/>
    <w:rsid w:val="009E3A9E"/>
    <w:rsid w:val="009E3E05"/>
    <w:rsid w:val="009E420D"/>
    <w:rsid w:val="009E541B"/>
    <w:rsid w:val="009E5B04"/>
    <w:rsid w:val="009E7B57"/>
    <w:rsid w:val="009E7C61"/>
    <w:rsid w:val="009F09E7"/>
    <w:rsid w:val="009F1A58"/>
    <w:rsid w:val="009F1DAF"/>
    <w:rsid w:val="009F24C8"/>
    <w:rsid w:val="009F306E"/>
    <w:rsid w:val="009F34B7"/>
    <w:rsid w:val="009F42F2"/>
    <w:rsid w:val="009F4BEF"/>
    <w:rsid w:val="00A01A77"/>
    <w:rsid w:val="00A01D5A"/>
    <w:rsid w:val="00A0461C"/>
    <w:rsid w:val="00A04A31"/>
    <w:rsid w:val="00A05CDA"/>
    <w:rsid w:val="00A109BD"/>
    <w:rsid w:val="00A1219D"/>
    <w:rsid w:val="00A122C0"/>
    <w:rsid w:val="00A15BC0"/>
    <w:rsid w:val="00A22A45"/>
    <w:rsid w:val="00A23299"/>
    <w:rsid w:val="00A23D5B"/>
    <w:rsid w:val="00A24A1F"/>
    <w:rsid w:val="00A27B8E"/>
    <w:rsid w:val="00A27CEC"/>
    <w:rsid w:val="00A31150"/>
    <w:rsid w:val="00A31636"/>
    <w:rsid w:val="00A3163C"/>
    <w:rsid w:val="00A31C26"/>
    <w:rsid w:val="00A33021"/>
    <w:rsid w:val="00A336FB"/>
    <w:rsid w:val="00A33DD6"/>
    <w:rsid w:val="00A34C5E"/>
    <w:rsid w:val="00A34E13"/>
    <w:rsid w:val="00A35D03"/>
    <w:rsid w:val="00A40B82"/>
    <w:rsid w:val="00A454DF"/>
    <w:rsid w:val="00A47F4A"/>
    <w:rsid w:val="00A5047B"/>
    <w:rsid w:val="00A50897"/>
    <w:rsid w:val="00A51557"/>
    <w:rsid w:val="00A53725"/>
    <w:rsid w:val="00A54C73"/>
    <w:rsid w:val="00A55DFC"/>
    <w:rsid w:val="00A61C4C"/>
    <w:rsid w:val="00A62821"/>
    <w:rsid w:val="00A6286A"/>
    <w:rsid w:val="00A62E2D"/>
    <w:rsid w:val="00A6477D"/>
    <w:rsid w:val="00A657CA"/>
    <w:rsid w:val="00A712BF"/>
    <w:rsid w:val="00A7178F"/>
    <w:rsid w:val="00A7220E"/>
    <w:rsid w:val="00A7255E"/>
    <w:rsid w:val="00A73A4E"/>
    <w:rsid w:val="00A75A3D"/>
    <w:rsid w:val="00A770C0"/>
    <w:rsid w:val="00A778B2"/>
    <w:rsid w:val="00A80033"/>
    <w:rsid w:val="00A824A0"/>
    <w:rsid w:val="00A82813"/>
    <w:rsid w:val="00A82B3C"/>
    <w:rsid w:val="00A830BE"/>
    <w:rsid w:val="00A83506"/>
    <w:rsid w:val="00A85972"/>
    <w:rsid w:val="00A87544"/>
    <w:rsid w:val="00A90667"/>
    <w:rsid w:val="00A950AD"/>
    <w:rsid w:val="00A9611F"/>
    <w:rsid w:val="00A973F4"/>
    <w:rsid w:val="00AA1206"/>
    <w:rsid w:val="00AA2037"/>
    <w:rsid w:val="00AA23F2"/>
    <w:rsid w:val="00AA5811"/>
    <w:rsid w:val="00AA6167"/>
    <w:rsid w:val="00AA6450"/>
    <w:rsid w:val="00AA786E"/>
    <w:rsid w:val="00AA7E99"/>
    <w:rsid w:val="00AB1698"/>
    <w:rsid w:val="00AB42F4"/>
    <w:rsid w:val="00AB63BF"/>
    <w:rsid w:val="00AB6AE4"/>
    <w:rsid w:val="00AB75DB"/>
    <w:rsid w:val="00AC1B5E"/>
    <w:rsid w:val="00AC1DB4"/>
    <w:rsid w:val="00AC3677"/>
    <w:rsid w:val="00AC4F89"/>
    <w:rsid w:val="00AC57A8"/>
    <w:rsid w:val="00AC75F0"/>
    <w:rsid w:val="00AD22D8"/>
    <w:rsid w:val="00AD36CD"/>
    <w:rsid w:val="00AD39D6"/>
    <w:rsid w:val="00AD6802"/>
    <w:rsid w:val="00AE546E"/>
    <w:rsid w:val="00AE606C"/>
    <w:rsid w:val="00AE62CA"/>
    <w:rsid w:val="00AF345A"/>
    <w:rsid w:val="00AF56F5"/>
    <w:rsid w:val="00AF5B66"/>
    <w:rsid w:val="00AF6AF2"/>
    <w:rsid w:val="00AF6B3A"/>
    <w:rsid w:val="00AF7C51"/>
    <w:rsid w:val="00B02FD0"/>
    <w:rsid w:val="00B0461F"/>
    <w:rsid w:val="00B04D1D"/>
    <w:rsid w:val="00B07C7F"/>
    <w:rsid w:val="00B10218"/>
    <w:rsid w:val="00B23411"/>
    <w:rsid w:val="00B2395C"/>
    <w:rsid w:val="00B24795"/>
    <w:rsid w:val="00B24C36"/>
    <w:rsid w:val="00B25573"/>
    <w:rsid w:val="00B25582"/>
    <w:rsid w:val="00B321EE"/>
    <w:rsid w:val="00B334F5"/>
    <w:rsid w:val="00B3441B"/>
    <w:rsid w:val="00B3595A"/>
    <w:rsid w:val="00B401D4"/>
    <w:rsid w:val="00B41384"/>
    <w:rsid w:val="00B422B2"/>
    <w:rsid w:val="00B457FD"/>
    <w:rsid w:val="00B476F4"/>
    <w:rsid w:val="00B50D51"/>
    <w:rsid w:val="00B50E6D"/>
    <w:rsid w:val="00B513FD"/>
    <w:rsid w:val="00B532EF"/>
    <w:rsid w:val="00B54CD9"/>
    <w:rsid w:val="00B54E86"/>
    <w:rsid w:val="00B564D6"/>
    <w:rsid w:val="00B6123F"/>
    <w:rsid w:val="00B618AE"/>
    <w:rsid w:val="00B62029"/>
    <w:rsid w:val="00B6207B"/>
    <w:rsid w:val="00B628D1"/>
    <w:rsid w:val="00B64B58"/>
    <w:rsid w:val="00B64CBA"/>
    <w:rsid w:val="00B656F3"/>
    <w:rsid w:val="00B65BD4"/>
    <w:rsid w:val="00B66C7E"/>
    <w:rsid w:val="00B67E89"/>
    <w:rsid w:val="00B70312"/>
    <w:rsid w:val="00B721BC"/>
    <w:rsid w:val="00B7278C"/>
    <w:rsid w:val="00B7532E"/>
    <w:rsid w:val="00B75897"/>
    <w:rsid w:val="00B76E81"/>
    <w:rsid w:val="00B779EA"/>
    <w:rsid w:val="00B80A59"/>
    <w:rsid w:val="00B81345"/>
    <w:rsid w:val="00B82CD5"/>
    <w:rsid w:val="00B82D3B"/>
    <w:rsid w:val="00B841C4"/>
    <w:rsid w:val="00B84601"/>
    <w:rsid w:val="00B856F8"/>
    <w:rsid w:val="00B85E5E"/>
    <w:rsid w:val="00B87F25"/>
    <w:rsid w:val="00B90E0A"/>
    <w:rsid w:val="00B90E0B"/>
    <w:rsid w:val="00B91091"/>
    <w:rsid w:val="00B9171E"/>
    <w:rsid w:val="00B92D69"/>
    <w:rsid w:val="00B93326"/>
    <w:rsid w:val="00B969D9"/>
    <w:rsid w:val="00B970F9"/>
    <w:rsid w:val="00BA07A8"/>
    <w:rsid w:val="00BA0D7F"/>
    <w:rsid w:val="00BA12B0"/>
    <w:rsid w:val="00BA53FE"/>
    <w:rsid w:val="00BA62C4"/>
    <w:rsid w:val="00BB0028"/>
    <w:rsid w:val="00BB0C4A"/>
    <w:rsid w:val="00BB18FB"/>
    <w:rsid w:val="00BB7C5F"/>
    <w:rsid w:val="00BC0859"/>
    <w:rsid w:val="00BC1766"/>
    <w:rsid w:val="00BC2F98"/>
    <w:rsid w:val="00BC3C69"/>
    <w:rsid w:val="00BC3E61"/>
    <w:rsid w:val="00BC4460"/>
    <w:rsid w:val="00BC58EB"/>
    <w:rsid w:val="00BC5E49"/>
    <w:rsid w:val="00BC7555"/>
    <w:rsid w:val="00BD379C"/>
    <w:rsid w:val="00BD492A"/>
    <w:rsid w:val="00BD7AF3"/>
    <w:rsid w:val="00BE096A"/>
    <w:rsid w:val="00BE136E"/>
    <w:rsid w:val="00BE2303"/>
    <w:rsid w:val="00BE336E"/>
    <w:rsid w:val="00BE4CCF"/>
    <w:rsid w:val="00BE54C3"/>
    <w:rsid w:val="00BE6D01"/>
    <w:rsid w:val="00BF147F"/>
    <w:rsid w:val="00BF38E9"/>
    <w:rsid w:val="00BF515A"/>
    <w:rsid w:val="00C00F2D"/>
    <w:rsid w:val="00C04BE7"/>
    <w:rsid w:val="00C04F6A"/>
    <w:rsid w:val="00C1249C"/>
    <w:rsid w:val="00C12B78"/>
    <w:rsid w:val="00C149AE"/>
    <w:rsid w:val="00C14C99"/>
    <w:rsid w:val="00C162BE"/>
    <w:rsid w:val="00C174D9"/>
    <w:rsid w:val="00C21782"/>
    <w:rsid w:val="00C2231E"/>
    <w:rsid w:val="00C23715"/>
    <w:rsid w:val="00C23B42"/>
    <w:rsid w:val="00C24A55"/>
    <w:rsid w:val="00C24DE9"/>
    <w:rsid w:val="00C260DF"/>
    <w:rsid w:val="00C270C7"/>
    <w:rsid w:val="00C27B1F"/>
    <w:rsid w:val="00C303B9"/>
    <w:rsid w:val="00C3237F"/>
    <w:rsid w:val="00C330BD"/>
    <w:rsid w:val="00C35580"/>
    <w:rsid w:val="00C37502"/>
    <w:rsid w:val="00C41815"/>
    <w:rsid w:val="00C41F37"/>
    <w:rsid w:val="00C42A7B"/>
    <w:rsid w:val="00C4361E"/>
    <w:rsid w:val="00C46E41"/>
    <w:rsid w:val="00C5012C"/>
    <w:rsid w:val="00C5143B"/>
    <w:rsid w:val="00C527F4"/>
    <w:rsid w:val="00C52F9D"/>
    <w:rsid w:val="00C5300B"/>
    <w:rsid w:val="00C53623"/>
    <w:rsid w:val="00C53983"/>
    <w:rsid w:val="00C555C8"/>
    <w:rsid w:val="00C55A18"/>
    <w:rsid w:val="00C567F2"/>
    <w:rsid w:val="00C6213B"/>
    <w:rsid w:val="00C63637"/>
    <w:rsid w:val="00C6483E"/>
    <w:rsid w:val="00C67935"/>
    <w:rsid w:val="00C72452"/>
    <w:rsid w:val="00C72577"/>
    <w:rsid w:val="00C76016"/>
    <w:rsid w:val="00C77A48"/>
    <w:rsid w:val="00C77B80"/>
    <w:rsid w:val="00C77E85"/>
    <w:rsid w:val="00C77F1D"/>
    <w:rsid w:val="00C81D98"/>
    <w:rsid w:val="00C82EB7"/>
    <w:rsid w:val="00C82F51"/>
    <w:rsid w:val="00C83053"/>
    <w:rsid w:val="00C85314"/>
    <w:rsid w:val="00C86212"/>
    <w:rsid w:val="00C9012A"/>
    <w:rsid w:val="00C9199A"/>
    <w:rsid w:val="00C921E3"/>
    <w:rsid w:val="00C96026"/>
    <w:rsid w:val="00C96822"/>
    <w:rsid w:val="00CA0F14"/>
    <w:rsid w:val="00CA2C15"/>
    <w:rsid w:val="00CA3A9C"/>
    <w:rsid w:val="00CA3B28"/>
    <w:rsid w:val="00CA40EF"/>
    <w:rsid w:val="00CA4114"/>
    <w:rsid w:val="00CB011C"/>
    <w:rsid w:val="00CB017F"/>
    <w:rsid w:val="00CB0BC5"/>
    <w:rsid w:val="00CB1655"/>
    <w:rsid w:val="00CB2630"/>
    <w:rsid w:val="00CB2C7F"/>
    <w:rsid w:val="00CB35A0"/>
    <w:rsid w:val="00CB64E9"/>
    <w:rsid w:val="00CB6C22"/>
    <w:rsid w:val="00CB7829"/>
    <w:rsid w:val="00CB796A"/>
    <w:rsid w:val="00CB7D79"/>
    <w:rsid w:val="00CC033C"/>
    <w:rsid w:val="00CC20D3"/>
    <w:rsid w:val="00CC55E2"/>
    <w:rsid w:val="00CC5E11"/>
    <w:rsid w:val="00CC6862"/>
    <w:rsid w:val="00CC6D8D"/>
    <w:rsid w:val="00CC7F59"/>
    <w:rsid w:val="00CD0E02"/>
    <w:rsid w:val="00CD2330"/>
    <w:rsid w:val="00CD282E"/>
    <w:rsid w:val="00CD2F2E"/>
    <w:rsid w:val="00CD32CE"/>
    <w:rsid w:val="00CD378F"/>
    <w:rsid w:val="00CD6586"/>
    <w:rsid w:val="00CE12E2"/>
    <w:rsid w:val="00CE14C4"/>
    <w:rsid w:val="00CE2497"/>
    <w:rsid w:val="00CE29CC"/>
    <w:rsid w:val="00CE3152"/>
    <w:rsid w:val="00CE55A2"/>
    <w:rsid w:val="00CE7239"/>
    <w:rsid w:val="00CE7B8A"/>
    <w:rsid w:val="00CF00E4"/>
    <w:rsid w:val="00CF2405"/>
    <w:rsid w:val="00CF2A49"/>
    <w:rsid w:val="00CF2D45"/>
    <w:rsid w:val="00CF3100"/>
    <w:rsid w:val="00CF3BCA"/>
    <w:rsid w:val="00CF5D6C"/>
    <w:rsid w:val="00D02BF7"/>
    <w:rsid w:val="00D048BF"/>
    <w:rsid w:val="00D110B8"/>
    <w:rsid w:val="00D1488A"/>
    <w:rsid w:val="00D15E6C"/>
    <w:rsid w:val="00D16100"/>
    <w:rsid w:val="00D16104"/>
    <w:rsid w:val="00D226E7"/>
    <w:rsid w:val="00D23B6B"/>
    <w:rsid w:val="00D23EED"/>
    <w:rsid w:val="00D277CF"/>
    <w:rsid w:val="00D306BD"/>
    <w:rsid w:val="00D32CF5"/>
    <w:rsid w:val="00D34771"/>
    <w:rsid w:val="00D37DD3"/>
    <w:rsid w:val="00D41FF5"/>
    <w:rsid w:val="00D44257"/>
    <w:rsid w:val="00D44C73"/>
    <w:rsid w:val="00D4551D"/>
    <w:rsid w:val="00D46825"/>
    <w:rsid w:val="00D4751D"/>
    <w:rsid w:val="00D47907"/>
    <w:rsid w:val="00D51918"/>
    <w:rsid w:val="00D51F18"/>
    <w:rsid w:val="00D54CE8"/>
    <w:rsid w:val="00D5514D"/>
    <w:rsid w:val="00D55544"/>
    <w:rsid w:val="00D55E80"/>
    <w:rsid w:val="00D56284"/>
    <w:rsid w:val="00D57444"/>
    <w:rsid w:val="00D57BA8"/>
    <w:rsid w:val="00D61097"/>
    <w:rsid w:val="00D61B3F"/>
    <w:rsid w:val="00D669B2"/>
    <w:rsid w:val="00D66BF3"/>
    <w:rsid w:val="00D66C0D"/>
    <w:rsid w:val="00D7110C"/>
    <w:rsid w:val="00D74E43"/>
    <w:rsid w:val="00D7636D"/>
    <w:rsid w:val="00D77850"/>
    <w:rsid w:val="00D80E36"/>
    <w:rsid w:val="00D83918"/>
    <w:rsid w:val="00D85AF5"/>
    <w:rsid w:val="00D85EE8"/>
    <w:rsid w:val="00D90AA6"/>
    <w:rsid w:val="00D91868"/>
    <w:rsid w:val="00D9659B"/>
    <w:rsid w:val="00D965EE"/>
    <w:rsid w:val="00D97BF2"/>
    <w:rsid w:val="00DA186D"/>
    <w:rsid w:val="00DA2C7A"/>
    <w:rsid w:val="00DA2FC7"/>
    <w:rsid w:val="00DA38B8"/>
    <w:rsid w:val="00DA646D"/>
    <w:rsid w:val="00DA6A3C"/>
    <w:rsid w:val="00DA7806"/>
    <w:rsid w:val="00DB0741"/>
    <w:rsid w:val="00DB3F6F"/>
    <w:rsid w:val="00DB4A4D"/>
    <w:rsid w:val="00DB654A"/>
    <w:rsid w:val="00DB6743"/>
    <w:rsid w:val="00DC0988"/>
    <w:rsid w:val="00DC1009"/>
    <w:rsid w:val="00DC2FE7"/>
    <w:rsid w:val="00DC5C4B"/>
    <w:rsid w:val="00DC5FBF"/>
    <w:rsid w:val="00DC62C2"/>
    <w:rsid w:val="00DC6AD8"/>
    <w:rsid w:val="00DC7517"/>
    <w:rsid w:val="00DD0491"/>
    <w:rsid w:val="00DD40A7"/>
    <w:rsid w:val="00DE03FE"/>
    <w:rsid w:val="00DE280F"/>
    <w:rsid w:val="00DE3763"/>
    <w:rsid w:val="00DE495A"/>
    <w:rsid w:val="00DE5341"/>
    <w:rsid w:val="00DE7BD8"/>
    <w:rsid w:val="00DF035F"/>
    <w:rsid w:val="00DF1E59"/>
    <w:rsid w:val="00DF3746"/>
    <w:rsid w:val="00DF45DE"/>
    <w:rsid w:val="00DF6B9C"/>
    <w:rsid w:val="00E116E6"/>
    <w:rsid w:val="00E1799A"/>
    <w:rsid w:val="00E235CC"/>
    <w:rsid w:val="00E24573"/>
    <w:rsid w:val="00E27264"/>
    <w:rsid w:val="00E27630"/>
    <w:rsid w:val="00E312F0"/>
    <w:rsid w:val="00E31ED0"/>
    <w:rsid w:val="00E3340A"/>
    <w:rsid w:val="00E40AAE"/>
    <w:rsid w:val="00E40CF3"/>
    <w:rsid w:val="00E40E7A"/>
    <w:rsid w:val="00E42177"/>
    <w:rsid w:val="00E42738"/>
    <w:rsid w:val="00E4391A"/>
    <w:rsid w:val="00E43DBE"/>
    <w:rsid w:val="00E45904"/>
    <w:rsid w:val="00E4598D"/>
    <w:rsid w:val="00E4644C"/>
    <w:rsid w:val="00E4687E"/>
    <w:rsid w:val="00E46E6C"/>
    <w:rsid w:val="00E475F5"/>
    <w:rsid w:val="00E52D21"/>
    <w:rsid w:val="00E53AB7"/>
    <w:rsid w:val="00E540B6"/>
    <w:rsid w:val="00E5419B"/>
    <w:rsid w:val="00E54D70"/>
    <w:rsid w:val="00E60002"/>
    <w:rsid w:val="00E61370"/>
    <w:rsid w:val="00E61D51"/>
    <w:rsid w:val="00E62607"/>
    <w:rsid w:val="00E652CF"/>
    <w:rsid w:val="00E706F2"/>
    <w:rsid w:val="00E7269B"/>
    <w:rsid w:val="00E7288E"/>
    <w:rsid w:val="00E75D93"/>
    <w:rsid w:val="00E766E6"/>
    <w:rsid w:val="00E77F51"/>
    <w:rsid w:val="00E80A73"/>
    <w:rsid w:val="00E8111F"/>
    <w:rsid w:val="00E829E4"/>
    <w:rsid w:val="00E82BC6"/>
    <w:rsid w:val="00E83420"/>
    <w:rsid w:val="00E92D5B"/>
    <w:rsid w:val="00E94663"/>
    <w:rsid w:val="00E94F47"/>
    <w:rsid w:val="00E964BB"/>
    <w:rsid w:val="00EA0F92"/>
    <w:rsid w:val="00EA1129"/>
    <w:rsid w:val="00EA11B9"/>
    <w:rsid w:val="00EA1387"/>
    <w:rsid w:val="00EA2AED"/>
    <w:rsid w:val="00EA2E5D"/>
    <w:rsid w:val="00EA39F1"/>
    <w:rsid w:val="00EA608D"/>
    <w:rsid w:val="00EA6173"/>
    <w:rsid w:val="00EB244D"/>
    <w:rsid w:val="00EB4D9E"/>
    <w:rsid w:val="00EB7CE7"/>
    <w:rsid w:val="00EC3317"/>
    <w:rsid w:val="00EC3730"/>
    <w:rsid w:val="00EC46BF"/>
    <w:rsid w:val="00EC51CF"/>
    <w:rsid w:val="00EC7346"/>
    <w:rsid w:val="00ED14FE"/>
    <w:rsid w:val="00ED1D6C"/>
    <w:rsid w:val="00ED4B68"/>
    <w:rsid w:val="00ED4DF0"/>
    <w:rsid w:val="00ED5633"/>
    <w:rsid w:val="00ED5DB5"/>
    <w:rsid w:val="00ED7EE1"/>
    <w:rsid w:val="00EE0CEE"/>
    <w:rsid w:val="00EE0E2F"/>
    <w:rsid w:val="00EE3C14"/>
    <w:rsid w:val="00EE3DCC"/>
    <w:rsid w:val="00EE498A"/>
    <w:rsid w:val="00EF2E82"/>
    <w:rsid w:val="00EF56F3"/>
    <w:rsid w:val="00EF6E93"/>
    <w:rsid w:val="00EF6F81"/>
    <w:rsid w:val="00F01141"/>
    <w:rsid w:val="00F013D2"/>
    <w:rsid w:val="00F01728"/>
    <w:rsid w:val="00F02286"/>
    <w:rsid w:val="00F03E18"/>
    <w:rsid w:val="00F0432A"/>
    <w:rsid w:val="00F0497F"/>
    <w:rsid w:val="00F05676"/>
    <w:rsid w:val="00F0610E"/>
    <w:rsid w:val="00F06A11"/>
    <w:rsid w:val="00F06AB5"/>
    <w:rsid w:val="00F06B31"/>
    <w:rsid w:val="00F077C7"/>
    <w:rsid w:val="00F111FD"/>
    <w:rsid w:val="00F1129A"/>
    <w:rsid w:val="00F147C7"/>
    <w:rsid w:val="00F15AEC"/>
    <w:rsid w:val="00F17CF5"/>
    <w:rsid w:val="00F20443"/>
    <w:rsid w:val="00F206A7"/>
    <w:rsid w:val="00F2336E"/>
    <w:rsid w:val="00F24061"/>
    <w:rsid w:val="00F24748"/>
    <w:rsid w:val="00F26D52"/>
    <w:rsid w:val="00F30975"/>
    <w:rsid w:val="00F30CEB"/>
    <w:rsid w:val="00F31124"/>
    <w:rsid w:val="00F3191C"/>
    <w:rsid w:val="00F329AD"/>
    <w:rsid w:val="00F32DB5"/>
    <w:rsid w:val="00F3332A"/>
    <w:rsid w:val="00F33CBA"/>
    <w:rsid w:val="00F34066"/>
    <w:rsid w:val="00F3460C"/>
    <w:rsid w:val="00F356B2"/>
    <w:rsid w:val="00F3694B"/>
    <w:rsid w:val="00F36D54"/>
    <w:rsid w:val="00F40710"/>
    <w:rsid w:val="00F407B1"/>
    <w:rsid w:val="00F414DE"/>
    <w:rsid w:val="00F42C9A"/>
    <w:rsid w:val="00F436B6"/>
    <w:rsid w:val="00F47478"/>
    <w:rsid w:val="00F50216"/>
    <w:rsid w:val="00F50ADE"/>
    <w:rsid w:val="00F5517A"/>
    <w:rsid w:val="00F565BD"/>
    <w:rsid w:val="00F60CC9"/>
    <w:rsid w:val="00F63660"/>
    <w:rsid w:val="00F64370"/>
    <w:rsid w:val="00F64787"/>
    <w:rsid w:val="00F64848"/>
    <w:rsid w:val="00F67F7A"/>
    <w:rsid w:val="00F72A2D"/>
    <w:rsid w:val="00F734BB"/>
    <w:rsid w:val="00F75C03"/>
    <w:rsid w:val="00F75CA9"/>
    <w:rsid w:val="00F77764"/>
    <w:rsid w:val="00F77AFB"/>
    <w:rsid w:val="00F8136D"/>
    <w:rsid w:val="00F815A8"/>
    <w:rsid w:val="00F81FE4"/>
    <w:rsid w:val="00F82FD2"/>
    <w:rsid w:val="00F83FE0"/>
    <w:rsid w:val="00F867DA"/>
    <w:rsid w:val="00F87890"/>
    <w:rsid w:val="00F909FD"/>
    <w:rsid w:val="00F90B1F"/>
    <w:rsid w:val="00F93990"/>
    <w:rsid w:val="00F93E1A"/>
    <w:rsid w:val="00F95BFB"/>
    <w:rsid w:val="00F9754A"/>
    <w:rsid w:val="00FA0484"/>
    <w:rsid w:val="00FA098D"/>
    <w:rsid w:val="00FA2CFB"/>
    <w:rsid w:val="00FA2E37"/>
    <w:rsid w:val="00FA2FE5"/>
    <w:rsid w:val="00FA4630"/>
    <w:rsid w:val="00FA5934"/>
    <w:rsid w:val="00FA76E7"/>
    <w:rsid w:val="00FA7A69"/>
    <w:rsid w:val="00FB076C"/>
    <w:rsid w:val="00FB2B48"/>
    <w:rsid w:val="00FB4032"/>
    <w:rsid w:val="00FB4CC0"/>
    <w:rsid w:val="00FC03FC"/>
    <w:rsid w:val="00FC200D"/>
    <w:rsid w:val="00FC2D52"/>
    <w:rsid w:val="00FC2F94"/>
    <w:rsid w:val="00FC490C"/>
    <w:rsid w:val="00FC4CB6"/>
    <w:rsid w:val="00FC71BF"/>
    <w:rsid w:val="00FD00A4"/>
    <w:rsid w:val="00FD1DF9"/>
    <w:rsid w:val="00FD382F"/>
    <w:rsid w:val="00FD45B6"/>
    <w:rsid w:val="00FD5011"/>
    <w:rsid w:val="00FD771D"/>
    <w:rsid w:val="00FE0478"/>
    <w:rsid w:val="00FE0B5D"/>
    <w:rsid w:val="00FE38A8"/>
    <w:rsid w:val="00FE4C14"/>
    <w:rsid w:val="00FE5242"/>
    <w:rsid w:val="00FF02D1"/>
    <w:rsid w:val="00FF377B"/>
    <w:rsid w:val="00FF3C2B"/>
    <w:rsid w:val="00FF44EE"/>
    <w:rsid w:val="00FF60FE"/>
    <w:rsid w:val="00FF6F1D"/>
    <w:rsid w:val="00FF73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3E857"/>
  <w15:chartTrackingRefBased/>
  <w15:docId w15:val="{A2D78C2D-AC13-4004-893C-BDC05073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7FA"/>
  </w:style>
  <w:style w:type="paragraph" w:styleId="Ttulo1">
    <w:name w:val="heading 1"/>
    <w:basedOn w:val="Normal"/>
    <w:next w:val="Normal"/>
    <w:link w:val="Ttulo1Car"/>
    <w:uiPriority w:val="9"/>
    <w:qFormat/>
    <w:rsid w:val="002100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838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024D4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0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0E4"/>
  </w:style>
  <w:style w:type="paragraph" w:styleId="Piedepgina">
    <w:name w:val="footer"/>
    <w:basedOn w:val="Normal"/>
    <w:link w:val="PiedepginaCar"/>
    <w:uiPriority w:val="99"/>
    <w:unhideWhenUsed/>
    <w:rsid w:val="002100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0E4"/>
  </w:style>
  <w:style w:type="character" w:customStyle="1" w:styleId="Ttulo1Car">
    <w:name w:val="Título 1 Car"/>
    <w:basedOn w:val="Fuentedeprrafopredeter"/>
    <w:link w:val="Ttulo1"/>
    <w:uiPriority w:val="9"/>
    <w:rsid w:val="002100E4"/>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100E4"/>
    <w:pPr>
      <w:outlineLvl w:val="9"/>
    </w:pPr>
    <w:rPr>
      <w:lang w:eastAsia="es-MX"/>
    </w:rPr>
  </w:style>
  <w:style w:type="paragraph" w:styleId="TDC2">
    <w:name w:val="toc 2"/>
    <w:basedOn w:val="Normal"/>
    <w:next w:val="Normal"/>
    <w:autoRedefine/>
    <w:uiPriority w:val="39"/>
    <w:unhideWhenUsed/>
    <w:rsid w:val="002100E4"/>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2100E4"/>
    <w:pPr>
      <w:spacing w:after="100"/>
    </w:pPr>
    <w:rPr>
      <w:rFonts w:eastAsiaTheme="minorEastAsia" w:cs="Times New Roman"/>
      <w:lang w:eastAsia="es-MX"/>
    </w:rPr>
  </w:style>
  <w:style w:type="paragraph" w:styleId="TDC3">
    <w:name w:val="toc 3"/>
    <w:basedOn w:val="Normal"/>
    <w:next w:val="Normal"/>
    <w:autoRedefine/>
    <w:uiPriority w:val="39"/>
    <w:unhideWhenUsed/>
    <w:rsid w:val="002100E4"/>
    <w:pPr>
      <w:spacing w:after="100"/>
      <w:ind w:left="440"/>
    </w:pPr>
    <w:rPr>
      <w:rFonts w:eastAsiaTheme="minorEastAsia" w:cs="Times New Roman"/>
      <w:lang w:eastAsia="es-MX"/>
    </w:rPr>
  </w:style>
  <w:style w:type="paragraph" w:styleId="Sinespaciado">
    <w:name w:val="No Spacing"/>
    <w:uiPriority w:val="1"/>
    <w:qFormat/>
    <w:rsid w:val="002100E4"/>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917C6"/>
    <w:rPr>
      <w:color w:val="0563C1" w:themeColor="hyperlink"/>
      <w:u w:val="single"/>
    </w:rPr>
  </w:style>
  <w:style w:type="character" w:styleId="Mencinsinresolver">
    <w:name w:val="Unresolved Mention"/>
    <w:basedOn w:val="Fuentedeprrafopredeter"/>
    <w:uiPriority w:val="99"/>
    <w:semiHidden/>
    <w:unhideWhenUsed/>
    <w:rsid w:val="003917C6"/>
    <w:rPr>
      <w:color w:val="605E5C"/>
      <w:shd w:val="clear" w:color="auto" w:fill="E1DFDD"/>
    </w:rPr>
  </w:style>
  <w:style w:type="character" w:styleId="Hipervnculovisitado">
    <w:name w:val="FollowedHyperlink"/>
    <w:basedOn w:val="Fuentedeprrafopredeter"/>
    <w:uiPriority w:val="99"/>
    <w:semiHidden/>
    <w:unhideWhenUsed/>
    <w:rsid w:val="003917C6"/>
    <w:rPr>
      <w:color w:val="954F72" w:themeColor="followedHyperlink"/>
      <w:u w:val="single"/>
    </w:rPr>
  </w:style>
  <w:style w:type="table" w:styleId="Tablaconcuadrcula">
    <w:name w:val="Table Grid"/>
    <w:basedOn w:val="Tablanormal"/>
    <w:uiPriority w:val="59"/>
    <w:rsid w:val="00136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 Car, Car Car Car Car Car, Car Car,Car,Car Car Car Car Car,Car Car"/>
    <w:basedOn w:val="Normal"/>
    <w:link w:val="TextoindependienteCar"/>
    <w:rsid w:val="00112B40"/>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aliases w:val=" Car Car1, Car Car Car Car Car Car, Car Car Car,Car Car1,Car Car Car Car Car Car,Car Car Car"/>
    <w:basedOn w:val="Fuentedeprrafopredeter"/>
    <w:link w:val="Textoindependiente"/>
    <w:rsid w:val="00112B40"/>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rsid w:val="00112B40"/>
    <w:pPr>
      <w:tabs>
        <w:tab w:val="left" w:pos="3024"/>
        <w:tab w:val="left" w:pos="4608"/>
      </w:tabs>
      <w:spacing w:after="0" w:line="120" w:lineRule="atLeast"/>
      <w:jc w:val="both"/>
    </w:pPr>
    <w:rPr>
      <w:rFonts w:ascii="Arial" w:eastAsia="Times New Roman" w:hAnsi="Arial" w:cs="Times New Roman"/>
      <w:b/>
      <w:color w:val="000000"/>
      <w:sz w:val="15"/>
      <w:szCs w:val="20"/>
      <w:lang w:val="x-none" w:eastAsia="es-ES"/>
    </w:rPr>
  </w:style>
  <w:style w:type="character" w:customStyle="1" w:styleId="Textoindependiente2Car">
    <w:name w:val="Texto independiente 2 Car"/>
    <w:basedOn w:val="Fuentedeprrafopredeter"/>
    <w:link w:val="Textoindependiente2"/>
    <w:uiPriority w:val="99"/>
    <w:rsid w:val="00112B40"/>
    <w:rPr>
      <w:rFonts w:ascii="Arial" w:eastAsia="Times New Roman" w:hAnsi="Arial" w:cs="Times New Roman"/>
      <w:b/>
      <w:color w:val="000000"/>
      <w:sz w:val="15"/>
      <w:szCs w:val="20"/>
      <w:lang w:val="x-none" w:eastAsia="es-ES"/>
    </w:rPr>
  </w:style>
  <w:style w:type="paragraph" w:styleId="Prrafodelista">
    <w:name w:val="List Paragraph"/>
    <w:aliases w:val="Lista multicolor - ƒnfasis 11,Lista vistosa - ƒnfasis 13,05_TEXTO,List Paragraph1,Lista vistosa - Énfasis 11,Bullet List,FooterText,numbered,Verbatismo,lp1,List Paragraph 2,Lista multicolor - Énfasis 11,Listas,Lista vistosa - Énfasis 13"/>
    <w:basedOn w:val="Normal"/>
    <w:link w:val="PrrafodelistaCar"/>
    <w:uiPriority w:val="34"/>
    <w:qFormat/>
    <w:rsid w:val="00112B40"/>
    <w:pPr>
      <w:spacing w:after="200" w:line="276" w:lineRule="auto"/>
      <w:ind w:left="720"/>
      <w:contextualSpacing/>
    </w:pPr>
    <w:rPr>
      <w:rFonts w:ascii="Calibri" w:eastAsia="Calibri" w:hAnsi="Calibri" w:cs="Times New Roman"/>
    </w:rPr>
  </w:style>
  <w:style w:type="character" w:customStyle="1" w:styleId="PrrafodelistaCar">
    <w:name w:val="Párrafo de lista Car"/>
    <w:aliases w:val="Lista multicolor - ƒnfasis 11 Car,Lista vistosa - ƒnfasis 13 Car,05_TEXTO Car,List Paragraph1 Car,Lista vistosa - Énfasis 11 Car,Bullet List Car,FooterText Car,numbered Car,Verbatismo Car,lp1 Car,List Paragraph 2 Car,Listas Car"/>
    <w:link w:val="Prrafodelista"/>
    <w:uiPriority w:val="34"/>
    <w:qFormat/>
    <w:locked/>
    <w:rsid w:val="00112B40"/>
    <w:rPr>
      <w:rFonts w:ascii="Calibri" w:eastAsia="Calibri" w:hAnsi="Calibri" w:cs="Times New Roman"/>
    </w:rPr>
  </w:style>
  <w:style w:type="table" w:styleId="Tablanormal3">
    <w:name w:val="Plain Table 3"/>
    <w:basedOn w:val="Tablanormal"/>
    <w:uiPriority w:val="43"/>
    <w:rsid w:val="00112B40"/>
    <w:pPr>
      <w:spacing w:after="0" w:line="240" w:lineRule="auto"/>
    </w:pPr>
    <w:rPr>
      <w:rFonts w:ascii="Times New Roman" w:eastAsia="Times New Roman" w:hAnsi="Times New Roman"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6711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3-nfasis3">
    <w:name w:val="Grid Table 3 Accent 3"/>
    <w:basedOn w:val="Tablanormal"/>
    <w:uiPriority w:val="48"/>
    <w:rsid w:val="008D679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Ttulo3Car">
    <w:name w:val="Título 3 Car"/>
    <w:basedOn w:val="Fuentedeprrafopredeter"/>
    <w:link w:val="Ttulo3"/>
    <w:uiPriority w:val="9"/>
    <w:semiHidden/>
    <w:rsid w:val="004838BD"/>
    <w:rPr>
      <w:rFonts w:asciiTheme="majorHAnsi" w:eastAsiaTheme="majorEastAsia" w:hAnsiTheme="majorHAnsi" w:cstheme="majorBidi"/>
      <w:color w:val="1F3763" w:themeColor="accent1" w:themeShade="7F"/>
      <w:sz w:val="24"/>
      <w:szCs w:val="24"/>
    </w:rPr>
  </w:style>
  <w:style w:type="character" w:customStyle="1" w:styleId="Ttulo8Car">
    <w:name w:val="Título 8 Car"/>
    <w:basedOn w:val="Fuentedeprrafopredeter"/>
    <w:link w:val="Ttulo8"/>
    <w:uiPriority w:val="9"/>
    <w:semiHidden/>
    <w:rsid w:val="00024D4A"/>
    <w:rPr>
      <w:rFonts w:asciiTheme="majorHAnsi" w:eastAsiaTheme="majorEastAsia" w:hAnsiTheme="majorHAnsi" w:cstheme="majorBidi"/>
      <w:color w:val="272727" w:themeColor="text1" w:themeTint="D8"/>
      <w:sz w:val="21"/>
      <w:szCs w:val="21"/>
    </w:rPr>
  </w:style>
  <w:style w:type="character" w:customStyle="1" w:styleId="normaltextrun1">
    <w:name w:val="normaltextrun1"/>
    <w:basedOn w:val="Fuentedeprrafopredeter"/>
    <w:rsid w:val="00BB0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5589">
      <w:bodyDiv w:val="1"/>
      <w:marLeft w:val="0"/>
      <w:marRight w:val="0"/>
      <w:marTop w:val="0"/>
      <w:marBottom w:val="0"/>
      <w:divBdr>
        <w:top w:val="none" w:sz="0" w:space="0" w:color="auto"/>
        <w:left w:val="none" w:sz="0" w:space="0" w:color="auto"/>
        <w:bottom w:val="none" w:sz="0" w:space="0" w:color="auto"/>
        <w:right w:val="none" w:sz="0" w:space="0" w:color="auto"/>
      </w:divBdr>
    </w:div>
    <w:div w:id="407076820">
      <w:bodyDiv w:val="1"/>
      <w:marLeft w:val="0"/>
      <w:marRight w:val="0"/>
      <w:marTop w:val="0"/>
      <w:marBottom w:val="0"/>
      <w:divBdr>
        <w:top w:val="none" w:sz="0" w:space="0" w:color="auto"/>
        <w:left w:val="none" w:sz="0" w:space="0" w:color="auto"/>
        <w:bottom w:val="none" w:sz="0" w:space="0" w:color="auto"/>
        <w:right w:val="none" w:sz="0" w:space="0" w:color="auto"/>
      </w:divBdr>
    </w:div>
    <w:div w:id="840002491">
      <w:bodyDiv w:val="1"/>
      <w:marLeft w:val="0"/>
      <w:marRight w:val="0"/>
      <w:marTop w:val="0"/>
      <w:marBottom w:val="0"/>
      <w:divBdr>
        <w:top w:val="none" w:sz="0" w:space="0" w:color="auto"/>
        <w:left w:val="none" w:sz="0" w:space="0" w:color="auto"/>
        <w:bottom w:val="none" w:sz="0" w:space="0" w:color="auto"/>
        <w:right w:val="none" w:sz="0" w:space="0" w:color="auto"/>
      </w:divBdr>
    </w:div>
    <w:div w:id="1797718265">
      <w:bodyDiv w:val="1"/>
      <w:marLeft w:val="0"/>
      <w:marRight w:val="0"/>
      <w:marTop w:val="0"/>
      <w:marBottom w:val="0"/>
      <w:divBdr>
        <w:top w:val="none" w:sz="0" w:space="0" w:color="auto"/>
        <w:left w:val="none" w:sz="0" w:space="0" w:color="auto"/>
        <w:bottom w:val="none" w:sz="0" w:space="0" w:color="auto"/>
        <w:right w:val="none" w:sz="0" w:space="0" w:color="auto"/>
      </w:divBdr>
      <w:divsChild>
        <w:div w:id="1050962198">
          <w:marLeft w:val="0"/>
          <w:marRight w:val="0"/>
          <w:marTop w:val="0"/>
          <w:marBottom w:val="0"/>
          <w:divBdr>
            <w:top w:val="none" w:sz="0" w:space="0" w:color="auto"/>
            <w:left w:val="none" w:sz="0" w:space="0" w:color="auto"/>
            <w:bottom w:val="none" w:sz="0" w:space="0" w:color="auto"/>
            <w:right w:val="none" w:sz="0" w:space="0" w:color="auto"/>
          </w:divBdr>
          <w:divsChild>
            <w:div w:id="1984894042">
              <w:marLeft w:val="0"/>
              <w:marRight w:val="0"/>
              <w:marTop w:val="0"/>
              <w:marBottom w:val="0"/>
              <w:divBdr>
                <w:top w:val="none" w:sz="0" w:space="0" w:color="auto"/>
                <w:left w:val="none" w:sz="0" w:space="0" w:color="auto"/>
                <w:bottom w:val="none" w:sz="0" w:space="0" w:color="auto"/>
                <w:right w:val="none" w:sz="0" w:space="0" w:color="auto"/>
              </w:divBdr>
              <w:divsChild>
                <w:div w:id="1226720207">
                  <w:marLeft w:val="0"/>
                  <w:marRight w:val="0"/>
                  <w:marTop w:val="0"/>
                  <w:marBottom w:val="0"/>
                  <w:divBdr>
                    <w:top w:val="none" w:sz="0" w:space="0" w:color="auto"/>
                    <w:left w:val="none" w:sz="0" w:space="0" w:color="auto"/>
                    <w:bottom w:val="none" w:sz="0" w:space="0" w:color="auto"/>
                    <w:right w:val="none" w:sz="0" w:space="0" w:color="auto"/>
                  </w:divBdr>
                  <w:divsChild>
                    <w:div w:id="21109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1B97-2DD6-4B32-8B9A-3D05E975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3825</Words>
  <Characters>21038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Hernández Maqueda</dc:creator>
  <cp:keywords/>
  <dc:description/>
  <cp:lastModifiedBy>Víctor Hugo Castillo Aguirre</cp:lastModifiedBy>
  <cp:revision>5</cp:revision>
  <cp:lastPrinted>2023-09-05T00:31:00Z</cp:lastPrinted>
  <dcterms:created xsi:type="dcterms:W3CDTF">2023-09-04T01:57:00Z</dcterms:created>
  <dcterms:modified xsi:type="dcterms:W3CDTF">2023-09-05T00:31:00Z</dcterms:modified>
</cp:coreProperties>
</file>