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64D0" w14:textId="77777777" w:rsidR="00D86504" w:rsidRPr="0002548B" w:rsidRDefault="00D86504" w:rsidP="00D86504">
      <w:pPr>
        <w:spacing w:after="0"/>
        <w:rPr>
          <w:rFonts w:ascii="Arial" w:hAnsi="Arial" w:cs="Arial"/>
          <w:b/>
        </w:rPr>
      </w:pPr>
      <w:bookmarkStart w:id="0" w:name="_Hlk52215271"/>
      <w:r w:rsidRPr="0002548B">
        <w:rPr>
          <w:rFonts w:ascii="Arial" w:hAnsi="Arial" w:cs="Arial"/>
          <w:b/>
        </w:rPr>
        <w:t>Descripción detallada del servicio</w:t>
      </w:r>
    </w:p>
    <w:p w14:paraId="18E744AA" w14:textId="6F29FA07" w:rsidR="0088276B" w:rsidRPr="0002548B" w:rsidRDefault="007B2250" w:rsidP="00564A67">
      <w:p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Se requiere la contratación del los s</w:t>
      </w:r>
      <w:r w:rsidR="0088276B" w:rsidRPr="0002548B">
        <w:rPr>
          <w:rFonts w:ascii="Arial" w:hAnsi="Arial" w:cs="Arial"/>
        </w:rPr>
        <w:t>ervicio de mantenimiento preventivo y correctivo para</w:t>
      </w:r>
      <w:r w:rsidR="003B0FB3" w:rsidRPr="0002548B">
        <w:rPr>
          <w:rFonts w:ascii="Arial" w:hAnsi="Arial" w:cs="Arial"/>
        </w:rPr>
        <w:t xml:space="preserve"> </w:t>
      </w:r>
      <w:r w:rsidR="0088276B" w:rsidRPr="0002548B">
        <w:rPr>
          <w:rFonts w:ascii="Arial" w:hAnsi="Arial" w:cs="Arial"/>
        </w:rPr>
        <w:t>equipo</w:t>
      </w:r>
      <w:r w:rsidRPr="0002548B">
        <w:rPr>
          <w:rFonts w:ascii="Arial" w:hAnsi="Arial" w:cs="Arial"/>
        </w:rPr>
        <w:t>s</w:t>
      </w:r>
      <w:r w:rsidR="0088276B" w:rsidRPr="0002548B">
        <w:rPr>
          <w:rFonts w:ascii="Arial" w:hAnsi="Arial" w:cs="Arial"/>
        </w:rPr>
        <w:t xml:space="preserve"> de impresión, fotocopiado y terminado de la marca Konica Minolta:</w:t>
      </w:r>
    </w:p>
    <w:bookmarkEnd w:id="0"/>
    <w:p w14:paraId="7B41EA39" w14:textId="77777777" w:rsidR="0088276B" w:rsidRPr="0002548B" w:rsidRDefault="0088276B" w:rsidP="00564A67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24"/>
        <w:gridCol w:w="2870"/>
      </w:tblGrid>
      <w:tr w:rsidR="0088276B" w:rsidRPr="00860DB9" w14:paraId="36ACD9D9" w14:textId="77777777" w:rsidTr="00FD6F55">
        <w:tc>
          <w:tcPr>
            <w:tcW w:w="6524" w:type="dxa"/>
            <w:shd w:val="clear" w:color="auto" w:fill="244061" w:themeFill="accent1" w:themeFillShade="80"/>
            <w:vAlign w:val="center"/>
          </w:tcPr>
          <w:p w14:paraId="2AC37CF4" w14:textId="77777777" w:rsidR="0088276B" w:rsidRPr="0002548B" w:rsidRDefault="0088276B" w:rsidP="00F80FE3">
            <w:pPr>
              <w:jc w:val="center"/>
              <w:rPr>
                <w:rFonts w:ascii="Arial" w:hAnsi="Arial" w:cs="Arial"/>
                <w:b/>
              </w:rPr>
            </w:pPr>
            <w:r w:rsidRPr="0002548B">
              <w:rPr>
                <w:rFonts w:ascii="Arial" w:hAnsi="Arial" w:cs="Arial"/>
                <w:b/>
              </w:rPr>
              <w:t>EQUIPO</w:t>
            </w:r>
          </w:p>
        </w:tc>
        <w:tc>
          <w:tcPr>
            <w:tcW w:w="2870" w:type="dxa"/>
            <w:shd w:val="clear" w:color="auto" w:fill="244061" w:themeFill="accent1" w:themeFillShade="80"/>
            <w:vAlign w:val="center"/>
          </w:tcPr>
          <w:p w14:paraId="289D5404" w14:textId="77777777" w:rsidR="0088276B" w:rsidRPr="0002548B" w:rsidRDefault="0088276B" w:rsidP="00F80FE3">
            <w:pPr>
              <w:jc w:val="center"/>
              <w:rPr>
                <w:rFonts w:ascii="Arial" w:hAnsi="Arial" w:cs="Arial"/>
                <w:b/>
              </w:rPr>
            </w:pPr>
            <w:r w:rsidRPr="0002548B">
              <w:rPr>
                <w:rFonts w:ascii="Arial" w:hAnsi="Arial" w:cs="Arial"/>
                <w:b/>
              </w:rPr>
              <w:t>COPIAS/IMPRESIONES ANUAL</w:t>
            </w:r>
          </w:p>
        </w:tc>
      </w:tr>
      <w:tr w:rsidR="0088276B" w:rsidRPr="00860DB9" w14:paraId="7C154334" w14:textId="77777777" w:rsidTr="00FD6F55">
        <w:trPr>
          <w:trHeight w:val="624"/>
        </w:trPr>
        <w:tc>
          <w:tcPr>
            <w:tcW w:w="6524" w:type="dxa"/>
            <w:vAlign w:val="center"/>
          </w:tcPr>
          <w:p w14:paraId="202E1CBF" w14:textId="77777777" w:rsidR="0088276B" w:rsidRPr="0002548B" w:rsidRDefault="0088276B" w:rsidP="008D2867">
            <w:pPr>
              <w:rPr>
                <w:rFonts w:ascii="Arial" w:hAnsi="Arial" w:cs="Arial"/>
              </w:rPr>
            </w:pPr>
            <w:r w:rsidRPr="0002548B">
              <w:rPr>
                <w:rFonts w:ascii="Arial" w:hAnsi="Arial" w:cs="Arial"/>
              </w:rPr>
              <w:t>Multifuncional Láser a Color Marca Konica Minolta Modelo Bizhub C1060</w:t>
            </w:r>
          </w:p>
          <w:p w14:paraId="241186BB" w14:textId="77777777" w:rsidR="0088276B" w:rsidRPr="0002548B" w:rsidRDefault="0088276B" w:rsidP="008D2867">
            <w:pPr>
              <w:rPr>
                <w:rFonts w:ascii="Arial" w:hAnsi="Arial" w:cs="Arial"/>
              </w:rPr>
            </w:pPr>
            <w:r w:rsidRPr="0002548B">
              <w:rPr>
                <w:rFonts w:ascii="Arial" w:hAnsi="Arial" w:cs="Arial"/>
              </w:rPr>
              <w:t>Núm. Serie 000584</w:t>
            </w:r>
          </w:p>
          <w:p w14:paraId="4F6A8861" w14:textId="77777777" w:rsidR="0088276B" w:rsidRPr="0002548B" w:rsidRDefault="0088276B" w:rsidP="008D2867">
            <w:pPr>
              <w:rPr>
                <w:rFonts w:ascii="Arial" w:hAnsi="Arial" w:cs="Arial"/>
              </w:rPr>
            </w:pPr>
            <w:r w:rsidRPr="0002548B">
              <w:rPr>
                <w:rFonts w:ascii="Arial" w:hAnsi="Arial" w:cs="Arial"/>
              </w:rPr>
              <w:t>Con finalizador y cassette de alta capacidad</w:t>
            </w:r>
          </w:p>
        </w:tc>
        <w:tc>
          <w:tcPr>
            <w:tcW w:w="2870" w:type="dxa"/>
            <w:vAlign w:val="center"/>
          </w:tcPr>
          <w:p w14:paraId="44FEBFEA" w14:textId="77777777" w:rsidR="0088276B" w:rsidRPr="0002548B" w:rsidRDefault="005A0C98" w:rsidP="008D2867">
            <w:pPr>
              <w:jc w:val="center"/>
              <w:rPr>
                <w:rFonts w:ascii="Arial" w:hAnsi="Arial" w:cs="Arial"/>
                <w:b/>
              </w:rPr>
            </w:pPr>
            <w:r w:rsidRPr="0002548B">
              <w:rPr>
                <w:rFonts w:ascii="Arial" w:hAnsi="Arial" w:cs="Arial"/>
                <w:b/>
              </w:rPr>
              <w:t>35</w:t>
            </w:r>
            <w:r w:rsidR="0088276B" w:rsidRPr="0002548B">
              <w:rPr>
                <w:rFonts w:ascii="Arial" w:hAnsi="Arial" w:cs="Arial"/>
                <w:b/>
              </w:rPr>
              <w:t>0,000</w:t>
            </w:r>
          </w:p>
        </w:tc>
      </w:tr>
    </w:tbl>
    <w:p w14:paraId="12E5C421" w14:textId="77777777" w:rsidR="0088276B" w:rsidRPr="0002548B" w:rsidRDefault="0088276B" w:rsidP="00564A67">
      <w:pPr>
        <w:spacing w:after="0"/>
        <w:jc w:val="both"/>
        <w:rPr>
          <w:rFonts w:ascii="Arial" w:hAnsi="Arial" w:cs="Arial"/>
        </w:rPr>
      </w:pPr>
    </w:p>
    <w:p w14:paraId="13A1D4F9" w14:textId="1B9D80D9" w:rsidR="0088276B" w:rsidRPr="0002548B" w:rsidRDefault="0088276B" w:rsidP="00564A67">
      <w:p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Es</w:t>
      </w:r>
      <w:r w:rsidR="007F26F6" w:rsidRPr="0002548B">
        <w:rPr>
          <w:rFonts w:ascii="Arial" w:hAnsi="Arial" w:cs="Arial"/>
        </w:rPr>
        <w:t>te</w:t>
      </w:r>
      <w:r w:rsidRPr="0002548B">
        <w:rPr>
          <w:rFonts w:ascii="Arial" w:hAnsi="Arial" w:cs="Arial"/>
        </w:rPr>
        <w:t xml:space="preserve"> equipo</w:t>
      </w:r>
      <w:r w:rsidR="007F26F6" w:rsidRPr="0002548B">
        <w:rPr>
          <w:rFonts w:ascii="Arial" w:hAnsi="Arial" w:cs="Arial"/>
        </w:rPr>
        <w:t xml:space="preserve"> es</w:t>
      </w:r>
      <w:r w:rsidRPr="0002548B">
        <w:rPr>
          <w:rFonts w:ascii="Arial" w:hAnsi="Arial" w:cs="Arial"/>
        </w:rPr>
        <w:t xml:space="preserve"> propiedad del Tribunal Electoral del Poder Judicial de la Federación y se encuentra asignado a la Dirección General de Documentación,</w:t>
      </w:r>
      <w:r w:rsidR="00C92F6F" w:rsidRPr="0002548B">
        <w:rPr>
          <w:rFonts w:ascii="Arial" w:hAnsi="Arial" w:cs="Arial"/>
        </w:rPr>
        <w:t xml:space="preserve"> </w:t>
      </w:r>
      <w:r w:rsidR="007F26F6" w:rsidRPr="0002548B">
        <w:rPr>
          <w:rFonts w:ascii="Arial" w:hAnsi="Arial" w:cs="Arial"/>
        </w:rPr>
        <w:t xml:space="preserve">ubicado </w:t>
      </w:r>
      <w:r w:rsidRPr="0002548B">
        <w:rPr>
          <w:rFonts w:ascii="Arial" w:hAnsi="Arial" w:cs="Arial"/>
        </w:rPr>
        <w:t xml:space="preserve">en la calle de Virginia 68, colonia Parque San Andrés, </w:t>
      </w:r>
      <w:r w:rsidR="00F80FE3" w:rsidRPr="0002548B">
        <w:rPr>
          <w:rFonts w:ascii="Arial" w:hAnsi="Arial" w:cs="Arial"/>
        </w:rPr>
        <w:t>alcaldía</w:t>
      </w:r>
      <w:r w:rsidRPr="0002548B">
        <w:rPr>
          <w:rFonts w:ascii="Arial" w:hAnsi="Arial" w:cs="Arial"/>
        </w:rPr>
        <w:t xml:space="preserve"> Coyoacán, C</w:t>
      </w:r>
      <w:r w:rsidR="003B0FB3" w:rsidRPr="0002548B">
        <w:rPr>
          <w:rFonts w:ascii="Arial" w:hAnsi="Arial" w:cs="Arial"/>
        </w:rPr>
        <w:t>.</w:t>
      </w:r>
      <w:r w:rsidRPr="0002548B">
        <w:rPr>
          <w:rFonts w:ascii="Arial" w:hAnsi="Arial" w:cs="Arial"/>
        </w:rPr>
        <w:t>P</w:t>
      </w:r>
      <w:r w:rsidR="003B0FB3" w:rsidRPr="0002548B">
        <w:rPr>
          <w:rFonts w:ascii="Arial" w:hAnsi="Arial" w:cs="Arial"/>
        </w:rPr>
        <w:t>.</w:t>
      </w:r>
      <w:r w:rsidRPr="0002548B">
        <w:rPr>
          <w:rFonts w:ascii="Arial" w:hAnsi="Arial" w:cs="Arial"/>
        </w:rPr>
        <w:t xml:space="preserve"> 04040, Ciudad de México.</w:t>
      </w:r>
    </w:p>
    <w:p w14:paraId="67DE439B" w14:textId="77777777" w:rsidR="00860DB9" w:rsidRPr="0002548B" w:rsidRDefault="00860DB9" w:rsidP="0002548B">
      <w:p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El prestador de servicios puede realizar una visita previa para evaluacion del estado de los equipos.</w:t>
      </w:r>
    </w:p>
    <w:p w14:paraId="427403A9" w14:textId="77777777" w:rsidR="0088276B" w:rsidRPr="0002548B" w:rsidRDefault="0088276B" w:rsidP="00564A67">
      <w:pPr>
        <w:spacing w:after="0"/>
        <w:jc w:val="both"/>
        <w:rPr>
          <w:rFonts w:ascii="Arial" w:hAnsi="Arial" w:cs="Arial"/>
        </w:rPr>
      </w:pPr>
    </w:p>
    <w:p w14:paraId="77BD54DD" w14:textId="77777777" w:rsidR="0088276B" w:rsidRPr="0002548B" w:rsidRDefault="00397118" w:rsidP="00564A67">
      <w:pPr>
        <w:spacing w:after="0"/>
        <w:jc w:val="both"/>
        <w:rPr>
          <w:rFonts w:ascii="Arial" w:hAnsi="Arial" w:cs="Arial"/>
          <w:b/>
        </w:rPr>
      </w:pPr>
      <w:r w:rsidRPr="0002548B">
        <w:rPr>
          <w:rFonts w:ascii="Arial" w:hAnsi="Arial" w:cs="Arial"/>
          <w:b/>
        </w:rPr>
        <w:t>Características del servicio</w:t>
      </w:r>
    </w:p>
    <w:p w14:paraId="356DA6C2" w14:textId="6437C51F" w:rsidR="00C92F6F" w:rsidRPr="0002548B" w:rsidRDefault="00C92F6F" w:rsidP="00564A6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S</w:t>
      </w:r>
      <w:r w:rsidR="0088276B" w:rsidRPr="0002548B">
        <w:rPr>
          <w:rFonts w:ascii="Arial" w:hAnsi="Arial" w:cs="Arial"/>
        </w:rPr>
        <w:t xml:space="preserve">ervicio </w:t>
      </w:r>
      <w:r w:rsidRPr="0002548B">
        <w:rPr>
          <w:rFonts w:ascii="Arial" w:hAnsi="Arial" w:cs="Arial"/>
        </w:rPr>
        <w:t xml:space="preserve">de mantenimiento </w:t>
      </w:r>
      <w:r w:rsidR="0088276B" w:rsidRPr="0002548B">
        <w:rPr>
          <w:rFonts w:ascii="Arial" w:hAnsi="Arial" w:cs="Arial"/>
        </w:rPr>
        <w:t>preventivo</w:t>
      </w:r>
      <w:r w:rsidRPr="0002548B">
        <w:rPr>
          <w:rFonts w:ascii="Arial" w:hAnsi="Arial" w:cs="Arial"/>
        </w:rPr>
        <w:t xml:space="preserve"> </w:t>
      </w:r>
      <w:r w:rsidR="00084BB6" w:rsidRPr="0002548B">
        <w:rPr>
          <w:rFonts w:ascii="Arial" w:hAnsi="Arial" w:cs="Arial"/>
        </w:rPr>
        <w:t>bimestral</w:t>
      </w:r>
      <w:r w:rsidRPr="0002548B">
        <w:rPr>
          <w:rFonts w:ascii="Arial" w:hAnsi="Arial" w:cs="Arial"/>
        </w:rPr>
        <w:t>;</w:t>
      </w:r>
    </w:p>
    <w:p w14:paraId="4AA33FB6" w14:textId="77777777" w:rsidR="00C92F6F" w:rsidRPr="0002548B" w:rsidRDefault="00C92F6F" w:rsidP="00564A6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 xml:space="preserve">Servicio de mantenimiento </w:t>
      </w:r>
      <w:r w:rsidR="0088276B" w:rsidRPr="0002548B">
        <w:rPr>
          <w:rFonts w:ascii="Arial" w:hAnsi="Arial" w:cs="Arial"/>
        </w:rPr>
        <w:t>correctivo,</w:t>
      </w:r>
      <w:r w:rsidRPr="0002548B">
        <w:rPr>
          <w:rFonts w:ascii="Arial" w:hAnsi="Arial" w:cs="Arial"/>
        </w:rPr>
        <w:t xml:space="preserve"> cuando sea necesario;</w:t>
      </w:r>
    </w:p>
    <w:p w14:paraId="73CFFDC9" w14:textId="61B36C59" w:rsidR="0088276B" w:rsidRPr="0002548B" w:rsidRDefault="00C92F6F" w:rsidP="00564A67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S</w:t>
      </w:r>
      <w:r w:rsidR="0088276B" w:rsidRPr="0002548B">
        <w:rPr>
          <w:rFonts w:ascii="Arial" w:hAnsi="Arial" w:cs="Arial"/>
        </w:rPr>
        <w:t>oporte técnico</w:t>
      </w:r>
      <w:r w:rsidRPr="0002548B">
        <w:rPr>
          <w:rFonts w:ascii="Arial" w:hAnsi="Arial" w:cs="Arial"/>
        </w:rPr>
        <w:t>, el cual debe incluir c</w:t>
      </w:r>
      <w:r w:rsidR="0088276B" w:rsidRPr="0002548B">
        <w:rPr>
          <w:rFonts w:ascii="Arial" w:hAnsi="Arial" w:cs="Arial"/>
        </w:rPr>
        <w:t xml:space="preserve">apacitación para el uso </w:t>
      </w:r>
      <w:r w:rsidRPr="0002548B">
        <w:rPr>
          <w:rFonts w:ascii="Arial" w:hAnsi="Arial" w:cs="Arial"/>
        </w:rPr>
        <w:t xml:space="preserve">adecuado </w:t>
      </w:r>
      <w:r w:rsidR="0088276B" w:rsidRPr="0002548B">
        <w:rPr>
          <w:rFonts w:ascii="Arial" w:hAnsi="Arial" w:cs="Arial"/>
        </w:rPr>
        <w:t>de</w:t>
      </w:r>
      <w:r w:rsidR="00A82554" w:rsidRPr="0002548B">
        <w:rPr>
          <w:rFonts w:ascii="Arial" w:hAnsi="Arial" w:cs="Arial"/>
        </w:rPr>
        <w:t xml:space="preserve">l </w:t>
      </w:r>
      <w:r w:rsidR="0088276B" w:rsidRPr="0002548B">
        <w:rPr>
          <w:rFonts w:ascii="Arial" w:hAnsi="Arial" w:cs="Arial"/>
        </w:rPr>
        <w:t>equipo</w:t>
      </w:r>
      <w:r w:rsidRPr="0002548B">
        <w:rPr>
          <w:rFonts w:ascii="Arial" w:hAnsi="Arial" w:cs="Arial"/>
        </w:rPr>
        <w:t>, así como</w:t>
      </w:r>
      <w:r w:rsidR="0088276B" w:rsidRPr="0002548B">
        <w:rPr>
          <w:rFonts w:ascii="Arial" w:hAnsi="Arial" w:cs="Arial"/>
        </w:rPr>
        <w:t xml:space="preserve"> asesoría telefónica para la solución de problemas básicos.</w:t>
      </w:r>
    </w:p>
    <w:p w14:paraId="0D47EB9A" w14:textId="77777777" w:rsidR="0088276B" w:rsidRPr="0002548B" w:rsidRDefault="0088276B" w:rsidP="00564A67">
      <w:pPr>
        <w:spacing w:after="0"/>
        <w:jc w:val="both"/>
        <w:rPr>
          <w:rFonts w:ascii="Arial" w:hAnsi="Arial" w:cs="Arial"/>
        </w:rPr>
      </w:pPr>
    </w:p>
    <w:p w14:paraId="1B2635DC" w14:textId="3239C0CB" w:rsidR="0088276B" w:rsidRPr="0002548B" w:rsidRDefault="0088276B" w:rsidP="00564A67">
      <w:pPr>
        <w:spacing w:after="0"/>
        <w:jc w:val="both"/>
        <w:rPr>
          <w:rFonts w:ascii="Arial" w:hAnsi="Arial" w:cs="Arial"/>
          <w:b/>
        </w:rPr>
      </w:pPr>
      <w:r w:rsidRPr="0002548B">
        <w:rPr>
          <w:rFonts w:ascii="Arial" w:hAnsi="Arial" w:cs="Arial"/>
          <w:b/>
        </w:rPr>
        <w:t xml:space="preserve">Mantenimiento </w:t>
      </w:r>
      <w:r w:rsidR="00397118" w:rsidRPr="0002548B">
        <w:rPr>
          <w:rFonts w:ascii="Arial" w:hAnsi="Arial" w:cs="Arial"/>
          <w:b/>
        </w:rPr>
        <w:t>preventivo</w:t>
      </w:r>
      <w:r w:rsidR="00D65266" w:rsidRPr="0002548B">
        <w:rPr>
          <w:rFonts w:ascii="Arial" w:hAnsi="Arial" w:cs="Arial"/>
          <w:b/>
        </w:rPr>
        <w:t xml:space="preserve"> </w:t>
      </w:r>
      <w:r w:rsidR="00D86504" w:rsidRPr="0002548B">
        <w:rPr>
          <w:rFonts w:ascii="Arial" w:hAnsi="Arial" w:cs="Arial"/>
          <w:b/>
        </w:rPr>
        <w:t>bimestral</w:t>
      </w:r>
      <w:r w:rsidR="000D03ED" w:rsidRPr="0002548B">
        <w:rPr>
          <w:rFonts w:ascii="Arial" w:hAnsi="Arial" w:cs="Arial"/>
          <w:b/>
        </w:rPr>
        <w:t>.</w:t>
      </w:r>
    </w:p>
    <w:p w14:paraId="23ECF444" w14:textId="77777777" w:rsidR="0088276B" w:rsidRPr="0002548B" w:rsidRDefault="0088276B" w:rsidP="00564A6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Revisar las condiciones físicas de los equipos.</w:t>
      </w:r>
    </w:p>
    <w:p w14:paraId="5463A925" w14:textId="77777777" w:rsidR="0088276B" w:rsidRPr="0002548B" w:rsidRDefault="0088276B" w:rsidP="00564A6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Revisar voltajes entre fase y neutro, entre neutro y tierra.</w:t>
      </w:r>
    </w:p>
    <w:p w14:paraId="0E5CE57C" w14:textId="61BADCF9" w:rsidR="0088276B" w:rsidRPr="0002548B" w:rsidRDefault="0088276B" w:rsidP="00564A6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 xml:space="preserve">Hacer recomendaciones en caso de que exista alguna situación no conveniente para </w:t>
      </w:r>
      <w:r w:rsidR="00A82554" w:rsidRPr="0002548B">
        <w:rPr>
          <w:rFonts w:ascii="Arial" w:hAnsi="Arial" w:cs="Arial"/>
        </w:rPr>
        <w:t>el</w:t>
      </w:r>
      <w:r w:rsidRPr="0002548B">
        <w:rPr>
          <w:rFonts w:ascii="Arial" w:hAnsi="Arial" w:cs="Arial"/>
        </w:rPr>
        <w:t xml:space="preserve"> equipo.</w:t>
      </w:r>
    </w:p>
    <w:p w14:paraId="1CDC6EE3" w14:textId="77777777" w:rsidR="0088276B" w:rsidRPr="0002548B" w:rsidRDefault="0088276B" w:rsidP="00564A6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Remover gabinete y cubierta para su limpieza con líquidos especiales a fin de conservar el equipo en óptimas condiciones.</w:t>
      </w:r>
    </w:p>
    <w:p w14:paraId="4F96ADB7" w14:textId="77777777" w:rsidR="0088276B" w:rsidRPr="0002548B" w:rsidRDefault="0088276B" w:rsidP="00564A6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Limpieza y aspirado en las áreas externas e internas a fin de eliminar todo el polvo provocado por el medio ambiente y por cartuchos de tóner.</w:t>
      </w:r>
    </w:p>
    <w:p w14:paraId="6293289C" w14:textId="77777777" w:rsidR="0088276B" w:rsidRPr="0002548B" w:rsidRDefault="0088276B" w:rsidP="00564A6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Verificar los valores de la fuente de poder, entrada, salida y puntos de control interno.</w:t>
      </w:r>
    </w:p>
    <w:p w14:paraId="4289CE6D" w14:textId="77777777" w:rsidR="0088276B" w:rsidRPr="0002548B" w:rsidRDefault="0088276B" w:rsidP="00564A6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Limpieza de sistema de impresión.</w:t>
      </w:r>
    </w:p>
    <w:p w14:paraId="3BC0F8B3" w14:textId="77777777" w:rsidR="0088276B" w:rsidRPr="0002548B" w:rsidRDefault="0088276B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Ajuste, limpieza y lubricación de las partes mecánicas.</w:t>
      </w:r>
    </w:p>
    <w:p w14:paraId="7511C158" w14:textId="77777777" w:rsidR="0088276B" w:rsidRPr="0002548B" w:rsidRDefault="0088276B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Limpieza y revisión de partes eléctricas y sensores.</w:t>
      </w:r>
    </w:p>
    <w:p w14:paraId="45333066" w14:textId="77777777" w:rsidR="0088276B" w:rsidRPr="0002548B" w:rsidRDefault="0088276B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lastRenderedPageBreak/>
        <w:t>Verificación del desgaste de engranes, rodillos y toda pieza sujeta a esfuerzo mecánico.</w:t>
      </w:r>
    </w:p>
    <w:p w14:paraId="57D49464" w14:textId="2C2C69BC" w:rsidR="0088276B" w:rsidRPr="0002548B" w:rsidRDefault="0088276B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Actualización del controlador de</w:t>
      </w:r>
      <w:r w:rsidR="00A82554" w:rsidRPr="0002548B">
        <w:rPr>
          <w:rFonts w:ascii="Arial" w:hAnsi="Arial" w:cs="Arial"/>
        </w:rPr>
        <w:t xml:space="preserve">l </w:t>
      </w:r>
      <w:r w:rsidRPr="0002548B">
        <w:rPr>
          <w:rFonts w:ascii="Arial" w:hAnsi="Arial" w:cs="Arial"/>
        </w:rPr>
        <w:t>equipo si existe una nueva versión.</w:t>
      </w:r>
    </w:p>
    <w:p w14:paraId="114DAA48" w14:textId="4F3ED654" w:rsidR="0088276B" w:rsidRPr="0002548B" w:rsidRDefault="0088276B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Verificar el proceso de impresión bajo los ambientes de los sistemas operativos Windows, Unix y existentes en la Subdirección de Producción Editorial</w:t>
      </w:r>
      <w:r w:rsidR="003B0FB3" w:rsidRPr="0002548B">
        <w:rPr>
          <w:rFonts w:ascii="Arial" w:hAnsi="Arial" w:cs="Arial"/>
        </w:rPr>
        <w:t>.</w:t>
      </w:r>
    </w:p>
    <w:p w14:paraId="54CBD250" w14:textId="4251A86D" w:rsidR="00084BB6" w:rsidRPr="0002548B" w:rsidRDefault="00084BB6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El mantenimiento deb</w:t>
      </w:r>
      <w:r w:rsidR="003B0FB3" w:rsidRPr="0002548B">
        <w:rPr>
          <w:rFonts w:ascii="Arial" w:hAnsi="Arial" w:cs="Arial"/>
        </w:rPr>
        <w:t>erá</w:t>
      </w:r>
      <w:r w:rsidRPr="0002548B">
        <w:rPr>
          <w:rFonts w:ascii="Arial" w:hAnsi="Arial" w:cs="Arial"/>
        </w:rPr>
        <w:t xml:space="preserve"> </w:t>
      </w:r>
      <w:r w:rsidR="007F26F6" w:rsidRPr="0002548B">
        <w:rPr>
          <w:rFonts w:ascii="Arial" w:hAnsi="Arial" w:cs="Arial"/>
        </w:rPr>
        <w:t>realizar</w:t>
      </w:r>
      <w:r w:rsidR="003B0FB3" w:rsidRPr="0002548B">
        <w:rPr>
          <w:rFonts w:ascii="Arial" w:hAnsi="Arial" w:cs="Arial"/>
        </w:rPr>
        <w:t>se invariablemente,</w:t>
      </w:r>
      <w:r w:rsidRPr="0002548B">
        <w:rPr>
          <w:rFonts w:ascii="Arial" w:hAnsi="Arial" w:cs="Arial"/>
        </w:rPr>
        <w:t xml:space="preserve"> </w:t>
      </w:r>
      <w:r w:rsidR="003B0FB3" w:rsidRPr="0002548B">
        <w:rPr>
          <w:rFonts w:ascii="Arial" w:hAnsi="Arial" w:cs="Arial"/>
        </w:rPr>
        <w:t xml:space="preserve">incluso si durante el </w:t>
      </w:r>
      <w:r w:rsidR="00D86504" w:rsidRPr="0002548B">
        <w:rPr>
          <w:rFonts w:ascii="Arial" w:hAnsi="Arial" w:cs="Arial"/>
        </w:rPr>
        <w:t>bimestre</w:t>
      </w:r>
      <w:r w:rsidR="003B0FB3" w:rsidRPr="0002548B">
        <w:rPr>
          <w:rFonts w:ascii="Arial" w:hAnsi="Arial" w:cs="Arial"/>
        </w:rPr>
        <w:t xml:space="preserve"> no se utilizó el equipo a su máxima capacidad.</w:t>
      </w:r>
    </w:p>
    <w:p w14:paraId="6B8A397C" w14:textId="77777777" w:rsidR="0088276B" w:rsidRPr="0002548B" w:rsidRDefault="0088276B" w:rsidP="00836AE3">
      <w:pPr>
        <w:spacing w:after="0"/>
        <w:jc w:val="both"/>
        <w:rPr>
          <w:rFonts w:ascii="Arial" w:hAnsi="Arial" w:cs="Arial"/>
        </w:rPr>
      </w:pPr>
    </w:p>
    <w:p w14:paraId="30CC4621" w14:textId="77777777" w:rsidR="0088276B" w:rsidRPr="0002548B" w:rsidRDefault="0088276B" w:rsidP="00836AE3">
      <w:pPr>
        <w:spacing w:after="0"/>
        <w:jc w:val="both"/>
        <w:rPr>
          <w:rFonts w:ascii="Arial" w:hAnsi="Arial" w:cs="Arial"/>
          <w:b/>
        </w:rPr>
      </w:pPr>
      <w:r w:rsidRPr="0002548B">
        <w:rPr>
          <w:rFonts w:ascii="Arial" w:hAnsi="Arial" w:cs="Arial"/>
          <w:b/>
        </w:rPr>
        <w:t xml:space="preserve">Mantenimiento </w:t>
      </w:r>
      <w:r w:rsidR="00397118" w:rsidRPr="0002548B">
        <w:rPr>
          <w:rFonts w:ascii="Arial" w:hAnsi="Arial" w:cs="Arial"/>
          <w:b/>
        </w:rPr>
        <w:t>correctivo</w:t>
      </w:r>
    </w:p>
    <w:p w14:paraId="27AB3209" w14:textId="1DBB3703" w:rsidR="0088276B" w:rsidRPr="0002548B" w:rsidRDefault="0088276B" w:rsidP="00836AE3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El mantenimiento correctivo debe consistir en la reparación de</w:t>
      </w:r>
      <w:r w:rsidR="009C34B0" w:rsidRPr="0002548B">
        <w:rPr>
          <w:rFonts w:ascii="Arial" w:hAnsi="Arial" w:cs="Arial"/>
        </w:rPr>
        <w:t xml:space="preserve">l </w:t>
      </w:r>
      <w:r w:rsidRPr="0002548B">
        <w:rPr>
          <w:rFonts w:ascii="Arial" w:hAnsi="Arial" w:cs="Arial"/>
        </w:rPr>
        <w:t>equipo Konica Minolta</w:t>
      </w:r>
      <w:r w:rsidR="00836AE3" w:rsidRPr="0002548B">
        <w:rPr>
          <w:rFonts w:ascii="Arial" w:hAnsi="Arial" w:cs="Arial"/>
        </w:rPr>
        <w:t>,</w:t>
      </w:r>
      <w:r w:rsidRPr="0002548B">
        <w:rPr>
          <w:rFonts w:ascii="Arial" w:hAnsi="Arial" w:cs="Arial"/>
        </w:rPr>
        <w:t xml:space="preserve"> </w:t>
      </w:r>
      <w:r w:rsidR="00084BB6" w:rsidRPr="0002548B">
        <w:rPr>
          <w:rFonts w:ascii="Arial" w:hAnsi="Arial" w:cs="Arial"/>
        </w:rPr>
        <w:t>el cual</w:t>
      </w:r>
      <w:r w:rsidRPr="0002548B">
        <w:rPr>
          <w:rFonts w:ascii="Arial" w:hAnsi="Arial" w:cs="Arial"/>
        </w:rPr>
        <w:t xml:space="preserve"> deberá realizarse con refacciones nuevas y originales, cuando presenten alguna falla</w:t>
      </w:r>
      <w:r w:rsidR="003B0FB3" w:rsidRPr="0002548B">
        <w:rPr>
          <w:rFonts w:ascii="Arial" w:hAnsi="Arial" w:cs="Arial"/>
        </w:rPr>
        <w:t>,</w:t>
      </w:r>
      <w:r w:rsidRPr="0002548B">
        <w:rPr>
          <w:rFonts w:ascii="Arial" w:hAnsi="Arial" w:cs="Arial"/>
        </w:rPr>
        <w:t xml:space="preserve"> la cual será reportada indicando la ubicación del equipo.</w:t>
      </w:r>
    </w:p>
    <w:p w14:paraId="6DAB5923" w14:textId="77777777" w:rsidR="0088276B" w:rsidRPr="0002548B" w:rsidRDefault="0088276B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El proveedor deberá atender la falla reportada en un lapso no mayor a 6 horas hábiles a partir del reporte.</w:t>
      </w:r>
    </w:p>
    <w:p w14:paraId="618773B2" w14:textId="77777777" w:rsidR="0088276B" w:rsidRPr="0002548B" w:rsidRDefault="0088276B" w:rsidP="00836AE3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>El mantenimiento correctivo debe considerar todos los eventos que sean reportados durante el periodo del contrato</w:t>
      </w:r>
      <w:r w:rsidR="00F80FE3" w:rsidRPr="0002548B">
        <w:rPr>
          <w:rFonts w:ascii="Arial" w:hAnsi="Arial" w:cs="Arial"/>
        </w:rPr>
        <w:t>.</w:t>
      </w:r>
    </w:p>
    <w:p w14:paraId="246E67BB" w14:textId="77777777" w:rsidR="0088276B" w:rsidRPr="0002548B" w:rsidRDefault="0088276B" w:rsidP="00564A67">
      <w:pPr>
        <w:spacing w:after="0"/>
        <w:jc w:val="both"/>
        <w:rPr>
          <w:rFonts w:ascii="Arial" w:hAnsi="Arial" w:cs="Arial"/>
          <w:b/>
        </w:rPr>
      </w:pPr>
    </w:p>
    <w:p w14:paraId="3A8E3246" w14:textId="77777777" w:rsidR="0088276B" w:rsidRPr="0002548B" w:rsidRDefault="00397118" w:rsidP="00564A67">
      <w:pPr>
        <w:spacing w:after="0"/>
        <w:jc w:val="both"/>
        <w:rPr>
          <w:rFonts w:ascii="Arial" w:hAnsi="Arial" w:cs="Arial"/>
          <w:b/>
        </w:rPr>
      </w:pPr>
      <w:r w:rsidRPr="0002548B">
        <w:rPr>
          <w:rFonts w:ascii="Arial" w:hAnsi="Arial" w:cs="Arial"/>
          <w:b/>
        </w:rPr>
        <w:t>Garantía del servicio</w:t>
      </w:r>
    </w:p>
    <w:p w14:paraId="7C2B69E3" w14:textId="30C1440B" w:rsidR="0088276B" w:rsidRPr="0002548B" w:rsidRDefault="0088276B" w:rsidP="00564A67">
      <w:pPr>
        <w:spacing w:after="0"/>
        <w:jc w:val="both"/>
        <w:rPr>
          <w:rFonts w:ascii="Arial" w:hAnsi="Arial" w:cs="Arial"/>
          <w:vertAlign w:val="superscript"/>
        </w:rPr>
      </w:pPr>
      <w:r w:rsidRPr="0002548B">
        <w:rPr>
          <w:rFonts w:ascii="Arial" w:hAnsi="Arial" w:cs="Arial"/>
        </w:rPr>
        <w:t>La empresa asignada debe garantizar el apropiado funcionamiento de</w:t>
      </w:r>
      <w:r w:rsidR="00A82554" w:rsidRPr="0002548B">
        <w:rPr>
          <w:rFonts w:ascii="Arial" w:hAnsi="Arial" w:cs="Arial"/>
        </w:rPr>
        <w:t xml:space="preserve">l </w:t>
      </w:r>
      <w:r w:rsidRPr="0002548B">
        <w:rPr>
          <w:rFonts w:ascii="Arial" w:hAnsi="Arial" w:cs="Arial"/>
        </w:rPr>
        <w:t>equipo</w:t>
      </w:r>
      <w:r w:rsidR="00A82554" w:rsidRPr="0002548B">
        <w:rPr>
          <w:rFonts w:ascii="Arial" w:hAnsi="Arial" w:cs="Arial"/>
        </w:rPr>
        <w:t xml:space="preserve"> </w:t>
      </w:r>
      <w:r w:rsidRPr="0002548B">
        <w:rPr>
          <w:rFonts w:ascii="Arial" w:hAnsi="Arial" w:cs="Arial"/>
        </w:rPr>
        <w:t>proporcionando partes y componentes nuevos</w:t>
      </w:r>
      <w:r w:rsidR="00836AE3" w:rsidRPr="0002548B">
        <w:rPr>
          <w:rFonts w:ascii="Arial" w:hAnsi="Arial" w:cs="Arial"/>
        </w:rPr>
        <w:t>,</w:t>
      </w:r>
      <w:r w:rsidRPr="0002548B">
        <w:rPr>
          <w:rFonts w:ascii="Arial" w:hAnsi="Arial" w:cs="Arial"/>
        </w:rPr>
        <w:t xml:space="preserve"> 100% compatibles con la base instalada; responsabilizarse de la funcionalidad, compatibilidad y garantía de los componentes utilizados para la prestación del servicio de mantenimiento preventivo y correctivo, así como la garantía de 30 días en el servicio realizado (mano de obra y todas las refacciones). No estarán considerados los materiales de consumo tales como unidades de imagen, tóner ni papel.</w:t>
      </w:r>
      <w:r w:rsidR="00B95ADB" w:rsidRPr="0002548B">
        <w:rPr>
          <w:rFonts w:ascii="Arial" w:hAnsi="Arial" w:cs="Arial"/>
        </w:rPr>
        <w:t xml:space="preserve"> </w:t>
      </w:r>
    </w:p>
    <w:p w14:paraId="3791A53C" w14:textId="697CB2AE" w:rsidR="00C4798F" w:rsidRPr="0002548B" w:rsidRDefault="00C4798F" w:rsidP="00564A67">
      <w:pPr>
        <w:spacing w:after="0"/>
        <w:jc w:val="both"/>
        <w:rPr>
          <w:rFonts w:ascii="Arial" w:hAnsi="Arial" w:cs="Arial"/>
        </w:rPr>
      </w:pPr>
    </w:p>
    <w:p w14:paraId="72F439E3" w14:textId="300FBA3E" w:rsidR="00C4798F" w:rsidRPr="0002548B" w:rsidRDefault="00C4798F" w:rsidP="00C4798F">
      <w:p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 xml:space="preserve">Se requiere que el prestador de servicios presente una carta del fabricante en la que señale que es </w:t>
      </w:r>
      <w:r w:rsidRPr="0002548B">
        <w:rPr>
          <w:rFonts w:ascii="Arial" w:hAnsi="Arial" w:cs="Arial"/>
          <w:b/>
        </w:rPr>
        <w:t>DISTRIBUIDOR AUTORIZADO y SERVICIO TÉCNICO AUTORIZADO</w:t>
      </w:r>
      <w:r w:rsidRPr="0002548B">
        <w:rPr>
          <w:rFonts w:ascii="Arial" w:hAnsi="Arial" w:cs="Arial"/>
        </w:rPr>
        <w:t xml:space="preserve"> para llevar a</w:t>
      </w:r>
      <w:r w:rsidR="003B0FB3" w:rsidRPr="0002548B">
        <w:rPr>
          <w:rFonts w:ascii="Arial" w:hAnsi="Arial" w:cs="Arial"/>
        </w:rPr>
        <w:t xml:space="preserve"> </w:t>
      </w:r>
      <w:r w:rsidRPr="0002548B">
        <w:rPr>
          <w:rFonts w:ascii="Arial" w:hAnsi="Arial" w:cs="Arial"/>
        </w:rPr>
        <w:t>cabo los mantenimientos al</w:t>
      </w:r>
      <w:r w:rsidR="00A82554" w:rsidRPr="0002548B">
        <w:rPr>
          <w:rFonts w:ascii="Arial" w:hAnsi="Arial" w:cs="Arial"/>
        </w:rPr>
        <w:t xml:space="preserve"> </w:t>
      </w:r>
      <w:r w:rsidR="003B0FB3" w:rsidRPr="0002548B">
        <w:rPr>
          <w:rFonts w:ascii="Arial" w:hAnsi="Arial" w:cs="Arial"/>
        </w:rPr>
        <w:t xml:space="preserve">referido </w:t>
      </w:r>
      <w:r w:rsidRPr="0002548B">
        <w:rPr>
          <w:rFonts w:ascii="Arial" w:hAnsi="Arial" w:cs="Arial"/>
        </w:rPr>
        <w:t xml:space="preserve">equipo </w:t>
      </w:r>
      <w:r w:rsidR="003B0FB3" w:rsidRPr="0002548B">
        <w:rPr>
          <w:rFonts w:ascii="Arial" w:hAnsi="Arial" w:cs="Arial"/>
        </w:rPr>
        <w:t>Konica</w:t>
      </w:r>
      <w:r w:rsidRPr="0002548B">
        <w:rPr>
          <w:rFonts w:ascii="Arial" w:hAnsi="Arial" w:cs="Arial"/>
        </w:rPr>
        <w:t>.</w:t>
      </w:r>
    </w:p>
    <w:p w14:paraId="02E7AA6E" w14:textId="07EFA50F" w:rsidR="0088276B" w:rsidRPr="0002548B" w:rsidRDefault="0088276B" w:rsidP="00564A67">
      <w:pPr>
        <w:spacing w:after="0"/>
        <w:jc w:val="both"/>
        <w:rPr>
          <w:rFonts w:ascii="Arial" w:hAnsi="Arial" w:cs="Arial"/>
        </w:rPr>
      </w:pPr>
    </w:p>
    <w:p w14:paraId="0C81F3B0" w14:textId="7F1930F0" w:rsidR="008C45EA" w:rsidRPr="0002548B" w:rsidRDefault="008C45EA" w:rsidP="008C45EA">
      <w:pPr>
        <w:spacing w:after="0"/>
        <w:jc w:val="both"/>
        <w:rPr>
          <w:rFonts w:ascii="Arial" w:hAnsi="Arial" w:cs="Arial"/>
          <w:b/>
        </w:rPr>
      </w:pPr>
      <w:r w:rsidRPr="0002548B">
        <w:rPr>
          <w:rFonts w:ascii="Arial" w:hAnsi="Arial" w:cs="Arial"/>
          <w:b/>
        </w:rPr>
        <w:t>El periodo de los servicios</w:t>
      </w:r>
    </w:p>
    <w:p w14:paraId="706E637B" w14:textId="3A3D2E6C" w:rsidR="008C45EA" w:rsidRDefault="001F455F" w:rsidP="008C45EA">
      <w:pPr>
        <w:spacing w:after="0"/>
        <w:jc w:val="both"/>
        <w:rPr>
          <w:rFonts w:ascii="Arial" w:hAnsi="Arial" w:cs="Arial"/>
        </w:rPr>
      </w:pPr>
      <w:r w:rsidRPr="0002548B">
        <w:rPr>
          <w:rFonts w:ascii="Arial" w:hAnsi="Arial" w:cs="Arial"/>
        </w:rPr>
        <w:t xml:space="preserve">Del </w:t>
      </w:r>
      <w:r w:rsidR="000D03ED" w:rsidRPr="0002548B">
        <w:rPr>
          <w:rFonts w:ascii="Arial" w:hAnsi="Arial" w:cs="Arial"/>
        </w:rPr>
        <w:t xml:space="preserve">01 de </w:t>
      </w:r>
      <w:r w:rsidR="004522D1" w:rsidRPr="0002548B">
        <w:rPr>
          <w:rFonts w:ascii="Arial" w:hAnsi="Arial" w:cs="Arial"/>
        </w:rPr>
        <w:t xml:space="preserve">enero </w:t>
      </w:r>
      <w:r w:rsidR="003108CF" w:rsidRPr="0002548B">
        <w:rPr>
          <w:rFonts w:ascii="Arial" w:hAnsi="Arial" w:cs="Arial"/>
        </w:rPr>
        <w:t>a</w:t>
      </w:r>
      <w:r w:rsidR="008C45EA" w:rsidRPr="0002548B">
        <w:rPr>
          <w:rFonts w:ascii="Arial" w:hAnsi="Arial" w:cs="Arial"/>
        </w:rPr>
        <w:t xml:space="preserve">l 31 de diciembre de </w:t>
      </w:r>
      <w:r w:rsidR="004522D1" w:rsidRPr="0002548B">
        <w:rPr>
          <w:rFonts w:ascii="Arial" w:hAnsi="Arial" w:cs="Arial"/>
        </w:rPr>
        <w:t>202</w:t>
      </w:r>
      <w:r w:rsidR="00FD6F55" w:rsidRPr="0002548B">
        <w:rPr>
          <w:rFonts w:ascii="Arial" w:hAnsi="Arial" w:cs="Arial"/>
        </w:rPr>
        <w:t>4</w:t>
      </w:r>
      <w:r w:rsidR="008C45EA" w:rsidRPr="0002548B">
        <w:rPr>
          <w:rFonts w:ascii="Arial" w:hAnsi="Arial" w:cs="Arial"/>
        </w:rPr>
        <w:t>.</w:t>
      </w:r>
    </w:p>
    <w:p w14:paraId="57C1B1F9" w14:textId="77777777" w:rsidR="00860DB9" w:rsidRPr="00610B70" w:rsidRDefault="00860DB9" w:rsidP="00860DB9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Se requiere</w:t>
      </w:r>
      <w:r>
        <w:rPr>
          <w:rFonts w:ascii="Arial" w:hAnsi="Arial" w:cs="Arial"/>
        </w:rPr>
        <w:t>n</w:t>
      </w:r>
      <w:r w:rsidRPr="00610B70">
        <w:rPr>
          <w:rFonts w:ascii="Arial" w:hAnsi="Arial" w:cs="Arial"/>
        </w:rPr>
        <w:t xml:space="preserve"> seis (6) servicios al año, para lo cual se establecerá un calendario (bimestral) de común acuerdo.</w:t>
      </w:r>
    </w:p>
    <w:p w14:paraId="55EB4D86" w14:textId="6668BC94" w:rsidR="008C45EA" w:rsidRPr="0002548B" w:rsidRDefault="008C45EA" w:rsidP="00564A67">
      <w:pPr>
        <w:spacing w:after="0"/>
        <w:jc w:val="both"/>
        <w:rPr>
          <w:rFonts w:ascii="Arial" w:hAnsi="Arial" w:cs="Arial"/>
        </w:rPr>
      </w:pPr>
    </w:p>
    <w:p w14:paraId="3F09F54E" w14:textId="77777777" w:rsidR="0088276B" w:rsidRPr="0002548B" w:rsidRDefault="00397118" w:rsidP="00564A67">
      <w:pPr>
        <w:spacing w:after="0"/>
        <w:jc w:val="both"/>
        <w:rPr>
          <w:rFonts w:ascii="Arial" w:hAnsi="Arial" w:cs="Arial"/>
          <w:b/>
        </w:rPr>
      </w:pPr>
      <w:r w:rsidRPr="0002548B">
        <w:rPr>
          <w:rFonts w:ascii="Arial" w:hAnsi="Arial" w:cs="Arial"/>
          <w:b/>
        </w:rPr>
        <w:t>Condiciones de pago</w:t>
      </w:r>
    </w:p>
    <w:p w14:paraId="02A97718" w14:textId="77777777" w:rsidR="00860DB9" w:rsidRPr="00610B70" w:rsidRDefault="00860DB9" w:rsidP="00860DB9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 xml:space="preserve">Los pagos se realizarán tras la prestación de los servicios, </w:t>
      </w:r>
      <w:r w:rsidRPr="00610B70">
        <w:rPr>
          <w:rFonts w:ascii="Arial" w:hAnsi="Arial" w:cs="Arial"/>
          <w:b/>
        </w:rPr>
        <w:t>con la validación técnica de la Subdirección de Producción Editorial,</w:t>
      </w:r>
      <w:r w:rsidRPr="00610B70">
        <w:rPr>
          <w:rFonts w:ascii="Arial" w:hAnsi="Arial" w:cs="Arial"/>
        </w:rPr>
        <w:t xml:space="preserve"> la documentación comprobatoria del servicio realizado, </w:t>
      </w:r>
      <w:r w:rsidRPr="00610B70">
        <w:rPr>
          <w:rFonts w:ascii="Arial" w:hAnsi="Arial" w:cs="Arial"/>
        </w:rPr>
        <w:lastRenderedPageBreak/>
        <w:t xml:space="preserve">así como la presentación de los comprobantes fiscales digitales por internet </w:t>
      </w:r>
      <w:r w:rsidRPr="00610B70">
        <w:rPr>
          <w:rFonts w:ascii="Arial" w:hAnsi="Arial" w:cs="Arial"/>
          <w:b/>
        </w:rPr>
        <w:t>(CFDI’s)</w:t>
      </w:r>
      <w:r w:rsidRPr="00610B70">
        <w:rPr>
          <w:rFonts w:ascii="Arial" w:hAnsi="Arial" w:cs="Arial"/>
        </w:rPr>
        <w:t>, correspondientes.</w:t>
      </w:r>
      <w:r w:rsidRPr="00610B70">
        <w:rPr>
          <w:b/>
          <w:noProof/>
        </w:rPr>
        <w:t xml:space="preserve"> </w:t>
      </w:r>
    </w:p>
    <w:p w14:paraId="7C149330" w14:textId="3517F29F" w:rsidR="00AC50B8" w:rsidRPr="0002548B" w:rsidRDefault="00AC50B8" w:rsidP="00860DB9">
      <w:pPr>
        <w:jc w:val="both"/>
        <w:rPr>
          <w:rFonts w:ascii="Arial" w:hAnsi="Arial" w:cs="Arial"/>
        </w:rPr>
      </w:pPr>
    </w:p>
    <w:sectPr w:rsidR="00AC50B8" w:rsidRPr="0002548B" w:rsidSect="00A556A0">
      <w:headerReference w:type="default" r:id="rId7"/>
      <w:footerReference w:type="default" r:id="rId8"/>
      <w:pgSz w:w="12240" w:h="15840"/>
      <w:pgMar w:top="169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0DF2" w14:textId="77777777" w:rsidR="008D68AF" w:rsidRDefault="008D68AF" w:rsidP="00B13D93">
      <w:pPr>
        <w:spacing w:after="0" w:line="240" w:lineRule="auto"/>
      </w:pPr>
      <w:r>
        <w:separator/>
      </w:r>
    </w:p>
  </w:endnote>
  <w:endnote w:type="continuationSeparator" w:id="0">
    <w:p w14:paraId="6B98BAF3" w14:textId="77777777" w:rsidR="008D68AF" w:rsidRDefault="008D68AF" w:rsidP="00B1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828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CD1DF1" w14:textId="77777777" w:rsidR="002706F2" w:rsidRDefault="00564A67" w:rsidP="00564A67">
            <w:pPr>
              <w:pStyle w:val="Piedepgina"/>
              <w:jc w:val="right"/>
            </w:pPr>
            <w:r w:rsidRPr="00564A67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64A67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564A6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2D2D" w14:textId="77777777" w:rsidR="008D68AF" w:rsidRDefault="008D68AF" w:rsidP="00B13D93">
      <w:pPr>
        <w:spacing w:after="0" w:line="240" w:lineRule="auto"/>
      </w:pPr>
      <w:r>
        <w:separator/>
      </w:r>
    </w:p>
  </w:footnote>
  <w:footnote w:type="continuationSeparator" w:id="0">
    <w:p w14:paraId="495A13C9" w14:textId="77777777" w:rsidR="008D68AF" w:rsidRDefault="008D68AF" w:rsidP="00B1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766"/>
      <w:gridCol w:w="7628"/>
    </w:tblGrid>
    <w:tr w:rsidR="008D2867" w:rsidRPr="00B81B0B" w14:paraId="2F1EA86A" w14:textId="77777777" w:rsidTr="008D2867">
      <w:trPr>
        <w:trHeight w:val="20"/>
      </w:trPr>
      <w:tc>
        <w:tcPr>
          <w:tcW w:w="839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  <w:hideMark/>
        </w:tcPr>
        <w:p w14:paraId="46DBB4BC" w14:textId="22B15E0D" w:rsidR="008D2867" w:rsidRPr="00B81B0B" w:rsidRDefault="008D2867" w:rsidP="008D2867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noProof/>
              <w:sz w:val="23"/>
              <w:szCs w:val="23"/>
            </w:rPr>
          </w:pPr>
          <w:bookmarkStart w:id="1" w:name="_Hlk111204470"/>
          <w:r w:rsidRPr="00192FAB">
            <w:rPr>
              <w:rFonts w:ascii="Arial" w:eastAsia="Calibri" w:hAnsi="Arial" w:cs="Arial"/>
              <w:b/>
              <w:noProof/>
              <w:sz w:val="23"/>
              <w:szCs w:val="23"/>
            </w:rPr>
            <w:drawing>
              <wp:inline distT="0" distB="0" distL="0" distR="0" wp14:anchorId="6FAC7A46" wp14:editId="5D9F0961">
                <wp:extent cx="1082405" cy="933450"/>
                <wp:effectExtent l="0" t="0" r="3810" b="0"/>
                <wp:docPr id="1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639" cy="936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75B159F3" w14:textId="77777777" w:rsidR="008D2867" w:rsidRPr="00B81B0B" w:rsidRDefault="008D2867" w:rsidP="008D2867">
          <w:pPr>
            <w:pStyle w:val="Sinespaciado"/>
            <w:ind w:firstLine="12"/>
            <w:jc w:val="right"/>
            <w:rPr>
              <w:rFonts w:ascii="Arial" w:hAnsi="Arial" w:cs="Arial"/>
              <w:b/>
              <w:sz w:val="23"/>
              <w:szCs w:val="23"/>
            </w:rPr>
          </w:pPr>
          <w:r w:rsidRPr="00B81B0B">
            <w:rPr>
              <w:rFonts w:ascii="Arial" w:hAnsi="Arial" w:cs="Arial"/>
              <w:b/>
              <w:sz w:val="23"/>
              <w:szCs w:val="23"/>
            </w:rPr>
            <w:t>TRIBUNAL ELECTORAL DEL PODER JUDICIAL DE LA FEDERACIÓN</w:t>
          </w:r>
        </w:p>
        <w:p w14:paraId="2FD4AE53" w14:textId="77777777" w:rsidR="008D2867" w:rsidRPr="00B81B0B" w:rsidRDefault="008D2867" w:rsidP="008D2867">
          <w:pPr>
            <w:pStyle w:val="Sinespaciado"/>
            <w:jc w:val="right"/>
            <w:rPr>
              <w:rFonts w:ascii="Arial" w:hAnsi="Arial" w:cs="Arial"/>
              <w:b/>
              <w:sz w:val="23"/>
              <w:szCs w:val="23"/>
            </w:rPr>
          </w:pPr>
          <w:r w:rsidRPr="00B81B0B">
            <w:rPr>
              <w:rFonts w:ascii="Arial" w:hAnsi="Arial" w:cs="Arial"/>
              <w:b/>
              <w:sz w:val="23"/>
              <w:szCs w:val="23"/>
            </w:rPr>
            <w:t>Presidencia</w:t>
          </w:r>
        </w:p>
        <w:p w14:paraId="0D306120" w14:textId="0971EBBF" w:rsidR="008D2867" w:rsidRDefault="008D2867" w:rsidP="008D2867">
          <w:pPr>
            <w:pStyle w:val="Sinespaciado"/>
            <w:jc w:val="right"/>
            <w:rPr>
              <w:rFonts w:ascii="Arial" w:hAnsi="Arial" w:cs="Arial"/>
              <w:b/>
              <w:sz w:val="23"/>
              <w:szCs w:val="23"/>
            </w:rPr>
          </w:pPr>
          <w:r w:rsidRPr="00B81B0B">
            <w:rPr>
              <w:rFonts w:ascii="Arial" w:hAnsi="Arial" w:cs="Arial"/>
              <w:b/>
              <w:sz w:val="23"/>
              <w:szCs w:val="23"/>
            </w:rPr>
            <w:t>Dirección General de Documentación</w:t>
          </w:r>
        </w:p>
        <w:p w14:paraId="29514DB4" w14:textId="5880E135" w:rsidR="008D2867" w:rsidRPr="008D2867" w:rsidRDefault="008D2867" w:rsidP="008D2867">
          <w:pPr>
            <w:pStyle w:val="Sinespaciado"/>
            <w:jc w:val="right"/>
            <w:rPr>
              <w:rFonts w:ascii="Arial" w:hAnsi="Arial" w:cs="Arial"/>
              <w:b/>
              <w:sz w:val="23"/>
              <w:szCs w:val="23"/>
            </w:rPr>
          </w:pPr>
          <w:r>
            <w:rPr>
              <w:rFonts w:ascii="Arial" w:hAnsi="Arial" w:cs="Arial"/>
              <w:b/>
              <w:sz w:val="23"/>
              <w:szCs w:val="23"/>
            </w:rPr>
            <w:t>Subdirección de producción editorial</w:t>
          </w:r>
        </w:p>
      </w:tc>
    </w:tr>
  </w:tbl>
  <w:bookmarkEnd w:id="1"/>
  <w:p w14:paraId="75D10489" w14:textId="77777777" w:rsidR="00564A67" w:rsidRPr="007A3751" w:rsidRDefault="00564A67" w:rsidP="00A556A0">
    <w:pPr>
      <w:spacing w:before="240" w:after="0" w:line="240" w:lineRule="auto"/>
      <w:jc w:val="right"/>
      <w:rPr>
        <w:rFonts w:ascii="Arial" w:hAnsi="Arial" w:cs="Arial"/>
        <w:b/>
        <w:szCs w:val="24"/>
      </w:rPr>
    </w:pPr>
    <w:r w:rsidRPr="007A3751">
      <w:rPr>
        <w:rFonts w:ascii="Arial" w:hAnsi="Arial" w:cs="Arial"/>
        <w:b/>
        <w:szCs w:val="24"/>
      </w:rPr>
      <w:t>Anexo Técnico</w:t>
    </w:r>
  </w:p>
  <w:p w14:paraId="4D866F19" w14:textId="39610087" w:rsidR="003B2A2B" w:rsidRDefault="00564A67" w:rsidP="00A556A0">
    <w:pPr>
      <w:spacing w:after="0" w:line="240" w:lineRule="auto"/>
      <w:jc w:val="right"/>
      <w:rPr>
        <w:rFonts w:ascii="Arial" w:hAnsi="Arial" w:cs="Arial"/>
        <w:b/>
        <w:szCs w:val="24"/>
      </w:rPr>
    </w:pPr>
    <w:r w:rsidRPr="007A3751">
      <w:rPr>
        <w:rFonts w:ascii="Arial" w:hAnsi="Arial" w:cs="Arial"/>
        <w:b/>
        <w:szCs w:val="24"/>
      </w:rPr>
      <w:t>Servicio de mantenimiento</w:t>
    </w:r>
  </w:p>
  <w:p w14:paraId="3AEAEEB1" w14:textId="7722996A" w:rsidR="00564A67" w:rsidRPr="007A3751" w:rsidRDefault="00564A67" w:rsidP="00A556A0">
    <w:pPr>
      <w:spacing w:after="0" w:line="240" w:lineRule="auto"/>
      <w:jc w:val="right"/>
      <w:rPr>
        <w:rFonts w:ascii="Arial" w:hAnsi="Arial" w:cs="Arial"/>
        <w:b/>
        <w:szCs w:val="24"/>
      </w:rPr>
    </w:pPr>
    <w:r w:rsidRPr="007A3751">
      <w:rPr>
        <w:rFonts w:ascii="Arial" w:hAnsi="Arial" w:cs="Arial"/>
        <w:b/>
        <w:szCs w:val="24"/>
      </w:rPr>
      <w:t>Konica Minolta</w:t>
    </w:r>
    <w:r w:rsidR="007F188C">
      <w:rPr>
        <w:rFonts w:ascii="Arial" w:hAnsi="Arial" w:cs="Arial"/>
        <w:b/>
        <w:szCs w:val="24"/>
      </w:rPr>
      <w:t xml:space="preserve"> 202</w:t>
    </w:r>
    <w:r w:rsidR="00FD6F55">
      <w:rPr>
        <w:rFonts w:ascii="Arial" w:hAnsi="Arial" w:cs="Arial"/>
        <w:b/>
        <w:szCs w:val="24"/>
      </w:rPr>
      <w:t>4</w:t>
    </w:r>
  </w:p>
  <w:p w14:paraId="61D3C940" w14:textId="77777777" w:rsidR="00564A67" w:rsidRDefault="00564A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8DC"/>
    <w:multiLevelType w:val="hybridMultilevel"/>
    <w:tmpl w:val="28B2B690"/>
    <w:lvl w:ilvl="0" w:tplc="0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61B7819"/>
    <w:multiLevelType w:val="hybridMultilevel"/>
    <w:tmpl w:val="69401BF8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D6400"/>
    <w:multiLevelType w:val="hybridMultilevel"/>
    <w:tmpl w:val="63B6D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B0A"/>
    <w:multiLevelType w:val="hybridMultilevel"/>
    <w:tmpl w:val="0E2CF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77DF"/>
    <w:multiLevelType w:val="hybridMultilevel"/>
    <w:tmpl w:val="FA2C1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7001"/>
    <w:multiLevelType w:val="hybridMultilevel"/>
    <w:tmpl w:val="478C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5239F"/>
    <w:multiLevelType w:val="hybridMultilevel"/>
    <w:tmpl w:val="8618A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849A1"/>
    <w:multiLevelType w:val="hybridMultilevel"/>
    <w:tmpl w:val="C4F6A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3D9C"/>
    <w:multiLevelType w:val="hybridMultilevel"/>
    <w:tmpl w:val="B9B4B4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90BEE"/>
    <w:multiLevelType w:val="hybridMultilevel"/>
    <w:tmpl w:val="88FA4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3616E"/>
    <w:multiLevelType w:val="hybridMultilevel"/>
    <w:tmpl w:val="247AA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94363"/>
    <w:multiLevelType w:val="hybridMultilevel"/>
    <w:tmpl w:val="F232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82537"/>
    <w:multiLevelType w:val="hybridMultilevel"/>
    <w:tmpl w:val="85D002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47216">
    <w:abstractNumId w:val="9"/>
  </w:num>
  <w:num w:numId="2" w16cid:durableId="1798142586">
    <w:abstractNumId w:val="0"/>
  </w:num>
  <w:num w:numId="3" w16cid:durableId="792480323">
    <w:abstractNumId w:val="4"/>
  </w:num>
  <w:num w:numId="4" w16cid:durableId="224804629">
    <w:abstractNumId w:val="3"/>
  </w:num>
  <w:num w:numId="5" w16cid:durableId="902564521">
    <w:abstractNumId w:val="2"/>
  </w:num>
  <w:num w:numId="6" w16cid:durableId="1210678773">
    <w:abstractNumId w:val="6"/>
  </w:num>
  <w:num w:numId="7" w16cid:durableId="2032993933">
    <w:abstractNumId w:val="5"/>
  </w:num>
  <w:num w:numId="8" w16cid:durableId="1073163046">
    <w:abstractNumId w:val="1"/>
  </w:num>
  <w:num w:numId="9" w16cid:durableId="1092555301">
    <w:abstractNumId w:val="10"/>
  </w:num>
  <w:num w:numId="10" w16cid:durableId="264966221">
    <w:abstractNumId w:val="12"/>
  </w:num>
  <w:num w:numId="11" w16cid:durableId="752051208">
    <w:abstractNumId w:val="11"/>
  </w:num>
  <w:num w:numId="12" w16cid:durableId="1383746082">
    <w:abstractNumId w:val="8"/>
  </w:num>
  <w:num w:numId="13" w16cid:durableId="1981881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D4"/>
    <w:rsid w:val="00015BC1"/>
    <w:rsid w:val="0002548B"/>
    <w:rsid w:val="0003477D"/>
    <w:rsid w:val="00045E01"/>
    <w:rsid w:val="00066FBD"/>
    <w:rsid w:val="000670B8"/>
    <w:rsid w:val="00071EB3"/>
    <w:rsid w:val="000734D0"/>
    <w:rsid w:val="00074993"/>
    <w:rsid w:val="00075D1F"/>
    <w:rsid w:val="00084BB6"/>
    <w:rsid w:val="00086615"/>
    <w:rsid w:val="00096818"/>
    <w:rsid w:val="000A49CE"/>
    <w:rsid w:val="000A5AB3"/>
    <w:rsid w:val="000D03ED"/>
    <w:rsid w:val="000D05A3"/>
    <w:rsid w:val="000D7258"/>
    <w:rsid w:val="000D7663"/>
    <w:rsid w:val="001041AB"/>
    <w:rsid w:val="00106F2E"/>
    <w:rsid w:val="001166AD"/>
    <w:rsid w:val="0012690D"/>
    <w:rsid w:val="00131206"/>
    <w:rsid w:val="00180FF4"/>
    <w:rsid w:val="00181F2B"/>
    <w:rsid w:val="00186A02"/>
    <w:rsid w:val="001A0721"/>
    <w:rsid w:val="001B2E15"/>
    <w:rsid w:val="001D4E70"/>
    <w:rsid w:val="001F455F"/>
    <w:rsid w:val="001F73C0"/>
    <w:rsid w:val="0020025A"/>
    <w:rsid w:val="00203593"/>
    <w:rsid w:val="002254AE"/>
    <w:rsid w:val="00235FFF"/>
    <w:rsid w:val="002372E8"/>
    <w:rsid w:val="002443AD"/>
    <w:rsid w:val="002706F2"/>
    <w:rsid w:val="00271238"/>
    <w:rsid w:val="00273511"/>
    <w:rsid w:val="002C63AD"/>
    <w:rsid w:val="002D53C2"/>
    <w:rsid w:val="002E7F98"/>
    <w:rsid w:val="002F64E6"/>
    <w:rsid w:val="003108CF"/>
    <w:rsid w:val="00330102"/>
    <w:rsid w:val="00347A5B"/>
    <w:rsid w:val="00376034"/>
    <w:rsid w:val="003908F2"/>
    <w:rsid w:val="00397118"/>
    <w:rsid w:val="003A2C7F"/>
    <w:rsid w:val="003A743E"/>
    <w:rsid w:val="003B0FB3"/>
    <w:rsid w:val="003B2A2B"/>
    <w:rsid w:val="0043700F"/>
    <w:rsid w:val="00447FC2"/>
    <w:rsid w:val="004522D1"/>
    <w:rsid w:val="00475EAC"/>
    <w:rsid w:val="00493E0C"/>
    <w:rsid w:val="00495790"/>
    <w:rsid w:val="004A4A21"/>
    <w:rsid w:val="004C6357"/>
    <w:rsid w:val="004F1F56"/>
    <w:rsid w:val="004F6B2D"/>
    <w:rsid w:val="004F782D"/>
    <w:rsid w:val="0050782A"/>
    <w:rsid w:val="00507C6D"/>
    <w:rsid w:val="0051089F"/>
    <w:rsid w:val="00520759"/>
    <w:rsid w:val="0054151C"/>
    <w:rsid w:val="00556CE8"/>
    <w:rsid w:val="00564175"/>
    <w:rsid w:val="00564A67"/>
    <w:rsid w:val="00572B91"/>
    <w:rsid w:val="005A0C98"/>
    <w:rsid w:val="005D4402"/>
    <w:rsid w:val="005E440E"/>
    <w:rsid w:val="005E72D3"/>
    <w:rsid w:val="00623D21"/>
    <w:rsid w:val="0064646C"/>
    <w:rsid w:val="006507E3"/>
    <w:rsid w:val="00651305"/>
    <w:rsid w:val="006710E2"/>
    <w:rsid w:val="0067668D"/>
    <w:rsid w:val="006933F1"/>
    <w:rsid w:val="006A71CD"/>
    <w:rsid w:val="006A7299"/>
    <w:rsid w:val="006C2633"/>
    <w:rsid w:val="006E1339"/>
    <w:rsid w:val="007030DA"/>
    <w:rsid w:val="00704B6C"/>
    <w:rsid w:val="00710D89"/>
    <w:rsid w:val="00730C6F"/>
    <w:rsid w:val="007313A9"/>
    <w:rsid w:val="007343D4"/>
    <w:rsid w:val="00750B2B"/>
    <w:rsid w:val="00767381"/>
    <w:rsid w:val="007A1055"/>
    <w:rsid w:val="007A3751"/>
    <w:rsid w:val="007A5F1A"/>
    <w:rsid w:val="007A61A2"/>
    <w:rsid w:val="007B0D3F"/>
    <w:rsid w:val="007B2250"/>
    <w:rsid w:val="007B6AA8"/>
    <w:rsid w:val="007C1805"/>
    <w:rsid w:val="007D5D55"/>
    <w:rsid w:val="007F188C"/>
    <w:rsid w:val="007F26F6"/>
    <w:rsid w:val="007F335F"/>
    <w:rsid w:val="0081041E"/>
    <w:rsid w:val="00822616"/>
    <w:rsid w:val="00836AE3"/>
    <w:rsid w:val="00860DB9"/>
    <w:rsid w:val="00861031"/>
    <w:rsid w:val="00870C01"/>
    <w:rsid w:val="00873A3C"/>
    <w:rsid w:val="0088276B"/>
    <w:rsid w:val="0089504F"/>
    <w:rsid w:val="008C45EA"/>
    <w:rsid w:val="008D2867"/>
    <w:rsid w:val="008D68AF"/>
    <w:rsid w:val="008E64ED"/>
    <w:rsid w:val="00900F81"/>
    <w:rsid w:val="00903495"/>
    <w:rsid w:val="00911F30"/>
    <w:rsid w:val="009177F0"/>
    <w:rsid w:val="00964BBC"/>
    <w:rsid w:val="00980A91"/>
    <w:rsid w:val="00985078"/>
    <w:rsid w:val="009C03C4"/>
    <w:rsid w:val="009C34B0"/>
    <w:rsid w:val="009D48B2"/>
    <w:rsid w:val="009D5FEA"/>
    <w:rsid w:val="009D7C89"/>
    <w:rsid w:val="009E5F5F"/>
    <w:rsid w:val="00A10528"/>
    <w:rsid w:val="00A42D18"/>
    <w:rsid w:val="00A556A0"/>
    <w:rsid w:val="00A82554"/>
    <w:rsid w:val="00A93B34"/>
    <w:rsid w:val="00AA0F6F"/>
    <w:rsid w:val="00AB4750"/>
    <w:rsid w:val="00AC50B8"/>
    <w:rsid w:val="00B13D93"/>
    <w:rsid w:val="00B2051C"/>
    <w:rsid w:val="00B264EE"/>
    <w:rsid w:val="00B44DD4"/>
    <w:rsid w:val="00B45C2C"/>
    <w:rsid w:val="00B71B88"/>
    <w:rsid w:val="00B73FE8"/>
    <w:rsid w:val="00B864CB"/>
    <w:rsid w:val="00B87559"/>
    <w:rsid w:val="00B95ADB"/>
    <w:rsid w:val="00C20B77"/>
    <w:rsid w:val="00C33847"/>
    <w:rsid w:val="00C4798F"/>
    <w:rsid w:val="00C54B97"/>
    <w:rsid w:val="00C640D6"/>
    <w:rsid w:val="00C743EA"/>
    <w:rsid w:val="00C92F6F"/>
    <w:rsid w:val="00CA1DD7"/>
    <w:rsid w:val="00CE0CA7"/>
    <w:rsid w:val="00CE58E5"/>
    <w:rsid w:val="00D351F5"/>
    <w:rsid w:val="00D60A19"/>
    <w:rsid w:val="00D64E6B"/>
    <w:rsid w:val="00D65266"/>
    <w:rsid w:val="00D718D2"/>
    <w:rsid w:val="00D814BB"/>
    <w:rsid w:val="00D86504"/>
    <w:rsid w:val="00D979E4"/>
    <w:rsid w:val="00DC3AA2"/>
    <w:rsid w:val="00DD0D86"/>
    <w:rsid w:val="00DE76DC"/>
    <w:rsid w:val="00E664F2"/>
    <w:rsid w:val="00EA0966"/>
    <w:rsid w:val="00EA3228"/>
    <w:rsid w:val="00EC4537"/>
    <w:rsid w:val="00EE7865"/>
    <w:rsid w:val="00EF4C4A"/>
    <w:rsid w:val="00F019FA"/>
    <w:rsid w:val="00F156D4"/>
    <w:rsid w:val="00F2059F"/>
    <w:rsid w:val="00F2233C"/>
    <w:rsid w:val="00F50503"/>
    <w:rsid w:val="00F547F7"/>
    <w:rsid w:val="00F80FE3"/>
    <w:rsid w:val="00F91317"/>
    <w:rsid w:val="00FC3202"/>
    <w:rsid w:val="00FD6F5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93F9E"/>
  <w15:docId w15:val="{7DEF0401-02A0-49FA-A223-158EC21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D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00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0C6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6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D93"/>
  </w:style>
  <w:style w:type="paragraph" w:styleId="Piedepgina">
    <w:name w:val="footer"/>
    <w:basedOn w:val="Normal"/>
    <w:link w:val="PiedepginaCar"/>
    <w:uiPriority w:val="99"/>
    <w:unhideWhenUsed/>
    <w:rsid w:val="00B13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93"/>
  </w:style>
  <w:style w:type="paragraph" w:styleId="Revisin">
    <w:name w:val="Revision"/>
    <w:hidden/>
    <w:uiPriority w:val="99"/>
    <w:semiHidden/>
    <w:rsid w:val="000A5AB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93B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Michell Galván Cano</dc:creator>
  <cp:keywords/>
  <dc:description/>
  <cp:lastModifiedBy>Raúl Alfonso Estrada Castro</cp:lastModifiedBy>
  <cp:revision>6</cp:revision>
  <cp:lastPrinted>2022-08-12T18:24:00Z</cp:lastPrinted>
  <dcterms:created xsi:type="dcterms:W3CDTF">2022-08-12T18:20:00Z</dcterms:created>
  <dcterms:modified xsi:type="dcterms:W3CDTF">2023-09-06T20:08:00Z</dcterms:modified>
</cp:coreProperties>
</file>