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2F49" w14:textId="77777777" w:rsidR="005A7ECC" w:rsidRDefault="005A7ECC">
      <w:pPr>
        <w:pStyle w:val="Textoindependiente"/>
        <w:spacing w:line="249" w:lineRule="auto"/>
        <w:ind w:left="441" w:right="133" w:hanging="1"/>
        <w:jc w:val="both"/>
        <w:rPr>
          <w:color w:val="727570"/>
          <w:w w:val="105"/>
          <w:lang w:val="es-MX"/>
        </w:rPr>
      </w:pPr>
    </w:p>
    <w:p w14:paraId="16E70B69" w14:textId="77777777" w:rsidR="005A7ECC" w:rsidRDefault="005A7ECC">
      <w:pPr>
        <w:pStyle w:val="Textoindependiente"/>
        <w:spacing w:line="249" w:lineRule="auto"/>
        <w:ind w:left="441" w:right="133" w:hanging="1"/>
        <w:jc w:val="both"/>
        <w:rPr>
          <w:color w:val="727570"/>
          <w:w w:val="105"/>
          <w:lang w:val="es-MX"/>
        </w:rPr>
      </w:pPr>
    </w:p>
    <w:p w14:paraId="60740E78" w14:textId="7F71F7C4" w:rsidR="00960846" w:rsidRPr="00E966BF" w:rsidRDefault="00A26925">
      <w:pPr>
        <w:pStyle w:val="Textoindependiente"/>
        <w:spacing w:line="249" w:lineRule="auto"/>
        <w:ind w:left="441" w:right="133" w:hanging="1"/>
        <w:jc w:val="both"/>
        <w:rPr>
          <w:sz w:val="22"/>
          <w:szCs w:val="22"/>
          <w:lang w:val="es-MX"/>
        </w:rPr>
      </w:pPr>
      <w:r w:rsidRPr="00E966BF">
        <w:rPr>
          <w:w w:val="105"/>
          <w:sz w:val="22"/>
          <w:szCs w:val="22"/>
          <w:lang w:val="es-MX"/>
        </w:rPr>
        <w:t xml:space="preserve">El Tribunal Electoral del Poder Judicial de la Federación </w:t>
      </w:r>
      <w:r w:rsidR="00076534">
        <w:rPr>
          <w:w w:val="105"/>
          <w:sz w:val="22"/>
          <w:szCs w:val="22"/>
          <w:lang w:val="es-MX"/>
        </w:rPr>
        <w:t xml:space="preserve">(TEPJF) </w:t>
      </w:r>
      <w:r w:rsidRPr="00E966BF">
        <w:rPr>
          <w:w w:val="105"/>
          <w:sz w:val="22"/>
          <w:szCs w:val="22"/>
          <w:lang w:val="es-MX"/>
        </w:rPr>
        <w:t>requiere del servicio de transcripción</w:t>
      </w:r>
      <w:r w:rsidRPr="00E966BF">
        <w:rPr>
          <w:spacing w:val="-6"/>
          <w:w w:val="105"/>
          <w:sz w:val="22"/>
          <w:szCs w:val="22"/>
          <w:lang w:val="es-MX"/>
        </w:rPr>
        <w:t xml:space="preserve"> </w:t>
      </w:r>
      <w:r w:rsidRPr="00E966BF">
        <w:rPr>
          <w:w w:val="105"/>
          <w:sz w:val="22"/>
          <w:szCs w:val="22"/>
          <w:lang w:val="es-MX"/>
        </w:rPr>
        <w:t>de</w:t>
      </w:r>
      <w:r w:rsidRPr="00E966BF">
        <w:rPr>
          <w:spacing w:val="-23"/>
          <w:w w:val="105"/>
          <w:sz w:val="22"/>
          <w:szCs w:val="22"/>
          <w:lang w:val="es-MX"/>
        </w:rPr>
        <w:t xml:space="preserve"> </w:t>
      </w:r>
      <w:r w:rsidRPr="00E966BF">
        <w:rPr>
          <w:w w:val="105"/>
          <w:sz w:val="22"/>
          <w:szCs w:val="22"/>
          <w:lang w:val="es-MX"/>
        </w:rPr>
        <w:t>audio</w:t>
      </w:r>
      <w:r w:rsidRPr="00E966BF">
        <w:rPr>
          <w:spacing w:val="-20"/>
          <w:w w:val="105"/>
          <w:sz w:val="22"/>
          <w:szCs w:val="22"/>
          <w:lang w:val="es-MX"/>
        </w:rPr>
        <w:t xml:space="preserve"> </w:t>
      </w:r>
      <w:r w:rsidRPr="00E966BF">
        <w:rPr>
          <w:w w:val="105"/>
          <w:sz w:val="22"/>
          <w:szCs w:val="22"/>
          <w:lang w:val="es-MX"/>
        </w:rPr>
        <w:t>a</w:t>
      </w:r>
      <w:r w:rsidRPr="00E966BF">
        <w:rPr>
          <w:spacing w:val="-23"/>
          <w:w w:val="105"/>
          <w:sz w:val="22"/>
          <w:szCs w:val="22"/>
          <w:lang w:val="es-MX"/>
        </w:rPr>
        <w:t xml:space="preserve"> </w:t>
      </w:r>
      <w:r w:rsidRPr="00E966BF">
        <w:rPr>
          <w:w w:val="105"/>
          <w:sz w:val="22"/>
          <w:szCs w:val="22"/>
          <w:lang w:val="es-MX"/>
        </w:rPr>
        <w:t>texto</w:t>
      </w:r>
      <w:r w:rsidRPr="00E966BF">
        <w:rPr>
          <w:spacing w:val="-19"/>
          <w:w w:val="105"/>
          <w:sz w:val="22"/>
          <w:szCs w:val="22"/>
          <w:lang w:val="es-MX"/>
        </w:rPr>
        <w:t xml:space="preserve"> </w:t>
      </w:r>
      <w:r w:rsidRPr="00E966BF">
        <w:rPr>
          <w:w w:val="105"/>
          <w:sz w:val="22"/>
          <w:szCs w:val="22"/>
          <w:lang w:val="es-MX"/>
        </w:rPr>
        <w:t>de</w:t>
      </w:r>
      <w:r w:rsidRPr="00E966BF">
        <w:rPr>
          <w:spacing w:val="-21"/>
          <w:w w:val="105"/>
          <w:sz w:val="22"/>
          <w:szCs w:val="22"/>
          <w:lang w:val="es-MX"/>
        </w:rPr>
        <w:t xml:space="preserve"> </w:t>
      </w:r>
      <w:r w:rsidRPr="00E966BF">
        <w:rPr>
          <w:w w:val="105"/>
          <w:sz w:val="22"/>
          <w:szCs w:val="22"/>
          <w:lang w:val="es-MX"/>
        </w:rPr>
        <w:t>las</w:t>
      </w:r>
      <w:r w:rsidRPr="00E966BF">
        <w:rPr>
          <w:spacing w:val="-19"/>
          <w:w w:val="105"/>
          <w:sz w:val="22"/>
          <w:szCs w:val="22"/>
          <w:lang w:val="es-MX"/>
        </w:rPr>
        <w:t xml:space="preserve"> </w:t>
      </w:r>
      <w:r w:rsidRPr="00E966BF">
        <w:rPr>
          <w:w w:val="105"/>
          <w:sz w:val="22"/>
          <w:szCs w:val="22"/>
          <w:lang w:val="es-MX"/>
        </w:rPr>
        <w:t>actividades</w:t>
      </w:r>
      <w:r w:rsidRPr="00E966BF">
        <w:rPr>
          <w:spacing w:val="-1"/>
          <w:w w:val="105"/>
          <w:sz w:val="22"/>
          <w:szCs w:val="22"/>
          <w:lang w:val="es-MX"/>
        </w:rPr>
        <w:t xml:space="preserve"> </w:t>
      </w:r>
      <w:r w:rsidRPr="00E966BF">
        <w:rPr>
          <w:w w:val="105"/>
          <w:sz w:val="22"/>
          <w:szCs w:val="22"/>
          <w:lang w:val="es-MX"/>
        </w:rPr>
        <w:t>jurisdiccionales</w:t>
      </w:r>
      <w:r w:rsidRPr="00E966BF">
        <w:rPr>
          <w:spacing w:val="-25"/>
          <w:w w:val="105"/>
          <w:sz w:val="22"/>
          <w:szCs w:val="22"/>
          <w:lang w:val="es-MX"/>
        </w:rPr>
        <w:t xml:space="preserve"> </w:t>
      </w:r>
      <w:r w:rsidRPr="00E966BF">
        <w:rPr>
          <w:w w:val="105"/>
          <w:sz w:val="22"/>
          <w:szCs w:val="22"/>
          <w:lang w:val="es-MX"/>
        </w:rPr>
        <w:t>y</w:t>
      </w:r>
      <w:r w:rsidRPr="00E966BF">
        <w:rPr>
          <w:spacing w:val="-30"/>
          <w:w w:val="105"/>
          <w:sz w:val="22"/>
          <w:szCs w:val="22"/>
          <w:lang w:val="es-MX"/>
        </w:rPr>
        <w:t xml:space="preserve"> </w:t>
      </w:r>
      <w:r w:rsidRPr="00E966BF">
        <w:rPr>
          <w:w w:val="105"/>
          <w:sz w:val="22"/>
          <w:szCs w:val="22"/>
          <w:lang w:val="es-MX"/>
        </w:rPr>
        <w:t>académicas</w:t>
      </w:r>
      <w:r w:rsidRPr="00E966BF">
        <w:rPr>
          <w:spacing w:val="-11"/>
          <w:w w:val="105"/>
          <w:sz w:val="22"/>
          <w:szCs w:val="22"/>
          <w:lang w:val="es-MX"/>
        </w:rPr>
        <w:t xml:space="preserve"> </w:t>
      </w:r>
      <w:r w:rsidRPr="00E966BF">
        <w:rPr>
          <w:w w:val="105"/>
          <w:sz w:val="22"/>
          <w:szCs w:val="22"/>
          <w:lang w:val="es-MX"/>
        </w:rPr>
        <w:t>tanto de</w:t>
      </w:r>
      <w:r w:rsidRPr="00E966BF">
        <w:rPr>
          <w:spacing w:val="-26"/>
          <w:w w:val="105"/>
          <w:sz w:val="22"/>
          <w:szCs w:val="22"/>
          <w:lang w:val="es-MX"/>
        </w:rPr>
        <w:t xml:space="preserve"> </w:t>
      </w:r>
      <w:r w:rsidRPr="00E966BF">
        <w:rPr>
          <w:w w:val="105"/>
          <w:sz w:val="22"/>
          <w:szCs w:val="22"/>
          <w:lang w:val="es-MX"/>
        </w:rPr>
        <w:t>Sala</w:t>
      </w:r>
      <w:r w:rsidRPr="00E966BF">
        <w:rPr>
          <w:spacing w:val="-19"/>
          <w:w w:val="105"/>
          <w:sz w:val="22"/>
          <w:szCs w:val="22"/>
          <w:lang w:val="es-MX"/>
        </w:rPr>
        <w:t xml:space="preserve"> </w:t>
      </w:r>
      <w:r w:rsidRPr="00E966BF">
        <w:rPr>
          <w:w w:val="105"/>
          <w:sz w:val="22"/>
          <w:szCs w:val="22"/>
          <w:lang w:val="es-MX"/>
        </w:rPr>
        <w:t>Superior,</w:t>
      </w:r>
      <w:r w:rsidRPr="00E966BF">
        <w:rPr>
          <w:spacing w:val="-15"/>
          <w:w w:val="105"/>
          <w:sz w:val="22"/>
          <w:szCs w:val="22"/>
          <w:lang w:val="es-MX"/>
        </w:rPr>
        <w:t xml:space="preserve"> </w:t>
      </w:r>
      <w:r w:rsidRPr="00E966BF">
        <w:rPr>
          <w:w w:val="105"/>
          <w:sz w:val="22"/>
          <w:szCs w:val="22"/>
          <w:lang w:val="es-MX"/>
        </w:rPr>
        <w:t>Sala</w:t>
      </w:r>
      <w:r w:rsidRPr="00E966BF">
        <w:rPr>
          <w:spacing w:val="-22"/>
          <w:w w:val="105"/>
          <w:sz w:val="22"/>
          <w:szCs w:val="22"/>
          <w:lang w:val="es-MX"/>
        </w:rPr>
        <w:t xml:space="preserve"> </w:t>
      </w:r>
      <w:r w:rsidR="009813E2">
        <w:rPr>
          <w:spacing w:val="-22"/>
          <w:w w:val="105"/>
          <w:sz w:val="22"/>
          <w:szCs w:val="22"/>
          <w:lang w:val="es-MX"/>
        </w:rPr>
        <w:t>Regional</w:t>
      </w:r>
      <w:r w:rsidR="00A973BD">
        <w:rPr>
          <w:spacing w:val="-22"/>
          <w:w w:val="105"/>
          <w:sz w:val="22"/>
          <w:szCs w:val="22"/>
          <w:lang w:val="es-MX"/>
        </w:rPr>
        <w:t xml:space="preserve"> </w:t>
      </w:r>
      <w:r w:rsidRPr="00E966BF">
        <w:rPr>
          <w:w w:val="105"/>
          <w:sz w:val="22"/>
          <w:szCs w:val="22"/>
          <w:lang w:val="es-MX"/>
        </w:rPr>
        <w:t>Especializada</w:t>
      </w:r>
      <w:r w:rsidRPr="00E966BF">
        <w:rPr>
          <w:spacing w:val="-5"/>
          <w:w w:val="105"/>
          <w:sz w:val="22"/>
          <w:szCs w:val="22"/>
          <w:lang w:val="es-MX"/>
        </w:rPr>
        <w:t xml:space="preserve"> </w:t>
      </w:r>
      <w:r w:rsidRPr="00E966BF">
        <w:rPr>
          <w:w w:val="105"/>
          <w:sz w:val="22"/>
          <w:szCs w:val="22"/>
          <w:lang w:val="es-MX"/>
        </w:rPr>
        <w:t>y</w:t>
      </w:r>
      <w:r w:rsidRPr="00E966BF">
        <w:rPr>
          <w:spacing w:val="-29"/>
          <w:w w:val="105"/>
          <w:sz w:val="22"/>
          <w:szCs w:val="22"/>
          <w:lang w:val="es-MX"/>
        </w:rPr>
        <w:t xml:space="preserve"> </w:t>
      </w:r>
      <w:r w:rsidRPr="00E966BF">
        <w:rPr>
          <w:w w:val="105"/>
          <w:sz w:val="22"/>
          <w:szCs w:val="22"/>
          <w:lang w:val="es-MX"/>
        </w:rPr>
        <w:t>Salas</w:t>
      </w:r>
      <w:r w:rsidRPr="00E966BF">
        <w:rPr>
          <w:spacing w:val="-25"/>
          <w:w w:val="105"/>
          <w:sz w:val="22"/>
          <w:szCs w:val="22"/>
          <w:lang w:val="es-MX"/>
        </w:rPr>
        <w:t xml:space="preserve"> </w:t>
      </w:r>
      <w:r w:rsidRPr="00E966BF">
        <w:rPr>
          <w:w w:val="105"/>
          <w:sz w:val="22"/>
          <w:szCs w:val="22"/>
          <w:lang w:val="es-MX"/>
        </w:rPr>
        <w:t>Regionales</w:t>
      </w:r>
      <w:r w:rsidRPr="00E966BF">
        <w:rPr>
          <w:spacing w:val="-12"/>
          <w:w w:val="105"/>
          <w:sz w:val="22"/>
          <w:szCs w:val="22"/>
          <w:lang w:val="es-MX"/>
        </w:rPr>
        <w:t xml:space="preserve"> </w:t>
      </w:r>
      <w:r w:rsidRPr="00E966BF">
        <w:rPr>
          <w:w w:val="105"/>
          <w:sz w:val="22"/>
          <w:szCs w:val="22"/>
          <w:lang w:val="es-MX"/>
        </w:rPr>
        <w:t>Ciudad</w:t>
      </w:r>
      <w:r w:rsidRPr="00E966BF">
        <w:rPr>
          <w:spacing w:val="-17"/>
          <w:w w:val="105"/>
          <w:sz w:val="22"/>
          <w:szCs w:val="22"/>
          <w:lang w:val="es-MX"/>
        </w:rPr>
        <w:t xml:space="preserve"> </w:t>
      </w:r>
      <w:r w:rsidRPr="00E966BF">
        <w:rPr>
          <w:w w:val="105"/>
          <w:sz w:val="22"/>
          <w:szCs w:val="22"/>
          <w:lang w:val="es-MX"/>
        </w:rPr>
        <w:t>de</w:t>
      </w:r>
      <w:r w:rsidRPr="00E966BF">
        <w:rPr>
          <w:spacing w:val="-29"/>
          <w:w w:val="105"/>
          <w:sz w:val="22"/>
          <w:szCs w:val="22"/>
          <w:lang w:val="es-MX"/>
        </w:rPr>
        <w:t xml:space="preserve"> </w:t>
      </w:r>
      <w:r w:rsidRPr="00E966BF">
        <w:rPr>
          <w:w w:val="105"/>
          <w:sz w:val="22"/>
          <w:szCs w:val="22"/>
          <w:lang w:val="es-MX"/>
        </w:rPr>
        <w:t>México,</w:t>
      </w:r>
      <w:r w:rsidRPr="00E966BF">
        <w:rPr>
          <w:spacing w:val="-28"/>
          <w:w w:val="105"/>
          <w:sz w:val="22"/>
          <w:szCs w:val="22"/>
          <w:lang w:val="es-MX"/>
        </w:rPr>
        <w:t xml:space="preserve"> </w:t>
      </w:r>
      <w:r w:rsidRPr="00E966BF">
        <w:rPr>
          <w:w w:val="105"/>
          <w:sz w:val="22"/>
          <w:szCs w:val="22"/>
          <w:lang w:val="es-MX"/>
        </w:rPr>
        <w:t>Toluca, Xalapa</w:t>
      </w:r>
      <w:r w:rsidR="00955B76">
        <w:rPr>
          <w:w w:val="105"/>
          <w:sz w:val="22"/>
          <w:szCs w:val="22"/>
          <w:lang w:val="es-MX"/>
        </w:rPr>
        <w:t xml:space="preserve"> y</w:t>
      </w:r>
      <w:r w:rsidRPr="00E966BF">
        <w:rPr>
          <w:spacing w:val="-15"/>
          <w:w w:val="105"/>
          <w:sz w:val="22"/>
          <w:szCs w:val="22"/>
          <w:lang w:val="es-MX"/>
        </w:rPr>
        <w:t xml:space="preserve"> </w:t>
      </w:r>
      <w:r w:rsidRPr="00E966BF">
        <w:rPr>
          <w:w w:val="105"/>
          <w:sz w:val="22"/>
          <w:szCs w:val="22"/>
          <w:lang w:val="es-MX"/>
        </w:rPr>
        <w:t>Monterrey</w:t>
      </w:r>
      <w:r w:rsidRPr="00E966BF">
        <w:rPr>
          <w:spacing w:val="-1"/>
          <w:w w:val="105"/>
          <w:sz w:val="22"/>
          <w:szCs w:val="22"/>
          <w:lang w:val="es-MX"/>
        </w:rPr>
        <w:t xml:space="preserve"> </w:t>
      </w:r>
      <w:r w:rsidR="00C52D76">
        <w:rPr>
          <w:spacing w:val="2"/>
          <w:w w:val="105"/>
          <w:sz w:val="22"/>
          <w:szCs w:val="22"/>
          <w:lang w:val="es-MX"/>
        </w:rPr>
        <w:t>para</w:t>
      </w:r>
      <w:r w:rsidR="00D06DFD">
        <w:rPr>
          <w:spacing w:val="2"/>
          <w:w w:val="105"/>
          <w:sz w:val="22"/>
          <w:szCs w:val="22"/>
          <w:lang w:val="es-MX"/>
        </w:rPr>
        <w:t xml:space="preserve"> </w:t>
      </w:r>
      <w:r w:rsidRPr="00E966BF">
        <w:rPr>
          <w:w w:val="105"/>
          <w:sz w:val="22"/>
          <w:szCs w:val="22"/>
          <w:lang w:val="es-MX"/>
        </w:rPr>
        <w:t>el</w:t>
      </w:r>
      <w:r w:rsidRPr="00E966BF">
        <w:rPr>
          <w:spacing w:val="-18"/>
          <w:w w:val="105"/>
          <w:sz w:val="22"/>
          <w:szCs w:val="22"/>
          <w:lang w:val="es-MX"/>
        </w:rPr>
        <w:t xml:space="preserve"> </w:t>
      </w:r>
      <w:r w:rsidRPr="00E966BF">
        <w:rPr>
          <w:w w:val="105"/>
          <w:sz w:val="22"/>
          <w:szCs w:val="22"/>
          <w:lang w:val="es-MX"/>
        </w:rPr>
        <w:t>periodo</w:t>
      </w:r>
      <w:r w:rsidRPr="00E966BF">
        <w:rPr>
          <w:spacing w:val="-13"/>
          <w:w w:val="105"/>
          <w:sz w:val="22"/>
          <w:szCs w:val="22"/>
          <w:lang w:val="es-MX"/>
        </w:rPr>
        <w:t xml:space="preserve"> </w:t>
      </w:r>
      <w:r w:rsidRPr="00E966BF">
        <w:rPr>
          <w:w w:val="105"/>
          <w:sz w:val="22"/>
          <w:szCs w:val="22"/>
          <w:lang w:val="es-MX"/>
        </w:rPr>
        <w:t>del</w:t>
      </w:r>
      <w:r w:rsidRPr="00E966BF">
        <w:rPr>
          <w:spacing w:val="-13"/>
          <w:w w:val="105"/>
          <w:sz w:val="22"/>
          <w:szCs w:val="22"/>
          <w:lang w:val="es-MX"/>
        </w:rPr>
        <w:t xml:space="preserve"> </w:t>
      </w:r>
      <w:r w:rsidRPr="00E966BF">
        <w:rPr>
          <w:w w:val="105"/>
          <w:sz w:val="22"/>
          <w:szCs w:val="22"/>
          <w:lang w:val="es-MX"/>
        </w:rPr>
        <w:t>01</w:t>
      </w:r>
      <w:r w:rsidRPr="00E966BF">
        <w:rPr>
          <w:spacing w:val="-20"/>
          <w:w w:val="105"/>
          <w:sz w:val="22"/>
          <w:szCs w:val="22"/>
          <w:lang w:val="es-MX"/>
        </w:rPr>
        <w:t xml:space="preserve"> </w:t>
      </w:r>
      <w:r w:rsidRPr="00E966BF">
        <w:rPr>
          <w:w w:val="105"/>
          <w:sz w:val="22"/>
          <w:szCs w:val="22"/>
          <w:lang w:val="es-MX"/>
        </w:rPr>
        <w:t>de</w:t>
      </w:r>
      <w:r w:rsidRPr="00E966BF">
        <w:rPr>
          <w:spacing w:val="-14"/>
          <w:w w:val="105"/>
          <w:sz w:val="22"/>
          <w:szCs w:val="22"/>
          <w:lang w:val="es-MX"/>
        </w:rPr>
        <w:t xml:space="preserve"> </w:t>
      </w:r>
      <w:r w:rsidRPr="00E966BF">
        <w:rPr>
          <w:w w:val="105"/>
          <w:sz w:val="22"/>
          <w:szCs w:val="22"/>
          <w:lang w:val="es-MX"/>
        </w:rPr>
        <w:t>enero</w:t>
      </w:r>
      <w:r w:rsidRPr="00E966BF">
        <w:rPr>
          <w:spacing w:val="-14"/>
          <w:w w:val="105"/>
          <w:sz w:val="22"/>
          <w:szCs w:val="22"/>
          <w:lang w:val="es-MX"/>
        </w:rPr>
        <w:t xml:space="preserve"> </w:t>
      </w:r>
      <w:r w:rsidRPr="00E966BF">
        <w:rPr>
          <w:w w:val="105"/>
          <w:sz w:val="22"/>
          <w:szCs w:val="22"/>
          <w:lang w:val="es-MX"/>
        </w:rPr>
        <w:t>al</w:t>
      </w:r>
      <w:r w:rsidRPr="00E966BF">
        <w:rPr>
          <w:spacing w:val="-20"/>
          <w:w w:val="105"/>
          <w:sz w:val="22"/>
          <w:szCs w:val="22"/>
          <w:lang w:val="es-MX"/>
        </w:rPr>
        <w:t xml:space="preserve"> </w:t>
      </w:r>
      <w:r w:rsidR="00226A23">
        <w:rPr>
          <w:w w:val="105"/>
          <w:sz w:val="22"/>
          <w:szCs w:val="22"/>
          <w:lang w:val="es-MX"/>
        </w:rPr>
        <w:t>31</w:t>
      </w:r>
      <w:r w:rsidRPr="00E966BF">
        <w:rPr>
          <w:spacing w:val="-19"/>
          <w:w w:val="105"/>
          <w:sz w:val="22"/>
          <w:szCs w:val="22"/>
          <w:lang w:val="es-MX"/>
        </w:rPr>
        <w:t xml:space="preserve"> </w:t>
      </w:r>
      <w:r w:rsidRPr="00E966BF">
        <w:rPr>
          <w:w w:val="105"/>
          <w:sz w:val="22"/>
          <w:szCs w:val="22"/>
          <w:lang w:val="es-MX"/>
        </w:rPr>
        <w:t>de</w:t>
      </w:r>
      <w:r w:rsidR="00226A23">
        <w:rPr>
          <w:spacing w:val="-16"/>
          <w:w w:val="105"/>
          <w:sz w:val="22"/>
          <w:szCs w:val="22"/>
          <w:lang w:val="es-MX"/>
        </w:rPr>
        <w:t xml:space="preserve"> diciembre</w:t>
      </w:r>
      <w:r w:rsidR="004A0232" w:rsidRPr="00E966BF">
        <w:rPr>
          <w:spacing w:val="-16"/>
          <w:w w:val="105"/>
          <w:sz w:val="22"/>
          <w:szCs w:val="22"/>
          <w:lang w:val="es-MX"/>
        </w:rPr>
        <w:t xml:space="preserve"> </w:t>
      </w:r>
      <w:r w:rsidRPr="00E966BF">
        <w:rPr>
          <w:w w:val="105"/>
          <w:sz w:val="22"/>
          <w:szCs w:val="22"/>
          <w:lang w:val="es-MX"/>
        </w:rPr>
        <w:t xml:space="preserve">de </w:t>
      </w:r>
      <w:r w:rsidRPr="00E966BF">
        <w:rPr>
          <w:spacing w:val="4"/>
          <w:w w:val="105"/>
          <w:sz w:val="22"/>
          <w:szCs w:val="22"/>
          <w:lang w:val="es-MX"/>
        </w:rPr>
        <w:t>202</w:t>
      </w:r>
      <w:r w:rsidR="00913B4A">
        <w:rPr>
          <w:spacing w:val="4"/>
          <w:w w:val="105"/>
          <w:sz w:val="22"/>
          <w:szCs w:val="22"/>
          <w:lang w:val="es-MX"/>
        </w:rPr>
        <w:t>4</w:t>
      </w:r>
      <w:r w:rsidRPr="00E966BF">
        <w:rPr>
          <w:spacing w:val="4"/>
          <w:w w:val="105"/>
          <w:sz w:val="22"/>
          <w:szCs w:val="22"/>
          <w:lang w:val="es-MX"/>
        </w:rPr>
        <w:t>,</w:t>
      </w:r>
      <w:r w:rsidRPr="00E966BF">
        <w:rPr>
          <w:spacing w:val="-17"/>
          <w:w w:val="105"/>
          <w:sz w:val="22"/>
          <w:szCs w:val="22"/>
          <w:lang w:val="es-MX"/>
        </w:rPr>
        <w:t xml:space="preserve"> </w:t>
      </w:r>
      <w:r w:rsidRPr="00E966BF">
        <w:rPr>
          <w:w w:val="105"/>
          <w:sz w:val="22"/>
          <w:szCs w:val="22"/>
          <w:lang w:val="es-MX"/>
        </w:rPr>
        <w:t>por</w:t>
      </w:r>
      <w:r w:rsidRPr="00E966BF">
        <w:rPr>
          <w:spacing w:val="-10"/>
          <w:w w:val="105"/>
          <w:sz w:val="22"/>
          <w:szCs w:val="22"/>
          <w:lang w:val="es-MX"/>
        </w:rPr>
        <w:t xml:space="preserve"> </w:t>
      </w:r>
      <w:r w:rsidRPr="00E966BF">
        <w:rPr>
          <w:w w:val="105"/>
          <w:sz w:val="22"/>
          <w:szCs w:val="22"/>
          <w:lang w:val="es-MX"/>
        </w:rPr>
        <w:t>lo</w:t>
      </w:r>
      <w:r w:rsidRPr="00E966BF">
        <w:rPr>
          <w:spacing w:val="-18"/>
          <w:w w:val="105"/>
          <w:sz w:val="22"/>
          <w:szCs w:val="22"/>
          <w:lang w:val="es-MX"/>
        </w:rPr>
        <w:t xml:space="preserve"> </w:t>
      </w:r>
      <w:r w:rsidRPr="00E966BF">
        <w:rPr>
          <w:w w:val="105"/>
          <w:sz w:val="22"/>
          <w:szCs w:val="22"/>
          <w:lang w:val="es-MX"/>
        </w:rPr>
        <w:t>que</w:t>
      </w:r>
      <w:r w:rsidRPr="00E966BF">
        <w:rPr>
          <w:spacing w:val="-15"/>
          <w:w w:val="105"/>
          <w:sz w:val="22"/>
          <w:szCs w:val="22"/>
          <w:lang w:val="es-MX"/>
        </w:rPr>
        <w:t xml:space="preserve"> </w:t>
      </w:r>
      <w:r w:rsidRPr="00E966BF">
        <w:rPr>
          <w:w w:val="105"/>
          <w:sz w:val="22"/>
          <w:szCs w:val="22"/>
          <w:lang w:val="es-MX"/>
        </w:rPr>
        <w:t>es</w:t>
      </w:r>
      <w:r w:rsidRPr="00E966BF">
        <w:rPr>
          <w:spacing w:val="-10"/>
          <w:w w:val="105"/>
          <w:sz w:val="22"/>
          <w:szCs w:val="22"/>
          <w:lang w:val="es-MX"/>
        </w:rPr>
        <w:t xml:space="preserve"> </w:t>
      </w:r>
      <w:r w:rsidRPr="00E966BF">
        <w:rPr>
          <w:w w:val="105"/>
          <w:sz w:val="22"/>
          <w:szCs w:val="22"/>
          <w:lang w:val="es-MX"/>
        </w:rPr>
        <w:t>necesario:</w:t>
      </w:r>
    </w:p>
    <w:p w14:paraId="60740E79" w14:textId="7D37F23C" w:rsidR="00960846" w:rsidRPr="00E966BF" w:rsidRDefault="00A26925">
      <w:pPr>
        <w:pStyle w:val="Prrafodelista"/>
        <w:numPr>
          <w:ilvl w:val="0"/>
          <w:numId w:val="1"/>
        </w:numPr>
        <w:tabs>
          <w:tab w:val="left" w:pos="1173"/>
        </w:tabs>
        <w:spacing w:before="218" w:line="249" w:lineRule="auto"/>
        <w:ind w:right="141" w:hanging="368"/>
        <w:rPr>
          <w:lang w:val="es-MX"/>
        </w:rPr>
      </w:pPr>
      <w:r w:rsidRPr="00E966BF">
        <w:rPr>
          <w:w w:val="105"/>
          <w:lang w:val="es-MX"/>
        </w:rPr>
        <w:t>Transcribir las Sesiones Públicas de la Sala Superior</w:t>
      </w:r>
      <w:r w:rsidR="00A973BD">
        <w:rPr>
          <w:w w:val="105"/>
          <w:lang w:val="es-MX"/>
        </w:rPr>
        <w:t>, Sala</w:t>
      </w:r>
      <w:r w:rsidR="00973D93">
        <w:rPr>
          <w:w w:val="105"/>
          <w:lang w:val="es-MX"/>
        </w:rPr>
        <w:t xml:space="preserve"> Regional Especializada</w:t>
      </w:r>
      <w:r w:rsidR="00A973BD">
        <w:rPr>
          <w:w w:val="105"/>
          <w:lang w:val="es-MX"/>
        </w:rPr>
        <w:t xml:space="preserve"> </w:t>
      </w:r>
      <w:r w:rsidRPr="00E966BF">
        <w:rPr>
          <w:w w:val="105"/>
          <w:lang w:val="es-MX"/>
        </w:rPr>
        <w:t>y Salas Regionales</w:t>
      </w:r>
      <w:r w:rsidR="00955B76">
        <w:rPr>
          <w:w w:val="105"/>
          <w:lang w:val="es-MX"/>
        </w:rPr>
        <w:t xml:space="preserve"> (Ciudad de México, Toluca, Xalapa y Monterrey),</w:t>
      </w:r>
      <w:r w:rsidRPr="00E966BF">
        <w:rPr>
          <w:w w:val="105"/>
          <w:lang w:val="es-MX"/>
        </w:rPr>
        <w:t xml:space="preserve"> así como de </w:t>
      </w:r>
      <w:r w:rsidR="00D32004">
        <w:rPr>
          <w:w w:val="105"/>
          <w:lang w:val="es-MX"/>
        </w:rPr>
        <w:t xml:space="preserve">todos </w:t>
      </w:r>
      <w:r w:rsidRPr="00E966BF">
        <w:rPr>
          <w:w w:val="105"/>
          <w:lang w:val="es-MX"/>
        </w:rPr>
        <w:t>aquellos evento</w:t>
      </w:r>
      <w:r w:rsidR="00E95EA7">
        <w:rPr>
          <w:w w:val="105"/>
          <w:lang w:val="es-MX"/>
        </w:rPr>
        <w:t>s</w:t>
      </w:r>
      <w:r w:rsidR="00941414">
        <w:rPr>
          <w:w w:val="105"/>
          <w:lang w:val="es-MX"/>
        </w:rPr>
        <w:t xml:space="preserve"> y actividades</w:t>
      </w:r>
      <w:r w:rsidR="00F97A6A">
        <w:rPr>
          <w:w w:val="105"/>
          <w:lang w:val="es-MX"/>
        </w:rPr>
        <w:t xml:space="preserve"> </w:t>
      </w:r>
      <w:r w:rsidRPr="00E966BF">
        <w:rPr>
          <w:w w:val="105"/>
          <w:lang w:val="es-MX"/>
        </w:rPr>
        <w:t>que el Tribunal Electoral</w:t>
      </w:r>
      <w:r w:rsidRPr="00E966BF">
        <w:rPr>
          <w:spacing w:val="-8"/>
          <w:w w:val="105"/>
          <w:lang w:val="es-MX"/>
        </w:rPr>
        <w:t xml:space="preserve"> </w:t>
      </w:r>
      <w:r w:rsidRPr="00E966BF">
        <w:rPr>
          <w:w w:val="105"/>
          <w:lang w:val="es-MX"/>
        </w:rPr>
        <w:t>tenga</w:t>
      </w:r>
      <w:r w:rsidRPr="00E966BF">
        <w:rPr>
          <w:spacing w:val="-4"/>
          <w:w w:val="105"/>
          <w:lang w:val="es-MX"/>
        </w:rPr>
        <w:t xml:space="preserve"> </w:t>
      </w:r>
      <w:r w:rsidRPr="00E966BF">
        <w:rPr>
          <w:w w:val="105"/>
          <w:lang w:val="es-MX"/>
        </w:rPr>
        <w:t>interés</w:t>
      </w:r>
      <w:r w:rsidRPr="00E966BF">
        <w:rPr>
          <w:spacing w:val="-16"/>
          <w:w w:val="105"/>
          <w:lang w:val="es-MX"/>
        </w:rPr>
        <w:t xml:space="preserve"> </w:t>
      </w:r>
      <w:r w:rsidRPr="00E966BF">
        <w:rPr>
          <w:w w:val="105"/>
          <w:lang w:val="es-MX"/>
        </w:rPr>
        <w:t>de</w:t>
      </w:r>
      <w:r w:rsidRPr="00E966BF">
        <w:rPr>
          <w:spacing w:val="-16"/>
          <w:w w:val="105"/>
          <w:lang w:val="es-MX"/>
        </w:rPr>
        <w:t xml:space="preserve"> </w:t>
      </w:r>
      <w:r w:rsidR="00523A20">
        <w:rPr>
          <w:spacing w:val="-16"/>
          <w:w w:val="105"/>
          <w:lang w:val="es-MX"/>
        </w:rPr>
        <w:t xml:space="preserve">que se </w:t>
      </w:r>
      <w:r w:rsidRPr="00E966BF">
        <w:rPr>
          <w:w w:val="105"/>
          <w:lang w:val="es-MX"/>
        </w:rPr>
        <w:t>transcrib</w:t>
      </w:r>
      <w:r w:rsidR="00523A20">
        <w:rPr>
          <w:w w:val="105"/>
          <w:lang w:val="es-MX"/>
        </w:rPr>
        <w:t xml:space="preserve">an </w:t>
      </w:r>
      <w:r w:rsidRPr="00E966BF">
        <w:rPr>
          <w:w w:val="105"/>
          <w:lang w:val="es-MX"/>
        </w:rPr>
        <w:t>durante</w:t>
      </w:r>
      <w:r w:rsidRPr="00E966BF">
        <w:rPr>
          <w:spacing w:val="-10"/>
          <w:w w:val="105"/>
          <w:lang w:val="es-MX"/>
        </w:rPr>
        <w:t xml:space="preserve"> </w:t>
      </w:r>
      <w:r w:rsidRPr="00E966BF">
        <w:rPr>
          <w:w w:val="105"/>
          <w:lang w:val="es-MX"/>
        </w:rPr>
        <w:t>la</w:t>
      </w:r>
      <w:r w:rsidRPr="00E966BF">
        <w:rPr>
          <w:spacing w:val="-14"/>
          <w:w w:val="105"/>
          <w:lang w:val="es-MX"/>
        </w:rPr>
        <w:t xml:space="preserve"> </w:t>
      </w:r>
      <w:r w:rsidRPr="00E966BF">
        <w:rPr>
          <w:w w:val="105"/>
          <w:lang w:val="es-MX"/>
        </w:rPr>
        <w:t>vigencia</w:t>
      </w:r>
      <w:r w:rsidRPr="00E966BF">
        <w:rPr>
          <w:spacing w:val="-2"/>
          <w:w w:val="105"/>
          <w:lang w:val="es-MX"/>
        </w:rPr>
        <w:t xml:space="preserve"> </w:t>
      </w:r>
      <w:r w:rsidRPr="00E966BF">
        <w:rPr>
          <w:w w:val="105"/>
          <w:lang w:val="es-MX"/>
        </w:rPr>
        <w:t>del</w:t>
      </w:r>
      <w:r w:rsidRPr="00E966BF">
        <w:rPr>
          <w:spacing w:val="-14"/>
          <w:w w:val="105"/>
          <w:lang w:val="es-MX"/>
        </w:rPr>
        <w:t xml:space="preserve"> </w:t>
      </w:r>
      <w:r w:rsidRPr="00E966BF">
        <w:rPr>
          <w:w w:val="105"/>
          <w:lang w:val="es-MX"/>
        </w:rPr>
        <w:t>contrato.</w:t>
      </w:r>
    </w:p>
    <w:p w14:paraId="60740E7A" w14:textId="77777777" w:rsidR="00960846" w:rsidRPr="00E966BF" w:rsidRDefault="00960846">
      <w:pPr>
        <w:pStyle w:val="Textoindependiente"/>
        <w:spacing w:before="7"/>
        <w:rPr>
          <w:sz w:val="22"/>
          <w:szCs w:val="22"/>
          <w:lang w:val="es-MX"/>
        </w:rPr>
      </w:pPr>
    </w:p>
    <w:p w14:paraId="60740E7B" w14:textId="74B9DB3A" w:rsidR="00960846" w:rsidRPr="00E966BF" w:rsidRDefault="00A26925" w:rsidP="00B8403B">
      <w:pPr>
        <w:pStyle w:val="Prrafodelista"/>
        <w:numPr>
          <w:ilvl w:val="0"/>
          <w:numId w:val="1"/>
        </w:numPr>
        <w:tabs>
          <w:tab w:val="left" w:pos="1174"/>
        </w:tabs>
        <w:spacing w:line="249" w:lineRule="auto"/>
        <w:ind w:right="134" w:hanging="363"/>
        <w:rPr>
          <w:lang w:val="es-MX"/>
        </w:rPr>
      </w:pPr>
      <w:r w:rsidRPr="00E966BF">
        <w:rPr>
          <w:w w:val="105"/>
          <w:lang w:val="es-MX"/>
        </w:rPr>
        <w:t>Al final de cada</w:t>
      </w:r>
      <w:r w:rsidR="00292805">
        <w:rPr>
          <w:w w:val="105"/>
          <w:lang w:val="es-MX"/>
        </w:rPr>
        <w:t xml:space="preserve"> Sesión Pública</w:t>
      </w:r>
      <w:r w:rsidR="00787201">
        <w:rPr>
          <w:w w:val="105"/>
          <w:lang w:val="es-MX"/>
        </w:rPr>
        <w:t>,</w:t>
      </w:r>
      <w:r w:rsidRPr="00E966BF">
        <w:rPr>
          <w:w w:val="105"/>
          <w:lang w:val="es-MX"/>
        </w:rPr>
        <w:t xml:space="preserve"> evento</w:t>
      </w:r>
      <w:r w:rsidR="00F86610">
        <w:rPr>
          <w:w w:val="105"/>
          <w:lang w:val="es-MX"/>
        </w:rPr>
        <w:t xml:space="preserve"> </w:t>
      </w:r>
      <w:r w:rsidR="00F86610" w:rsidRPr="00165DB0">
        <w:rPr>
          <w:w w:val="105"/>
          <w:lang w:val="es-MX"/>
        </w:rPr>
        <w:t>(conferencias, seminarios, talleres, foros, plenarias, encuentros, entrevistas, entre otros</w:t>
      </w:r>
      <w:r w:rsidR="005A3413" w:rsidRPr="00165DB0">
        <w:rPr>
          <w:w w:val="105"/>
          <w:lang w:val="es-MX"/>
        </w:rPr>
        <w:t xml:space="preserve"> que se</w:t>
      </w:r>
      <w:r w:rsidR="007F7D35" w:rsidRPr="00165DB0">
        <w:rPr>
          <w:w w:val="105"/>
          <w:lang w:val="es-MX"/>
        </w:rPr>
        <w:t xml:space="preserve"> le refieran</w:t>
      </w:r>
      <w:r w:rsidR="00F86610" w:rsidRPr="00165DB0">
        <w:rPr>
          <w:w w:val="105"/>
          <w:lang w:val="es-MX"/>
        </w:rPr>
        <w:t>)</w:t>
      </w:r>
      <w:r w:rsidR="00F86610">
        <w:rPr>
          <w:w w:val="105"/>
          <w:lang w:val="es-MX"/>
        </w:rPr>
        <w:t xml:space="preserve"> y</w:t>
      </w:r>
      <w:r w:rsidR="007E09B5">
        <w:rPr>
          <w:w w:val="105"/>
          <w:lang w:val="es-MX"/>
        </w:rPr>
        <w:t xml:space="preserve"> actividad</w:t>
      </w:r>
      <w:r w:rsidRPr="00E966BF">
        <w:rPr>
          <w:w w:val="105"/>
          <w:lang w:val="es-MX"/>
        </w:rPr>
        <w:t>, el prestador del servicio deberá entregar un</w:t>
      </w:r>
      <w:r w:rsidRPr="00E966BF">
        <w:rPr>
          <w:spacing w:val="-28"/>
          <w:w w:val="105"/>
          <w:lang w:val="es-MX"/>
        </w:rPr>
        <w:t xml:space="preserve"> </w:t>
      </w:r>
      <w:r w:rsidRPr="00E966BF">
        <w:rPr>
          <w:w w:val="105"/>
          <w:lang w:val="es-MX"/>
        </w:rPr>
        <w:t>archivo electrónico</w:t>
      </w:r>
      <w:r w:rsidRPr="00E966BF">
        <w:rPr>
          <w:spacing w:val="-16"/>
          <w:w w:val="105"/>
          <w:lang w:val="es-MX"/>
        </w:rPr>
        <w:t xml:space="preserve"> </w:t>
      </w:r>
      <w:r w:rsidRPr="00E966BF">
        <w:rPr>
          <w:w w:val="105"/>
          <w:lang w:val="es-MX"/>
        </w:rPr>
        <w:t>con</w:t>
      </w:r>
      <w:r w:rsidRPr="00E966BF">
        <w:rPr>
          <w:spacing w:val="-23"/>
          <w:w w:val="105"/>
          <w:lang w:val="es-MX"/>
        </w:rPr>
        <w:t xml:space="preserve"> </w:t>
      </w:r>
      <w:r w:rsidRPr="00E966BF">
        <w:rPr>
          <w:w w:val="105"/>
          <w:lang w:val="es-MX"/>
        </w:rPr>
        <w:t>la</w:t>
      </w:r>
      <w:r w:rsidRPr="00E966BF">
        <w:rPr>
          <w:spacing w:val="-28"/>
          <w:w w:val="105"/>
          <w:lang w:val="es-MX"/>
        </w:rPr>
        <w:t xml:space="preserve"> </w:t>
      </w:r>
      <w:r w:rsidRPr="00E966BF">
        <w:rPr>
          <w:w w:val="105"/>
          <w:lang w:val="es-MX"/>
        </w:rPr>
        <w:t>transcripción</w:t>
      </w:r>
      <w:r w:rsidRPr="00E966BF">
        <w:rPr>
          <w:spacing w:val="-17"/>
          <w:w w:val="105"/>
          <w:lang w:val="es-MX"/>
        </w:rPr>
        <w:t xml:space="preserve"> </w:t>
      </w:r>
      <w:r w:rsidRPr="00E966BF">
        <w:rPr>
          <w:w w:val="105"/>
          <w:lang w:val="es-MX"/>
        </w:rPr>
        <w:t>completa,</w:t>
      </w:r>
      <w:r w:rsidRPr="00E966BF">
        <w:rPr>
          <w:spacing w:val="-28"/>
          <w:w w:val="105"/>
          <w:lang w:val="es-MX"/>
        </w:rPr>
        <w:t xml:space="preserve"> </w:t>
      </w:r>
      <w:r w:rsidRPr="00E966BF">
        <w:rPr>
          <w:w w:val="105"/>
          <w:lang w:val="es-MX"/>
        </w:rPr>
        <w:t>dentro</w:t>
      </w:r>
      <w:r w:rsidRPr="00E966BF">
        <w:rPr>
          <w:spacing w:val="-19"/>
          <w:w w:val="105"/>
          <w:lang w:val="es-MX"/>
        </w:rPr>
        <w:t xml:space="preserve"> </w:t>
      </w:r>
      <w:r w:rsidRPr="00E966BF">
        <w:rPr>
          <w:w w:val="105"/>
          <w:lang w:val="es-MX"/>
        </w:rPr>
        <w:t>de</w:t>
      </w:r>
      <w:r w:rsidRPr="00E966BF">
        <w:rPr>
          <w:spacing w:val="-27"/>
          <w:w w:val="105"/>
          <w:lang w:val="es-MX"/>
        </w:rPr>
        <w:t xml:space="preserve"> </w:t>
      </w:r>
      <w:r w:rsidRPr="00E966BF">
        <w:rPr>
          <w:w w:val="105"/>
          <w:lang w:val="es-MX"/>
        </w:rPr>
        <w:t>los</w:t>
      </w:r>
      <w:r w:rsidRPr="00E966BF">
        <w:rPr>
          <w:spacing w:val="-23"/>
          <w:w w:val="105"/>
          <w:lang w:val="es-MX"/>
        </w:rPr>
        <w:t xml:space="preserve"> </w:t>
      </w:r>
      <w:r w:rsidRPr="00E966BF">
        <w:rPr>
          <w:w w:val="105"/>
          <w:lang w:val="es-MX"/>
        </w:rPr>
        <w:t>siguientes</w:t>
      </w:r>
      <w:r w:rsidRPr="00E966BF">
        <w:rPr>
          <w:spacing w:val="-12"/>
          <w:w w:val="105"/>
          <w:lang w:val="es-MX"/>
        </w:rPr>
        <w:t xml:space="preserve"> </w:t>
      </w:r>
      <w:r w:rsidRPr="00E966BF">
        <w:rPr>
          <w:w w:val="105"/>
          <w:lang w:val="es-MX"/>
        </w:rPr>
        <w:t>20</w:t>
      </w:r>
      <w:r w:rsidRPr="00E966BF">
        <w:rPr>
          <w:spacing w:val="-30"/>
          <w:w w:val="105"/>
          <w:lang w:val="es-MX"/>
        </w:rPr>
        <w:t xml:space="preserve"> </w:t>
      </w:r>
      <w:r w:rsidRPr="00E966BF">
        <w:rPr>
          <w:w w:val="105"/>
          <w:lang w:val="es-MX"/>
        </w:rPr>
        <w:t>minutos como</w:t>
      </w:r>
      <w:r w:rsidRPr="00E966BF">
        <w:rPr>
          <w:spacing w:val="-13"/>
          <w:w w:val="105"/>
          <w:lang w:val="es-MX"/>
        </w:rPr>
        <w:t xml:space="preserve"> </w:t>
      </w:r>
      <w:r w:rsidRPr="00E966BF">
        <w:rPr>
          <w:w w:val="105"/>
          <w:lang w:val="es-MX"/>
        </w:rPr>
        <w:t>máximo</w:t>
      </w:r>
      <w:r w:rsidRPr="00E966BF">
        <w:rPr>
          <w:spacing w:val="-7"/>
          <w:w w:val="105"/>
          <w:lang w:val="es-MX"/>
        </w:rPr>
        <w:t xml:space="preserve"> </w:t>
      </w:r>
      <w:r w:rsidRPr="00E966BF">
        <w:rPr>
          <w:w w:val="105"/>
          <w:lang w:val="es-MX"/>
        </w:rPr>
        <w:t>después</w:t>
      </w:r>
      <w:r w:rsidRPr="00E966BF">
        <w:rPr>
          <w:spacing w:val="-10"/>
          <w:w w:val="105"/>
          <w:lang w:val="es-MX"/>
        </w:rPr>
        <w:t xml:space="preserve"> </w:t>
      </w:r>
      <w:r w:rsidRPr="00E966BF">
        <w:rPr>
          <w:w w:val="105"/>
          <w:lang w:val="es-MX"/>
        </w:rPr>
        <w:t>de</w:t>
      </w:r>
      <w:r w:rsidRPr="00E966BF">
        <w:rPr>
          <w:spacing w:val="-15"/>
          <w:w w:val="105"/>
          <w:lang w:val="es-MX"/>
        </w:rPr>
        <w:t xml:space="preserve"> </w:t>
      </w:r>
      <w:r w:rsidRPr="00E966BF">
        <w:rPr>
          <w:w w:val="105"/>
          <w:lang w:val="es-MX"/>
        </w:rPr>
        <w:t>concluido</w:t>
      </w:r>
      <w:r w:rsidRPr="00E966BF">
        <w:rPr>
          <w:spacing w:val="-22"/>
          <w:w w:val="105"/>
          <w:lang w:val="es-MX"/>
        </w:rPr>
        <w:t xml:space="preserve"> </w:t>
      </w:r>
      <w:r w:rsidRPr="00E966BF">
        <w:rPr>
          <w:w w:val="105"/>
          <w:lang w:val="es-MX"/>
        </w:rPr>
        <w:t>el</w:t>
      </w:r>
      <w:r w:rsidRPr="00E966BF">
        <w:rPr>
          <w:spacing w:val="-18"/>
          <w:w w:val="105"/>
          <w:lang w:val="es-MX"/>
        </w:rPr>
        <w:t xml:space="preserve"> </w:t>
      </w:r>
      <w:r w:rsidRPr="00E966BF">
        <w:rPr>
          <w:w w:val="105"/>
          <w:lang w:val="es-MX"/>
        </w:rPr>
        <w:t>mismo</w:t>
      </w:r>
      <w:r w:rsidRPr="00E966BF">
        <w:rPr>
          <w:spacing w:val="-4"/>
          <w:w w:val="105"/>
          <w:lang w:val="es-MX"/>
        </w:rPr>
        <w:t xml:space="preserve"> </w:t>
      </w:r>
      <w:r w:rsidRPr="00E966BF">
        <w:rPr>
          <w:w w:val="105"/>
          <w:lang w:val="es-MX"/>
        </w:rPr>
        <w:t>a</w:t>
      </w:r>
      <w:r w:rsidRPr="00E966BF">
        <w:rPr>
          <w:spacing w:val="-15"/>
          <w:w w:val="105"/>
          <w:lang w:val="es-MX"/>
        </w:rPr>
        <w:t xml:space="preserve"> </w:t>
      </w:r>
      <w:r w:rsidRPr="00E966BF">
        <w:rPr>
          <w:w w:val="105"/>
          <w:lang w:val="es-MX"/>
        </w:rPr>
        <w:t>los</w:t>
      </w:r>
      <w:r w:rsidRPr="00E966BF">
        <w:rPr>
          <w:spacing w:val="-13"/>
          <w:w w:val="105"/>
          <w:lang w:val="es-MX"/>
        </w:rPr>
        <w:t xml:space="preserve"> </w:t>
      </w:r>
      <w:r w:rsidRPr="00E966BF">
        <w:rPr>
          <w:w w:val="105"/>
          <w:lang w:val="es-MX"/>
        </w:rPr>
        <w:t>correos</w:t>
      </w:r>
      <w:r w:rsidRPr="00E966BF">
        <w:rPr>
          <w:spacing w:val="-15"/>
          <w:w w:val="105"/>
          <w:lang w:val="es-MX"/>
        </w:rPr>
        <w:t xml:space="preserve"> </w:t>
      </w:r>
      <w:r w:rsidRPr="00E966BF">
        <w:rPr>
          <w:w w:val="105"/>
          <w:lang w:val="es-MX"/>
        </w:rPr>
        <w:t>electrónicos</w:t>
      </w:r>
      <w:r w:rsidRPr="00E966BF">
        <w:rPr>
          <w:spacing w:val="-17"/>
          <w:w w:val="105"/>
          <w:lang w:val="es-MX"/>
        </w:rPr>
        <w:t xml:space="preserve"> </w:t>
      </w:r>
      <w:r w:rsidRPr="00E966BF">
        <w:rPr>
          <w:w w:val="105"/>
          <w:lang w:val="es-MX"/>
        </w:rPr>
        <w:t xml:space="preserve">que en su momento se designen para </w:t>
      </w:r>
      <w:r w:rsidR="009475A2">
        <w:rPr>
          <w:w w:val="105"/>
          <w:lang w:val="es-MX"/>
        </w:rPr>
        <w:t xml:space="preserve">tal </w:t>
      </w:r>
      <w:r w:rsidRPr="00E966BF">
        <w:rPr>
          <w:w w:val="105"/>
          <w:lang w:val="es-MX"/>
        </w:rPr>
        <w:t>efecto.</w:t>
      </w:r>
    </w:p>
    <w:p w14:paraId="60740E7C" w14:textId="77777777" w:rsidR="00960846" w:rsidRPr="00E966BF" w:rsidRDefault="00960846" w:rsidP="00B8403B">
      <w:pPr>
        <w:pStyle w:val="Textoindependiente"/>
        <w:spacing w:before="7"/>
        <w:jc w:val="both"/>
        <w:rPr>
          <w:sz w:val="22"/>
          <w:szCs w:val="22"/>
          <w:lang w:val="es-MX"/>
        </w:rPr>
      </w:pPr>
    </w:p>
    <w:p w14:paraId="60740E7D" w14:textId="571EF0B1" w:rsidR="00960846" w:rsidRPr="00E966BF" w:rsidRDefault="00A26925" w:rsidP="00B8403B">
      <w:pPr>
        <w:pStyle w:val="Prrafodelista"/>
        <w:numPr>
          <w:ilvl w:val="0"/>
          <w:numId w:val="1"/>
        </w:numPr>
        <w:tabs>
          <w:tab w:val="left" w:pos="1181"/>
          <w:tab w:val="left" w:pos="1182"/>
        </w:tabs>
        <w:ind w:left="1181" w:hanging="365"/>
        <w:rPr>
          <w:lang w:val="es-MX"/>
        </w:rPr>
      </w:pPr>
      <w:r w:rsidRPr="00E966BF">
        <w:rPr>
          <w:w w:val="105"/>
          <w:lang w:val="es-MX"/>
        </w:rPr>
        <w:t>Se</w:t>
      </w:r>
      <w:r w:rsidRPr="00E966BF">
        <w:rPr>
          <w:spacing w:val="-16"/>
          <w:w w:val="105"/>
          <w:lang w:val="es-MX"/>
        </w:rPr>
        <w:t xml:space="preserve"> </w:t>
      </w:r>
      <w:r w:rsidRPr="00E966BF">
        <w:rPr>
          <w:w w:val="105"/>
          <w:lang w:val="es-MX"/>
        </w:rPr>
        <w:t>podrán</w:t>
      </w:r>
      <w:r w:rsidRPr="00E966BF">
        <w:rPr>
          <w:spacing w:val="-7"/>
          <w:w w:val="105"/>
          <w:lang w:val="es-MX"/>
        </w:rPr>
        <w:t xml:space="preserve"> </w:t>
      </w:r>
      <w:r w:rsidRPr="00E966BF">
        <w:rPr>
          <w:w w:val="105"/>
          <w:lang w:val="es-MX"/>
        </w:rPr>
        <w:t>solicitar</w:t>
      </w:r>
      <w:r w:rsidRPr="00E966BF">
        <w:rPr>
          <w:spacing w:val="-11"/>
          <w:w w:val="105"/>
          <w:lang w:val="es-MX"/>
        </w:rPr>
        <w:t xml:space="preserve"> </w:t>
      </w:r>
      <w:r w:rsidRPr="00E966BF">
        <w:rPr>
          <w:w w:val="105"/>
          <w:lang w:val="es-MX"/>
        </w:rPr>
        <w:t>transcripciones</w:t>
      </w:r>
      <w:r w:rsidRPr="00E966BF">
        <w:rPr>
          <w:spacing w:val="-13"/>
          <w:w w:val="105"/>
          <w:lang w:val="es-MX"/>
        </w:rPr>
        <w:t xml:space="preserve"> </w:t>
      </w:r>
      <w:r w:rsidR="00B238C9">
        <w:rPr>
          <w:spacing w:val="-13"/>
          <w:w w:val="105"/>
          <w:lang w:val="es-MX"/>
        </w:rPr>
        <w:t xml:space="preserve">tanto </w:t>
      </w:r>
      <w:r w:rsidRPr="00E966BF">
        <w:rPr>
          <w:w w:val="105"/>
          <w:lang w:val="es-MX"/>
        </w:rPr>
        <w:t>simultáneas</w:t>
      </w:r>
      <w:r w:rsidRPr="00E966BF">
        <w:rPr>
          <w:spacing w:val="3"/>
          <w:w w:val="105"/>
          <w:lang w:val="es-MX"/>
        </w:rPr>
        <w:t xml:space="preserve"> </w:t>
      </w:r>
      <w:r w:rsidRPr="00E966BF">
        <w:rPr>
          <w:w w:val="105"/>
          <w:lang w:val="es-MX"/>
        </w:rPr>
        <w:t>como</w:t>
      </w:r>
      <w:r w:rsidRPr="00E966BF">
        <w:rPr>
          <w:spacing w:val="-10"/>
          <w:w w:val="105"/>
          <w:lang w:val="es-MX"/>
        </w:rPr>
        <w:t xml:space="preserve"> </w:t>
      </w:r>
      <w:r w:rsidRPr="00E966BF">
        <w:rPr>
          <w:spacing w:val="-3"/>
          <w:w w:val="105"/>
          <w:lang w:val="es-MX"/>
        </w:rPr>
        <w:t>diferidas.</w:t>
      </w:r>
    </w:p>
    <w:p w14:paraId="60740E7E" w14:textId="77777777" w:rsidR="00960846" w:rsidRPr="00E966BF" w:rsidRDefault="00960846" w:rsidP="00B8403B">
      <w:pPr>
        <w:pStyle w:val="Textoindependiente"/>
        <w:spacing w:before="5"/>
        <w:jc w:val="both"/>
        <w:rPr>
          <w:sz w:val="22"/>
          <w:szCs w:val="22"/>
          <w:lang w:val="es-MX"/>
        </w:rPr>
      </w:pPr>
    </w:p>
    <w:p w14:paraId="75B9EEA2" w14:textId="3FAB23F4" w:rsidR="00B8403B" w:rsidRDefault="00A26925" w:rsidP="00AF1761">
      <w:pPr>
        <w:pStyle w:val="Textoindependiente"/>
        <w:numPr>
          <w:ilvl w:val="0"/>
          <w:numId w:val="1"/>
        </w:numPr>
        <w:spacing w:line="249" w:lineRule="auto"/>
        <w:ind w:right="120"/>
        <w:jc w:val="both"/>
        <w:rPr>
          <w:spacing w:val="-17"/>
          <w:w w:val="105"/>
          <w:sz w:val="22"/>
          <w:szCs w:val="22"/>
          <w:lang w:val="es-MX"/>
        </w:rPr>
      </w:pPr>
      <w:r w:rsidRPr="00E966BF">
        <w:rPr>
          <w:w w:val="105"/>
          <w:sz w:val="22"/>
          <w:szCs w:val="22"/>
          <w:lang w:val="es-MX"/>
        </w:rPr>
        <w:t xml:space="preserve">Es importante definir que por transcripción escrita </w:t>
      </w:r>
      <w:r w:rsidRPr="00E966BF">
        <w:rPr>
          <w:b/>
          <w:w w:val="105"/>
          <w:sz w:val="22"/>
          <w:szCs w:val="22"/>
          <w:u w:val="thick" w:color="000000"/>
          <w:lang w:val="es-MX"/>
        </w:rPr>
        <w:t xml:space="preserve">simultánea </w:t>
      </w:r>
      <w:r w:rsidRPr="00E966BF">
        <w:rPr>
          <w:w w:val="105"/>
          <w:sz w:val="22"/>
          <w:szCs w:val="22"/>
          <w:lang w:val="es-MX"/>
        </w:rPr>
        <w:t>se entiende</w:t>
      </w:r>
      <w:r w:rsidR="00322F94">
        <w:rPr>
          <w:w w:val="105"/>
          <w:sz w:val="22"/>
          <w:szCs w:val="22"/>
          <w:lang w:val="es-MX"/>
        </w:rPr>
        <w:t xml:space="preserve"> a</w:t>
      </w:r>
      <w:r w:rsidRPr="00E966BF">
        <w:rPr>
          <w:w w:val="105"/>
          <w:sz w:val="22"/>
          <w:szCs w:val="22"/>
          <w:lang w:val="es-MX"/>
        </w:rPr>
        <w:t xml:space="preserve"> aquella</w:t>
      </w:r>
      <w:r w:rsidRPr="00E966BF">
        <w:rPr>
          <w:spacing w:val="-11"/>
          <w:w w:val="105"/>
          <w:sz w:val="22"/>
          <w:szCs w:val="22"/>
          <w:lang w:val="es-MX"/>
        </w:rPr>
        <w:t xml:space="preserve"> </w:t>
      </w:r>
      <w:r w:rsidRPr="00E966BF">
        <w:rPr>
          <w:w w:val="105"/>
          <w:sz w:val="22"/>
          <w:szCs w:val="22"/>
          <w:lang w:val="es-MX"/>
        </w:rPr>
        <w:t>que</w:t>
      </w:r>
      <w:r w:rsidRPr="00E966BF">
        <w:rPr>
          <w:spacing w:val="-19"/>
          <w:w w:val="105"/>
          <w:sz w:val="22"/>
          <w:szCs w:val="22"/>
          <w:lang w:val="es-MX"/>
        </w:rPr>
        <w:t xml:space="preserve"> </w:t>
      </w:r>
      <w:r w:rsidRPr="00E966BF">
        <w:rPr>
          <w:w w:val="105"/>
          <w:sz w:val="22"/>
          <w:szCs w:val="22"/>
          <w:lang w:val="es-MX"/>
        </w:rPr>
        <w:t>se</w:t>
      </w:r>
      <w:r w:rsidRPr="00E966BF">
        <w:rPr>
          <w:spacing w:val="-19"/>
          <w:w w:val="105"/>
          <w:sz w:val="22"/>
          <w:szCs w:val="22"/>
          <w:lang w:val="es-MX"/>
        </w:rPr>
        <w:t xml:space="preserve"> </w:t>
      </w:r>
      <w:r w:rsidRPr="00E966BF">
        <w:rPr>
          <w:w w:val="105"/>
          <w:sz w:val="22"/>
          <w:szCs w:val="22"/>
          <w:lang w:val="es-MX"/>
        </w:rPr>
        <w:t>realiza</w:t>
      </w:r>
      <w:r w:rsidRPr="00E966BF">
        <w:rPr>
          <w:spacing w:val="-15"/>
          <w:w w:val="105"/>
          <w:sz w:val="22"/>
          <w:szCs w:val="22"/>
          <w:lang w:val="es-MX"/>
        </w:rPr>
        <w:t xml:space="preserve"> </w:t>
      </w:r>
      <w:r w:rsidRPr="00E966BF">
        <w:rPr>
          <w:w w:val="105"/>
          <w:sz w:val="22"/>
          <w:szCs w:val="22"/>
          <w:lang w:val="es-MX"/>
        </w:rPr>
        <w:t>en</w:t>
      </w:r>
      <w:r w:rsidRPr="00E966BF">
        <w:rPr>
          <w:spacing w:val="-24"/>
          <w:w w:val="105"/>
          <w:sz w:val="22"/>
          <w:szCs w:val="22"/>
          <w:lang w:val="es-MX"/>
        </w:rPr>
        <w:t xml:space="preserve"> </w:t>
      </w:r>
      <w:r w:rsidRPr="00E966BF">
        <w:rPr>
          <w:w w:val="105"/>
          <w:sz w:val="22"/>
          <w:szCs w:val="22"/>
          <w:lang w:val="es-MX"/>
        </w:rPr>
        <w:t>tiempo</w:t>
      </w:r>
      <w:r w:rsidRPr="00E966BF">
        <w:rPr>
          <w:spacing w:val="-11"/>
          <w:w w:val="105"/>
          <w:sz w:val="22"/>
          <w:szCs w:val="22"/>
          <w:lang w:val="es-MX"/>
        </w:rPr>
        <w:t xml:space="preserve"> </w:t>
      </w:r>
      <w:r w:rsidRPr="00E966BF">
        <w:rPr>
          <w:w w:val="105"/>
          <w:sz w:val="22"/>
          <w:szCs w:val="22"/>
          <w:lang w:val="es-MX"/>
        </w:rPr>
        <w:t>real</w:t>
      </w:r>
      <w:r w:rsidR="00C462E4">
        <w:rPr>
          <w:w w:val="105"/>
          <w:sz w:val="22"/>
          <w:szCs w:val="22"/>
          <w:lang w:val="es-MX"/>
        </w:rPr>
        <w:t xml:space="preserve">; </w:t>
      </w:r>
      <w:r w:rsidRPr="00E966BF">
        <w:rPr>
          <w:spacing w:val="-22"/>
          <w:w w:val="105"/>
          <w:sz w:val="22"/>
          <w:szCs w:val="22"/>
          <w:lang w:val="es-MX"/>
        </w:rPr>
        <w:t xml:space="preserve"> </w:t>
      </w:r>
      <w:r w:rsidRPr="00E966BF">
        <w:rPr>
          <w:w w:val="105"/>
          <w:sz w:val="22"/>
          <w:szCs w:val="22"/>
          <w:lang w:val="es-MX"/>
        </w:rPr>
        <w:t>por</w:t>
      </w:r>
      <w:r w:rsidRPr="00E966BF">
        <w:rPr>
          <w:spacing w:val="-17"/>
          <w:w w:val="105"/>
          <w:sz w:val="22"/>
          <w:szCs w:val="22"/>
          <w:lang w:val="es-MX"/>
        </w:rPr>
        <w:t xml:space="preserve"> </w:t>
      </w:r>
      <w:r w:rsidRPr="00E966BF">
        <w:rPr>
          <w:w w:val="105"/>
          <w:sz w:val="22"/>
          <w:szCs w:val="22"/>
          <w:lang w:val="es-MX"/>
        </w:rPr>
        <w:t>transcripción</w:t>
      </w:r>
      <w:r w:rsidRPr="00E966BF">
        <w:rPr>
          <w:spacing w:val="-7"/>
          <w:w w:val="105"/>
          <w:sz w:val="22"/>
          <w:szCs w:val="22"/>
          <w:lang w:val="es-MX"/>
        </w:rPr>
        <w:t xml:space="preserve"> </w:t>
      </w:r>
      <w:r w:rsidRPr="00E966BF">
        <w:rPr>
          <w:w w:val="105"/>
          <w:sz w:val="22"/>
          <w:szCs w:val="22"/>
          <w:lang w:val="es-MX"/>
        </w:rPr>
        <w:t>escrita</w:t>
      </w:r>
      <w:r w:rsidRPr="00E966BF">
        <w:rPr>
          <w:spacing w:val="-14"/>
          <w:w w:val="105"/>
          <w:sz w:val="22"/>
          <w:szCs w:val="22"/>
          <w:lang w:val="es-MX"/>
        </w:rPr>
        <w:t xml:space="preserve"> </w:t>
      </w:r>
      <w:r w:rsidRPr="00E966BF">
        <w:rPr>
          <w:w w:val="105"/>
          <w:sz w:val="22"/>
          <w:szCs w:val="22"/>
          <w:lang w:val="es-MX"/>
        </w:rPr>
        <w:t xml:space="preserve">elaborada en la modalidad de no simultánea, es decir, </w:t>
      </w:r>
      <w:r w:rsidRPr="00E966BF">
        <w:rPr>
          <w:b/>
          <w:w w:val="105"/>
          <w:sz w:val="22"/>
          <w:szCs w:val="22"/>
          <w:u w:val="thick" w:color="000000"/>
          <w:lang w:val="es-MX"/>
        </w:rPr>
        <w:t xml:space="preserve">diferida, </w:t>
      </w:r>
      <w:r w:rsidRPr="00E966BF">
        <w:rPr>
          <w:w w:val="105"/>
          <w:sz w:val="22"/>
          <w:szCs w:val="22"/>
          <w:lang w:val="es-MX"/>
        </w:rPr>
        <w:t>aquella que se solicita de un evento</w:t>
      </w:r>
      <w:r w:rsidR="00446157">
        <w:rPr>
          <w:w w:val="105"/>
          <w:sz w:val="22"/>
          <w:szCs w:val="22"/>
          <w:lang w:val="es-MX"/>
        </w:rPr>
        <w:t xml:space="preserve"> </w:t>
      </w:r>
      <w:r w:rsidR="009C58B2">
        <w:rPr>
          <w:w w:val="105"/>
          <w:sz w:val="22"/>
          <w:szCs w:val="22"/>
          <w:lang w:val="es-MX"/>
        </w:rPr>
        <w:t>ocurrid</w:t>
      </w:r>
      <w:r w:rsidR="007049C4">
        <w:rPr>
          <w:w w:val="105"/>
          <w:sz w:val="22"/>
          <w:szCs w:val="22"/>
          <w:lang w:val="es-MX"/>
        </w:rPr>
        <w:t>o</w:t>
      </w:r>
      <w:r w:rsidR="0014582A">
        <w:rPr>
          <w:w w:val="105"/>
          <w:sz w:val="22"/>
          <w:szCs w:val="22"/>
          <w:lang w:val="es-MX"/>
        </w:rPr>
        <w:t xml:space="preserve">, </w:t>
      </w:r>
      <w:r w:rsidR="0098227C">
        <w:rPr>
          <w:w w:val="105"/>
          <w:sz w:val="22"/>
          <w:szCs w:val="22"/>
          <w:lang w:val="es-MX"/>
        </w:rPr>
        <w:t>lo cual</w:t>
      </w:r>
      <w:r w:rsidRPr="00E966BF">
        <w:rPr>
          <w:w w:val="105"/>
          <w:sz w:val="22"/>
          <w:szCs w:val="22"/>
          <w:lang w:val="es-MX"/>
        </w:rPr>
        <w:t xml:space="preserve"> </w:t>
      </w:r>
      <w:r w:rsidR="007049C4">
        <w:rPr>
          <w:w w:val="105"/>
          <w:sz w:val="22"/>
          <w:szCs w:val="22"/>
          <w:lang w:val="es-MX"/>
        </w:rPr>
        <w:t>se realizará</w:t>
      </w:r>
      <w:r w:rsidR="00583CEE">
        <w:rPr>
          <w:w w:val="105"/>
          <w:sz w:val="22"/>
          <w:szCs w:val="22"/>
          <w:lang w:val="es-MX"/>
        </w:rPr>
        <w:t xml:space="preserve"> </w:t>
      </w:r>
      <w:r w:rsidRPr="00E966BF">
        <w:rPr>
          <w:w w:val="105"/>
          <w:sz w:val="22"/>
          <w:szCs w:val="22"/>
          <w:lang w:val="es-MX"/>
        </w:rPr>
        <w:t xml:space="preserve">a través del envío </w:t>
      </w:r>
      <w:r w:rsidR="00F36781">
        <w:rPr>
          <w:w w:val="105"/>
          <w:sz w:val="22"/>
          <w:szCs w:val="22"/>
          <w:lang w:val="es-MX"/>
        </w:rPr>
        <w:t>de la liga de tra</w:t>
      </w:r>
      <w:r w:rsidR="00C14A5A">
        <w:rPr>
          <w:w w:val="105"/>
          <w:sz w:val="22"/>
          <w:szCs w:val="22"/>
          <w:lang w:val="es-MX"/>
        </w:rPr>
        <w:t>nsmisión</w:t>
      </w:r>
      <w:r w:rsidR="009D1998">
        <w:rPr>
          <w:w w:val="105"/>
          <w:sz w:val="22"/>
          <w:szCs w:val="22"/>
          <w:lang w:val="es-MX"/>
        </w:rPr>
        <w:t>,</w:t>
      </w:r>
      <w:r w:rsidR="000D6F6D">
        <w:rPr>
          <w:w w:val="105"/>
          <w:sz w:val="22"/>
          <w:szCs w:val="22"/>
          <w:lang w:val="es-MX"/>
        </w:rPr>
        <w:t xml:space="preserve"> </w:t>
      </w:r>
      <w:r w:rsidRPr="00E966BF">
        <w:rPr>
          <w:w w:val="105"/>
          <w:sz w:val="22"/>
          <w:szCs w:val="22"/>
          <w:lang w:val="es-MX"/>
        </w:rPr>
        <w:t xml:space="preserve">del archivo de audio mediante correo electrónico o algún otro medio alternativo, </w:t>
      </w:r>
      <w:r w:rsidR="00F63937" w:rsidRPr="00E966BF">
        <w:rPr>
          <w:w w:val="105"/>
          <w:sz w:val="22"/>
          <w:szCs w:val="22"/>
          <w:lang w:val="es-MX"/>
        </w:rPr>
        <w:t>por</w:t>
      </w:r>
      <w:r w:rsidR="00F63937" w:rsidRPr="00E966BF">
        <w:rPr>
          <w:spacing w:val="-26"/>
          <w:w w:val="105"/>
          <w:sz w:val="22"/>
          <w:szCs w:val="22"/>
          <w:lang w:val="es-MX"/>
        </w:rPr>
        <w:t xml:space="preserve"> </w:t>
      </w:r>
      <w:r w:rsidR="00F63937" w:rsidRPr="00E966BF">
        <w:rPr>
          <w:w w:val="105"/>
          <w:sz w:val="22"/>
          <w:szCs w:val="22"/>
          <w:lang w:val="es-MX"/>
        </w:rPr>
        <w:t>parte</w:t>
      </w:r>
      <w:r w:rsidR="00F63937" w:rsidRPr="00E966BF">
        <w:rPr>
          <w:spacing w:val="-29"/>
          <w:w w:val="105"/>
          <w:sz w:val="22"/>
          <w:szCs w:val="22"/>
          <w:lang w:val="es-MX"/>
        </w:rPr>
        <w:t xml:space="preserve"> </w:t>
      </w:r>
      <w:r w:rsidR="00F63937" w:rsidRPr="00E966BF">
        <w:rPr>
          <w:w w:val="105"/>
          <w:sz w:val="22"/>
          <w:szCs w:val="22"/>
          <w:lang w:val="es-MX"/>
        </w:rPr>
        <w:t>de</w:t>
      </w:r>
      <w:r w:rsidR="00F63937" w:rsidRPr="00E966BF">
        <w:rPr>
          <w:spacing w:val="-23"/>
          <w:w w:val="105"/>
          <w:sz w:val="22"/>
          <w:szCs w:val="22"/>
          <w:lang w:val="es-MX"/>
        </w:rPr>
        <w:t xml:space="preserve"> </w:t>
      </w:r>
      <w:r w:rsidR="00F63937" w:rsidRPr="00E966BF">
        <w:rPr>
          <w:w w:val="105"/>
          <w:sz w:val="22"/>
          <w:szCs w:val="22"/>
          <w:lang w:val="es-MX"/>
        </w:rPr>
        <w:t>la</w:t>
      </w:r>
      <w:r w:rsidR="00F63937" w:rsidRPr="00E966BF">
        <w:rPr>
          <w:spacing w:val="-26"/>
          <w:w w:val="105"/>
          <w:sz w:val="22"/>
          <w:szCs w:val="22"/>
          <w:lang w:val="es-MX"/>
        </w:rPr>
        <w:t xml:space="preserve"> </w:t>
      </w:r>
      <w:r w:rsidR="00F63937" w:rsidRPr="00E966BF">
        <w:rPr>
          <w:w w:val="105"/>
          <w:sz w:val="22"/>
          <w:szCs w:val="22"/>
          <w:lang w:val="es-MX"/>
        </w:rPr>
        <w:t>Subdirección</w:t>
      </w:r>
      <w:r w:rsidR="00F63937" w:rsidRPr="00E966BF">
        <w:rPr>
          <w:spacing w:val="-12"/>
          <w:w w:val="105"/>
          <w:sz w:val="22"/>
          <w:szCs w:val="22"/>
          <w:lang w:val="es-MX"/>
        </w:rPr>
        <w:t xml:space="preserve"> </w:t>
      </w:r>
      <w:r w:rsidR="00F63937" w:rsidRPr="00E966BF">
        <w:rPr>
          <w:w w:val="105"/>
          <w:sz w:val="22"/>
          <w:szCs w:val="22"/>
          <w:lang w:val="es-MX"/>
        </w:rPr>
        <w:t>de</w:t>
      </w:r>
      <w:r w:rsidR="00F63937" w:rsidRPr="00E966BF">
        <w:rPr>
          <w:spacing w:val="-26"/>
          <w:w w:val="105"/>
          <w:sz w:val="22"/>
          <w:szCs w:val="22"/>
          <w:lang w:val="es-MX"/>
        </w:rPr>
        <w:t xml:space="preserve"> </w:t>
      </w:r>
      <w:r w:rsidR="00E108E8">
        <w:rPr>
          <w:w w:val="105"/>
          <w:sz w:val="22"/>
          <w:szCs w:val="22"/>
          <w:lang w:val="es-MX"/>
        </w:rPr>
        <w:t>Análisis y Prospectiva</w:t>
      </w:r>
      <w:r w:rsidR="00F63937" w:rsidRPr="00E966BF">
        <w:rPr>
          <w:spacing w:val="-14"/>
          <w:w w:val="105"/>
          <w:sz w:val="22"/>
          <w:szCs w:val="22"/>
          <w:lang w:val="es-MX"/>
        </w:rPr>
        <w:t xml:space="preserve"> </w:t>
      </w:r>
      <w:r w:rsidR="00F63937" w:rsidRPr="00E966BF">
        <w:rPr>
          <w:w w:val="105"/>
          <w:sz w:val="22"/>
          <w:szCs w:val="22"/>
          <w:lang w:val="es-MX"/>
        </w:rPr>
        <w:t>de</w:t>
      </w:r>
      <w:r w:rsidR="00F63937" w:rsidRPr="00E966BF">
        <w:rPr>
          <w:spacing w:val="-26"/>
          <w:w w:val="105"/>
          <w:sz w:val="22"/>
          <w:szCs w:val="22"/>
          <w:lang w:val="es-MX"/>
        </w:rPr>
        <w:t xml:space="preserve"> </w:t>
      </w:r>
      <w:r w:rsidR="00F63937" w:rsidRPr="00E966BF">
        <w:rPr>
          <w:w w:val="105"/>
          <w:sz w:val="22"/>
          <w:szCs w:val="22"/>
          <w:lang w:val="es-MX"/>
        </w:rPr>
        <w:t>la</w:t>
      </w:r>
      <w:r w:rsidR="00F63937" w:rsidRPr="00E966BF">
        <w:rPr>
          <w:spacing w:val="-23"/>
          <w:w w:val="105"/>
          <w:sz w:val="22"/>
          <w:szCs w:val="22"/>
          <w:lang w:val="es-MX"/>
        </w:rPr>
        <w:t xml:space="preserve"> </w:t>
      </w:r>
      <w:r w:rsidR="00F63937" w:rsidRPr="00E966BF">
        <w:rPr>
          <w:w w:val="105"/>
          <w:sz w:val="22"/>
          <w:szCs w:val="22"/>
          <w:lang w:val="es-MX"/>
        </w:rPr>
        <w:t xml:space="preserve">Dirección General de Comunicación Social o </w:t>
      </w:r>
      <w:r w:rsidR="00F528BC">
        <w:rPr>
          <w:w w:val="105"/>
          <w:sz w:val="22"/>
          <w:szCs w:val="22"/>
          <w:lang w:val="es-MX"/>
        </w:rPr>
        <w:t xml:space="preserve">de las </w:t>
      </w:r>
      <w:r w:rsidR="00F63937" w:rsidRPr="00E966BF">
        <w:rPr>
          <w:w w:val="105"/>
          <w:sz w:val="22"/>
          <w:szCs w:val="22"/>
          <w:lang w:val="es-MX"/>
        </w:rPr>
        <w:t>Delegaciones Administrativas de las Salas</w:t>
      </w:r>
      <w:r w:rsidR="00F63937" w:rsidRPr="00E966BF">
        <w:rPr>
          <w:spacing w:val="-42"/>
          <w:w w:val="105"/>
          <w:sz w:val="22"/>
          <w:szCs w:val="22"/>
          <w:lang w:val="es-MX"/>
        </w:rPr>
        <w:t xml:space="preserve"> </w:t>
      </w:r>
      <w:r w:rsidR="00F63937" w:rsidRPr="00E966BF">
        <w:rPr>
          <w:w w:val="105"/>
          <w:sz w:val="22"/>
          <w:szCs w:val="22"/>
          <w:lang w:val="es-MX"/>
        </w:rPr>
        <w:t xml:space="preserve">Regionales </w:t>
      </w:r>
      <w:r w:rsidRPr="00E966BF">
        <w:rPr>
          <w:w w:val="105"/>
          <w:sz w:val="22"/>
          <w:szCs w:val="22"/>
          <w:lang w:val="es-MX"/>
        </w:rPr>
        <w:t>al prestador del servicio</w:t>
      </w:r>
      <w:r w:rsidR="00B8403B">
        <w:rPr>
          <w:spacing w:val="-17"/>
          <w:w w:val="105"/>
          <w:sz w:val="22"/>
          <w:szCs w:val="22"/>
          <w:lang w:val="es-MX"/>
        </w:rPr>
        <w:t>.</w:t>
      </w:r>
    </w:p>
    <w:p w14:paraId="4309D41C" w14:textId="77777777" w:rsidR="00B8403B" w:rsidRPr="00AF1761" w:rsidRDefault="00B8403B" w:rsidP="00B8403B">
      <w:pPr>
        <w:pStyle w:val="Textoindependiente"/>
        <w:spacing w:line="249" w:lineRule="auto"/>
        <w:ind w:left="1178" w:right="120" w:hanging="1"/>
        <w:jc w:val="both"/>
        <w:rPr>
          <w:spacing w:val="-17"/>
          <w:w w:val="105"/>
          <w:sz w:val="22"/>
          <w:szCs w:val="22"/>
          <w:lang w:val="es-MX"/>
        </w:rPr>
      </w:pPr>
    </w:p>
    <w:p w14:paraId="2AFDDA89" w14:textId="5669F8D9" w:rsidR="00AF1761" w:rsidRPr="00AF1761" w:rsidRDefault="00A26925" w:rsidP="00AF1761">
      <w:pPr>
        <w:pStyle w:val="Textoindependiente"/>
        <w:numPr>
          <w:ilvl w:val="0"/>
          <w:numId w:val="3"/>
        </w:numPr>
        <w:spacing w:line="249" w:lineRule="auto"/>
        <w:ind w:right="120"/>
        <w:jc w:val="both"/>
        <w:rPr>
          <w:spacing w:val="-5"/>
          <w:w w:val="105"/>
          <w:sz w:val="22"/>
          <w:szCs w:val="22"/>
          <w:lang w:val="es-MX"/>
        </w:rPr>
      </w:pPr>
      <w:r w:rsidRPr="00AF1761">
        <w:rPr>
          <w:w w:val="105"/>
          <w:sz w:val="22"/>
          <w:szCs w:val="22"/>
          <w:lang w:val="es-MX"/>
        </w:rPr>
        <w:t>Las transcripciones no simultáneas (diferidas) se entregarán en un plazo</w:t>
      </w:r>
      <w:r w:rsidRPr="00AF1761">
        <w:rPr>
          <w:spacing w:val="-40"/>
          <w:w w:val="105"/>
          <w:sz w:val="22"/>
          <w:szCs w:val="22"/>
          <w:lang w:val="es-MX"/>
        </w:rPr>
        <w:t xml:space="preserve"> </w:t>
      </w:r>
      <w:r w:rsidRPr="00AF1761">
        <w:rPr>
          <w:w w:val="105"/>
          <w:sz w:val="22"/>
          <w:szCs w:val="22"/>
          <w:lang w:val="es-MX"/>
        </w:rPr>
        <w:t>de 24</w:t>
      </w:r>
      <w:r w:rsidR="00B157C6" w:rsidRPr="00AF1761">
        <w:rPr>
          <w:w w:val="105"/>
          <w:sz w:val="22"/>
          <w:szCs w:val="22"/>
          <w:lang w:val="es-MX"/>
        </w:rPr>
        <w:t xml:space="preserve"> </w:t>
      </w:r>
      <w:r w:rsidR="009C58B2" w:rsidRPr="00AF1761">
        <w:rPr>
          <w:w w:val="105"/>
          <w:sz w:val="22"/>
          <w:szCs w:val="22"/>
          <w:lang w:val="es-MX"/>
        </w:rPr>
        <w:t>horas</w:t>
      </w:r>
      <w:r w:rsidR="00B157C6" w:rsidRPr="00AF1761">
        <w:rPr>
          <w:w w:val="105"/>
          <w:sz w:val="22"/>
          <w:szCs w:val="22"/>
          <w:lang w:val="es-MX"/>
        </w:rPr>
        <w:t xml:space="preserve"> </w:t>
      </w:r>
      <w:r w:rsidR="00CF315B" w:rsidRPr="00AF1761">
        <w:rPr>
          <w:w w:val="105"/>
          <w:sz w:val="22"/>
          <w:szCs w:val="22"/>
          <w:lang w:val="es-MX"/>
        </w:rPr>
        <w:t>o</w:t>
      </w:r>
      <w:r w:rsidR="00F528BC" w:rsidRPr="00AF1761">
        <w:rPr>
          <w:w w:val="105"/>
          <w:sz w:val="22"/>
          <w:szCs w:val="22"/>
          <w:lang w:val="es-MX"/>
        </w:rPr>
        <w:t>,</w:t>
      </w:r>
      <w:r w:rsidR="00CF315B" w:rsidRPr="00AF1761">
        <w:rPr>
          <w:w w:val="105"/>
          <w:sz w:val="22"/>
          <w:szCs w:val="22"/>
          <w:lang w:val="es-MX"/>
        </w:rPr>
        <w:t xml:space="preserve"> </w:t>
      </w:r>
      <w:r w:rsidR="00B157C6" w:rsidRPr="00AF1761">
        <w:rPr>
          <w:w w:val="105"/>
          <w:sz w:val="22"/>
          <w:szCs w:val="22"/>
          <w:lang w:val="es-MX"/>
        </w:rPr>
        <w:t>en su caso</w:t>
      </w:r>
      <w:r w:rsidR="00B01D3D" w:rsidRPr="00AF1761">
        <w:rPr>
          <w:w w:val="105"/>
          <w:sz w:val="22"/>
          <w:szCs w:val="22"/>
          <w:lang w:val="es-MX"/>
        </w:rPr>
        <w:t>,</w:t>
      </w:r>
      <w:r w:rsidR="00B157C6" w:rsidRPr="00AF1761">
        <w:rPr>
          <w:w w:val="105"/>
          <w:sz w:val="22"/>
          <w:szCs w:val="22"/>
          <w:lang w:val="es-MX"/>
        </w:rPr>
        <w:t xml:space="preserve"> </w:t>
      </w:r>
      <w:r w:rsidR="0033087F" w:rsidRPr="00AF1761">
        <w:rPr>
          <w:w w:val="105"/>
          <w:sz w:val="22"/>
          <w:szCs w:val="22"/>
          <w:lang w:val="es-MX"/>
        </w:rPr>
        <w:t xml:space="preserve">en el </w:t>
      </w:r>
      <w:r w:rsidR="000A2BAE" w:rsidRPr="00AF1761">
        <w:rPr>
          <w:w w:val="105"/>
          <w:sz w:val="22"/>
          <w:szCs w:val="22"/>
          <w:lang w:val="es-MX"/>
        </w:rPr>
        <w:t>tiempo</w:t>
      </w:r>
      <w:r w:rsidR="00906DB6" w:rsidRPr="00AF1761">
        <w:rPr>
          <w:w w:val="105"/>
          <w:sz w:val="22"/>
          <w:szCs w:val="22"/>
          <w:lang w:val="es-MX"/>
        </w:rPr>
        <w:t xml:space="preserve"> </w:t>
      </w:r>
      <w:r w:rsidR="002B6226">
        <w:rPr>
          <w:w w:val="105"/>
          <w:sz w:val="22"/>
          <w:szCs w:val="22"/>
          <w:lang w:val="es-MX"/>
        </w:rPr>
        <w:t>en el que</w:t>
      </w:r>
      <w:r w:rsidR="00906DB6" w:rsidRPr="00AF1761">
        <w:rPr>
          <w:spacing w:val="-5"/>
          <w:w w:val="105"/>
          <w:sz w:val="22"/>
          <w:szCs w:val="22"/>
          <w:lang w:val="es-MX"/>
        </w:rPr>
        <w:t xml:space="preserve"> sea</w:t>
      </w:r>
      <w:r w:rsidR="00B01D3D" w:rsidRPr="00AF1761">
        <w:rPr>
          <w:spacing w:val="-5"/>
          <w:w w:val="105"/>
          <w:sz w:val="22"/>
          <w:szCs w:val="22"/>
          <w:lang w:val="es-MX"/>
        </w:rPr>
        <w:t>n</w:t>
      </w:r>
      <w:r w:rsidR="00906DB6" w:rsidRPr="00AF1761">
        <w:rPr>
          <w:spacing w:val="-5"/>
          <w:w w:val="105"/>
          <w:sz w:val="22"/>
          <w:szCs w:val="22"/>
          <w:lang w:val="es-MX"/>
        </w:rPr>
        <w:t xml:space="preserve"> requerida</w:t>
      </w:r>
      <w:r w:rsidR="00B01D3D" w:rsidRPr="00AF1761">
        <w:rPr>
          <w:spacing w:val="-5"/>
          <w:w w:val="105"/>
          <w:sz w:val="22"/>
          <w:szCs w:val="22"/>
          <w:lang w:val="es-MX"/>
        </w:rPr>
        <w:t>s</w:t>
      </w:r>
      <w:r w:rsidR="0018229D" w:rsidRPr="00AF1761">
        <w:rPr>
          <w:spacing w:val="-5"/>
          <w:w w:val="105"/>
          <w:sz w:val="22"/>
          <w:szCs w:val="22"/>
          <w:lang w:val="es-MX"/>
        </w:rPr>
        <w:t>.</w:t>
      </w:r>
    </w:p>
    <w:p w14:paraId="09A7EB12" w14:textId="77777777" w:rsidR="00994EED" w:rsidRDefault="00994EED" w:rsidP="00994EED">
      <w:pPr>
        <w:pStyle w:val="Textoindependiente"/>
        <w:spacing w:line="249" w:lineRule="auto"/>
        <w:ind w:right="120"/>
        <w:jc w:val="both"/>
        <w:rPr>
          <w:spacing w:val="-5"/>
          <w:w w:val="105"/>
          <w:sz w:val="22"/>
          <w:szCs w:val="22"/>
          <w:lang w:val="es-MX"/>
        </w:rPr>
      </w:pPr>
    </w:p>
    <w:p w14:paraId="631E1B76" w14:textId="368D0B6A" w:rsidR="00505F10" w:rsidRPr="00955B76" w:rsidRDefault="00B8403B" w:rsidP="00994EED">
      <w:pPr>
        <w:pStyle w:val="Textoindependiente"/>
        <w:numPr>
          <w:ilvl w:val="0"/>
          <w:numId w:val="3"/>
        </w:numPr>
        <w:spacing w:line="249" w:lineRule="auto"/>
        <w:ind w:right="120"/>
        <w:jc w:val="both"/>
        <w:rPr>
          <w:w w:val="95"/>
          <w:sz w:val="22"/>
          <w:szCs w:val="22"/>
          <w:lang w:val="es-MX"/>
        </w:rPr>
      </w:pPr>
      <w:r w:rsidRPr="00955B76">
        <w:rPr>
          <w:sz w:val="22"/>
          <w:szCs w:val="22"/>
          <w:lang w:val="es-MX"/>
        </w:rPr>
        <w:t>E</w:t>
      </w:r>
      <w:r w:rsidR="0099086F" w:rsidRPr="00955B76">
        <w:rPr>
          <w:sz w:val="22"/>
          <w:szCs w:val="22"/>
          <w:lang w:val="es-MX"/>
        </w:rPr>
        <w:t xml:space="preserve">n caso de haber dificultades técnicas en la transmisión de los eventos simultáneos de las Salas </w:t>
      </w:r>
      <w:r w:rsidR="00331F56" w:rsidRPr="00955B76">
        <w:rPr>
          <w:sz w:val="22"/>
          <w:szCs w:val="22"/>
          <w:lang w:val="es-MX"/>
        </w:rPr>
        <w:t>Superior</w:t>
      </w:r>
      <w:r w:rsidR="00F000C4" w:rsidRPr="00955B76">
        <w:rPr>
          <w:sz w:val="22"/>
          <w:szCs w:val="22"/>
          <w:lang w:val="es-MX"/>
        </w:rPr>
        <w:t>, Especializada</w:t>
      </w:r>
      <w:r w:rsidR="00331F56" w:rsidRPr="00955B76">
        <w:rPr>
          <w:sz w:val="22"/>
          <w:szCs w:val="22"/>
          <w:lang w:val="es-MX"/>
        </w:rPr>
        <w:t xml:space="preserve"> y </w:t>
      </w:r>
      <w:r w:rsidR="0099086F" w:rsidRPr="00955B76">
        <w:rPr>
          <w:sz w:val="22"/>
          <w:szCs w:val="22"/>
          <w:lang w:val="es-MX"/>
        </w:rPr>
        <w:t xml:space="preserve">Regionales, </w:t>
      </w:r>
      <w:r w:rsidR="00331F56" w:rsidRPr="00955B76">
        <w:rPr>
          <w:sz w:val="22"/>
          <w:szCs w:val="22"/>
          <w:lang w:val="es-MX"/>
        </w:rPr>
        <w:t>e</w:t>
      </w:r>
      <w:r w:rsidR="0099086F" w:rsidRPr="00955B76">
        <w:rPr>
          <w:sz w:val="22"/>
          <w:szCs w:val="22"/>
          <w:lang w:val="es-MX"/>
        </w:rPr>
        <w:t xml:space="preserve">stas deberán acreditarse ampliamente por el prestador del servicio </w:t>
      </w:r>
      <w:r w:rsidR="00A16054" w:rsidRPr="00955B76">
        <w:rPr>
          <w:sz w:val="22"/>
          <w:szCs w:val="22"/>
          <w:lang w:val="es-MX"/>
        </w:rPr>
        <w:t xml:space="preserve">al </w:t>
      </w:r>
      <w:r w:rsidR="00935D87" w:rsidRPr="00955B76">
        <w:rPr>
          <w:sz w:val="22"/>
          <w:szCs w:val="22"/>
          <w:lang w:val="es-MX"/>
        </w:rPr>
        <w:t xml:space="preserve">detallar </w:t>
      </w:r>
      <w:r w:rsidR="00A16054" w:rsidRPr="00955B76">
        <w:rPr>
          <w:sz w:val="22"/>
          <w:szCs w:val="22"/>
          <w:lang w:val="es-MX"/>
        </w:rPr>
        <w:t>al representante de la Dirección General de Comunicación Social</w:t>
      </w:r>
      <w:r w:rsidR="00076534" w:rsidRPr="00955B76">
        <w:rPr>
          <w:sz w:val="22"/>
          <w:szCs w:val="22"/>
          <w:lang w:val="es-MX"/>
        </w:rPr>
        <w:t xml:space="preserve"> del TEPJF</w:t>
      </w:r>
      <w:r w:rsidR="00A16054" w:rsidRPr="00955B76">
        <w:rPr>
          <w:sz w:val="22"/>
          <w:szCs w:val="22"/>
          <w:lang w:val="es-MX"/>
        </w:rPr>
        <w:t xml:space="preserve"> y de las Delegaciones Administrativas de las Salas</w:t>
      </w:r>
      <w:r w:rsidR="005F7D33" w:rsidRPr="00955B76">
        <w:rPr>
          <w:sz w:val="22"/>
          <w:szCs w:val="22"/>
          <w:lang w:val="es-MX"/>
        </w:rPr>
        <w:t xml:space="preserve"> Especializada y</w:t>
      </w:r>
      <w:r w:rsidR="00A16054" w:rsidRPr="00955B76">
        <w:rPr>
          <w:sz w:val="22"/>
          <w:szCs w:val="22"/>
          <w:lang w:val="es-MX"/>
        </w:rPr>
        <w:t xml:space="preserve"> Regionales </w:t>
      </w:r>
      <w:r w:rsidR="00505F10" w:rsidRPr="00955B76">
        <w:rPr>
          <w:sz w:val="22"/>
          <w:szCs w:val="22"/>
          <w:lang w:val="es-MX"/>
        </w:rPr>
        <w:t xml:space="preserve">los problemas </w:t>
      </w:r>
      <w:r w:rsidR="00A16054" w:rsidRPr="00955B76">
        <w:rPr>
          <w:sz w:val="22"/>
          <w:szCs w:val="22"/>
          <w:lang w:val="es-MX"/>
        </w:rPr>
        <w:t>que se presentaron</w:t>
      </w:r>
      <w:r w:rsidR="00505F10" w:rsidRPr="00955B76">
        <w:rPr>
          <w:sz w:val="22"/>
          <w:szCs w:val="22"/>
          <w:lang w:val="es-MX"/>
        </w:rPr>
        <w:t>.</w:t>
      </w:r>
    </w:p>
    <w:p w14:paraId="15106113" w14:textId="77777777" w:rsidR="00505F10" w:rsidRDefault="00505F10" w:rsidP="00505F10">
      <w:pPr>
        <w:pStyle w:val="Prrafodelista"/>
        <w:rPr>
          <w:highlight w:val="yellow"/>
        </w:rPr>
      </w:pPr>
    </w:p>
    <w:p w14:paraId="0E4588BF" w14:textId="7F8E175D" w:rsidR="0099086F" w:rsidRPr="00144D3B" w:rsidRDefault="0099086F" w:rsidP="00994EED">
      <w:pPr>
        <w:pStyle w:val="Textoindependiente"/>
        <w:numPr>
          <w:ilvl w:val="0"/>
          <w:numId w:val="3"/>
        </w:numPr>
        <w:spacing w:line="249" w:lineRule="auto"/>
        <w:ind w:right="120"/>
        <w:jc w:val="both"/>
        <w:rPr>
          <w:sz w:val="22"/>
          <w:szCs w:val="22"/>
          <w:lang w:val="es-MX"/>
        </w:rPr>
      </w:pPr>
      <w:r w:rsidRPr="00144D3B">
        <w:rPr>
          <w:sz w:val="22"/>
          <w:szCs w:val="22"/>
          <w:lang w:val="es-MX"/>
        </w:rPr>
        <w:t>El prestador del servicio proporcionará números telefónicos y correos electrónicos</w:t>
      </w:r>
      <w:r w:rsidRPr="00144D3B">
        <w:rPr>
          <w:spacing w:val="-19"/>
          <w:sz w:val="22"/>
          <w:szCs w:val="22"/>
          <w:lang w:val="es-MX"/>
        </w:rPr>
        <w:t xml:space="preserve"> </w:t>
      </w:r>
      <w:r w:rsidRPr="00144D3B">
        <w:rPr>
          <w:sz w:val="22"/>
          <w:szCs w:val="22"/>
          <w:lang w:val="es-MX"/>
        </w:rPr>
        <w:t>para</w:t>
      </w:r>
      <w:r w:rsidRPr="00144D3B">
        <w:rPr>
          <w:spacing w:val="-25"/>
          <w:sz w:val="22"/>
          <w:szCs w:val="22"/>
          <w:lang w:val="es-MX"/>
        </w:rPr>
        <w:t xml:space="preserve"> </w:t>
      </w:r>
      <w:r w:rsidRPr="00144D3B">
        <w:rPr>
          <w:sz w:val="22"/>
          <w:szCs w:val="22"/>
          <w:lang w:val="es-MX"/>
        </w:rPr>
        <w:t>ser</w:t>
      </w:r>
      <w:r w:rsidRPr="00144D3B">
        <w:rPr>
          <w:spacing w:val="-26"/>
          <w:sz w:val="22"/>
          <w:szCs w:val="22"/>
          <w:lang w:val="es-MX"/>
        </w:rPr>
        <w:t xml:space="preserve"> </w:t>
      </w:r>
      <w:r w:rsidRPr="00144D3B">
        <w:rPr>
          <w:sz w:val="22"/>
          <w:szCs w:val="22"/>
          <w:lang w:val="es-MX"/>
        </w:rPr>
        <w:t>convocados</w:t>
      </w:r>
    </w:p>
    <w:p w14:paraId="1D1A64EF" w14:textId="77777777" w:rsidR="0099086F" w:rsidRPr="00144D3B" w:rsidRDefault="0099086F">
      <w:pPr>
        <w:spacing w:line="247" w:lineRule="auto"/>
        <w:jc w:val="both"/>
        <w:rPr>
          <w:lang w:val="es-MX"/>
        </w:rPr>
      </w:pPr>
    </w:p>
    <w:p w14:paraId="23805541" w14:textId="77777777" w:rsidR="0099086F" w:rsidRPr="00CF315B" w:rsidRDefault="0099086F">
      <w:pPr>
        <w:spacing w:line="247" w:lineRule="auto"/>
        <w:jc w:val="both"/>
        <w:rPr>
          <w:lang w:val="es-MX"/>
        </w:rPr>
      </w:pPr>
    </w:p>
    <w:p w14:paraId="54C83CC1" w14:textId="77777777" w:rsidR="0099086F" w:rsidRPr="00E966BF" w:rsidRDefault="0099086F">
      <w:pPr>
        <w:spacing w:line="247" w:lineRule="auto"/>
        <w:jc w:val="both"/>
        <w:rPr>
          <w:lang w:val="es-MX"/>
        </w:rPr>
      </w:pPr>
    </w:p>
    <w:p w14:paraId="56782B4D" w14:textId="77777777" w:rsidR="0099086F" w:rsidRPr="00E966BF" w:rsidRDefault="0099086F">
      <w:pPr>
        <w:spacing w:line="247" w:lineRule="auto"/>
        <w:jc w:val="both"/>
        <w:rPr>
          <w:lang w:val="es-MX"/>
        </w:rPr>
      </w:pPr>
    </w:p>
    <w:p w14:paraId="469B6BA7" w14:textId="77777777" w:rsidR="0099086F" w:rsidRPr="00E966BF" w:rsidRDefault="0099086F">
      <w:pPr>
        <w:spacing w:line="247" w:lineRule="auto"/>
        <w:jc w:val="both"/>
        <w:rPr>
          <w:lang w:val="es-MX"/>
        </w:rPr>
      </w:pPr>
    </w:p>
    <w:p w14:paraId="18EF5DFF" w14:textId="77777777" w:rsidR="0099086F" w:rsidRPr="00E966BF" w:rsidRDefault="0099086F">
      <w:pPr>
        <w:spacing w:line="247" w:lineRule="auto"/>
        <w:jc w:val="both"/>
        <w:rPr>
          <w:lang w:val="es-MX"/>
        </w:rPr>
      </w:pPr>
    </w:p>
    <w:p w14:paraId="3DE7630A" w14:textId="77777777" w:rsidR="0099086F" w:rsidRPr="00E966BF" w:rsidRDefault="0099086F">
      <w:pPr>
        <w:spacing w:line="247" w:lineRule="auto"/>
        <w:jc w:val="both"/>
        <w:rPr>
          <w:lang w:val="es-MX"/>
        </w:rPr>
      </w:pPr>
    </w:p>
    <w:p w14:paraId="60740E82" w14:textId="70CF429C" w:rsidR="0099086F" w:rsidRPr="00E966BF" w:rsidRDefault="0099086F">
      <w:pPr>
        <w:spacing w:line="247" w:lineRule="auto"/>
        <w:jc w:val="both"/>
        <w:rPr>
          <w:lang w:val="es-MX"/>
        </w:rPr>
        <w:sectPr w:rsidR="0099086F" w:rsidRPr="00E966BF" w:rsidSect="00BB0DAB">
          <w:headerReference w:type="default" r:id="rId8"/>
          <w:footerReference w:type="default" r:id="rId9"/>
          <w:type w:val="continuous"/>
          <w:pgSz w:w="12240" w:h="15840"/>
          <w:pgMar w:top="720" w:right="720" w:bottom="720" w:left="720" w:header="1128" w:footer="676" w:gutter="0"/>
          <w:pgNumType w:start="1"/>
          <w:cols w:space="720"/>
          <w:docGrid w:linePitch="299"/>
        </w:sectPr>
      </w:pPr>
    </w:p>
    <w:p w14:paraId="60740E92" w14:textId="01455F9E" w:rsidR="00960846" w:rsidRPr="00DB0F57" w:rsidRDefault="00A26925">
      <w:pPr>
        <w:pStyle w:val="Prrafodelista"/>
        <w:numPr>
          <w:ilvl w:val="0"/>
          <w:numId w:val="1"/>
        </w:numPr>
        <w:tabs>
          <w:tab w:val="left" w:pos="1157"/>
        </w:tabs>
        <w:ind w:left="1158" w:right="136" w:hanging="357"/>
        <w:rPr>
          <w:lang w:val="es-MX"/>
        </w:rPr>
      </w:pPr>
      <w:r w:rsidRPr="00DB0F57">
        <w:rPr>
          <w:lang w:val="es-MX"/>
        </w:rPr>
        <w:lastRenderedPageBreak/>
        <w:t>En el caso de la Sala Superior, el servicio deberá ser proporcionado en la Sala</w:t>
      </w:r>
      <w:r w:rsidRPr="00DB0F57">
        <w:rPr>
          <w:spacing w:val="-4"/>
          <w:lang w:val="es-MX"/>
        </w:rPr>
        <w:t xml:space="preserve"> </w:t>
      </w:r>
      <w:r w:rsidRPr="00DB0F57">
        <w:rPr>
          <w:lang w:val="es-MX"/>
        </w:rPr>
        <w:t>de</w:t>
      </w:r>
      <w:r w:rsidRPr="00DB0F57">
        <w:rPr>
          <w:spacing w:val="-13"/>
          <w:lang w:val="es-MX"/>
        </w:rPr>
        <w:t xml:space="preserve"> </w:t>
      </w:r>
      <w:r w:rsidRPr="00DB0F57">
        <w:rPr>
          <w:lang w:val="es-MX"/>
        </w:rPr>
        <w:t>Prensa</w:t>
      </w:r>
      <w:r w:rsidRPr="00DB0F57">
        <w:rPr>
          <w:spacing w:val="-3"/>
          <w:lang w:val="es-MX"/>
        </w:rPr>
        <w:t xml:space="preserve"> </w:t>
      </w:r>
      <w:r w:rsidRPr="00DB0F57">
        <w:rPr>
          <w:lang w:val="es-MX"/>
        </w:rPr>
        <w:t>del</w:t>
      </w:r>
      <w:r w:rsidRPr="00DB0F57">
        <w:rPr>
          <w:spacing w:val="-13"/>
          <w:lang w:val="es-MX"/>
        </w:rPr>
        <w:t xml:space="preserve"> </w:t>
      </w:r>
      <w:r w:rsidRPr="00DB0F57">
        <w:rPr>
          <w:lang w:val="es-MX"/>
        </w:rPr>
        <w:t>Tribunal</w:t>
      </w:r>
      <w:r w:rsidRPr="00DB0F57">
        <w:rPr>
          <w:spacing w:val="-3"/>
          <w:lang w:val="es-MX"/>
        </w:rPr>
        <w:t xml:space="preserve"> </w:t>
      </w:r>
      <w:r w:rsidRPr="00DB0F57">
        <w:rPr>
          <w:lang w:val="es-MX"/>
        </w:rPr>
        <w:t>Electoral</w:t>
      </w:r>
      <w:r w:rsidRPr="00DB0F57">
        <w:rPr>
          <w:spacing w:val="-4"/>
          <w:lang w:val="es-MX"/>
        </w:rPr>
        <w:t xml:space="preserve"> </w:t>
      </w:r>
      <w:r w:rsidRPr="00DB0F57">
        <w:rPr>
          <w:lang w:val="es-MX"/>
        </w:rPr>
        <w:t>ubicado en</w:t>
      </w:r>
      <w:r w:rsidRPr="00DB0F57">
        <w:rPr>
          <w:spacing w:val="-10"/>
          <w:lang w:val="es-MX"/>
        </w:rPr>
        <w:t xml:space="preserve"> </w:t>
      </w:r>
      <w:r w:rsidRPr="00DB0F57">
        <w:rPr>
          <w:lang w:val="es-MX"/>
        </w:rPr>
        <w:t>Carlota</w:t>
      </w:r>
      <w:r w:rsidRPr="00DB0F57">
        <w:rPr>
          <w:spacing w:val="-1"/>
          <w:lang w:val="es-MX"/>
        </w:rPr>
        <w:t xml:space="preserve"> </w:t>
      </w:r>
      <w:r w:rsidRPr="00DB0F57">
        <w:rPr>
          <w:lang w:val="es-MX"/>
        </w:rPr>
        <w:t>Armero 5000,</w:t>
      </w:r>
      <w:r w:rsidRPr="00DB0F57">
        <w:rPr>
          <w:spacing w:val="-5"/>
          <w:lang w:val="es-MX"/>
        </w:rPr>
        <w:t xml:space="preserve"> </w:t>
      </w:r>
      <w:r w:rsidRPr="00DB0F57">
        <w:rPr>
          <w:lang w:val="es-MX"/>
        </w:rPr>
        <w:t>Col. CTM Culhuacán, Alcaldía Coyoacán, Ciudad de México</w:t>
      </w:r>
      <w:r w:rsidR="002F6220">
        <w:rPr>
          <w:lang w:val="es-MX"/>
        </w:rPr>
        <w:t>,</w:t>
      </w:r>
      <w:r w:rsidR="00864B42">
        <w:rPr>
          <w:lang w:val="es-MX"/>
        </w:rPr>
        <w:t xml:space="preserve"> </w:t>
      </w:r>
      <w:r w:rsidR="00864B42" w:rsidRPr="00165DB0">
        <w:rPr>
          <w:lang w:val="es-MX"/>
        </w:rPr>
        <w:t xml:space="preserve">con la opción </w:t>
      </w:r>
      <w:r w:rsidR="00E07E88" w:rsidRPr="00165DB0">
        <w:rPr>
          <w:lang w:val="es-MX"/>
        </w:rPr>
        <w:t>de que se realice de manera virtual</w:t>
      </w:r>
      <w:r w:rsidR="00A2496C" w:rsidRPr="00165DB0">
        <w:rPr>
          <w:lang w:val="es-MX"/>
        </w:rPr>
        <w:t>;</w:t>
      </w:r>
      <w:r w:rsidRPr="00DB0F57">
        <w:rPr>
          <w:lang w:val="es-MX"/>
        </w:rPr>
        <w:t xml:space="preserve"> el prestador de servicios será convocado con 24 horas de anticipación. Considerando que los trabajos del Tribunal Electoral del Poder Judicial de la Federación son permanentes, queda abierta la posibilidad de que el prestador de servicios sea convocado de manera urgente y extraordinaria, cualquier día de la semana</w:t>
      </w:r>
      <w:r w:rsidRPr="00DB0F57">
        <w:rPr>
          <w:spacing w:val="-7"/>
          <w:lang w:val="es-MX"/>
        </w:rPr>
        <w:t xml:space="preserve"> </w:t>
      </w:r>
      <w:r w:rsidRPr="00DB0F57">
        <w:rPr>
          <w:lang w:val="es-MX"/>
        </w:rPr>
        <w:t>sin</w:t>
      </w:r>
      <w:r w:rsidRPr="00DB0F57">
        <w:rPr>
          <w:spacing w:val="-21"/>
          <w:lang w:val="es-MX"/>
        </w:rPr>
        <w:t xml:space="preserve"> </w:t>
      </w:r>
      <w:r w:rsidRPr="00DB0F57">
        <w:rPr>
          <w:lang w:val="es-MX"/>
        </w:rPr>
        <w:t>el</w:t>
      </w:r>
      <w:r w:rsidRPr="00DB0F57">
        <w:rPr>
          <w:spacing w:val="-26"/>
          <w:lang w:val="es-MX"/>
        </w:rPr>
        <w:t xml:space="preserve"> </w:t>
      </w:r>
      <w:r w:rsidRPr="00DB0F57">
        <w:rPr>
          <w:lang w:val="es-MX"/>
        </w:rPr>
        <w:t>plazo</w:t>
      </w:r>
      <w:r w:rsidRPr="00DB0F57">
        <w:rPr>
          <w:spacing w:val="-16"/>
          <w:lang w:val="es-MX"/>
        </w:rPr>
        <w:t xml:space="preserve"> </w:t>
      </w:r>
      <w:r w:rsidRPr="00DB0F57">
        <w:rPr>
          <w:lang w:val="es-MX"/>
        </w:rPr>
        <w:t>antes</w:t>
      </w:r>
      <w:r w:rsidRPr="00DB0F57">
        <w:rPr>
          <w:spacing w:val="-15"/>
          <w:lang w:val="es-MX"/>
        </w:rPr>
        <w:t xml:space="preserve"> </w:t>
      </w:r>
      <w:r w:rsidRPr="00DB0F57">
        <w:rPr>
          <w:lang w:val="es-MX"/>
        </w:rPr>
        <w:t>mencionado.</w:t>
      </w:r>
    </w:p>
    <w:p w14:paraId="60740E93" w14:textId="77777777" w:rsidR="00960846" w:rsidRPr="00DB0F57" w:rsidRDefault="00960846">
      <w:pPr>
        <w:pStyle w:val="Textoindependiente"/>
        <w:spacing w:before="5"/>
        <w:rPr>
          <w:sz w:val="22"/>
          <w:szCs w:val="22"/>
          <w:lang w:val="es-MX"/>
        </w:rPr>
      </w:pPr>
    </w:p>
    <w:p w14:paraId="60740E94" w14:textId="34D212E5" w:rsidR="00960846" w:rsidRPr="00DB0F57" w:rsidRDefault="00A26925">
      <w:pPr>
        <w:pStyle w:val="Prrafodelista"/>
        <w:numPr>
          <w:ilvl w:val="0"/>
          <w:numId w:val="1"/>
        </w:numPr>
        <w:tabs>
          <w:tab w:val="left" w:pos="1162"/>
        </w:tabs>
        <w:spacing w:line="237" w:lineRule="auto"/>
        <w:ind w:left="1161" w:right="125" w:hanging="355"/>
        <w:rPr>
          <w:lang w:val="es-MX"/>
        </w:rPr>
      </w:pPr>
      <w:r w:rsidRPr="00DB0F57">
        <w:rPr>
          <w:lang w:val="es-MX"/>
        </w:rPr>
        <w:t>Para eventos fuera del edificio sede se dará aviso mediante correo electrónico, hasta con 24 horas de anticipación como mínimo y deberán presentarse en la sede indicada</w:t>
      </w:r>
      <w:r w:rsidR="00F550BF">
        <w:rPr>
          <w:lang w:val="es-MX"/>
        </w:rPr>
        <w:t xml:space="preserve">, </w:t>
      </w:r>
      <w:r w:rsidR="00F550BF" w:rsidRPr="00165DB0">
        <w:rPr>
          <w:lang w:val="es-MX"/>
        </w:rPr>
        <w:t>o en su caso de manera virtual</w:t>
      </w:r>
      <w:r w:rsidR="00F550BF">
        <w:rPr>
          <w:lang w:val="es-MX"/>
        </w:rPr>
        <w:t>,</w:t>
      </w:r>
      <w:r w:rsidRPr="00DB0F57">
        <w:rPr>
          <w:lang w:val="es-MX"/>
        </w:rPr>
        <w:t xml:space="preserve"> a la hora determinada para realizar su </w:t>
      </w:r>
      <w:r w:rsidRPr="00DB0F57">
        <w:rPr>
          <w:spacing w:val="-5"/>
          <w:lang w:val="es-MX"/>
        </w:rPr>
        <w:t>trabajo.</w:t>
      </w:r>
    </w:p>
    <w:p w14:paraId="60740E95" w14:textId="77777777" w:rsidR="00960846" w:rsidRPr="00DB0F57" w:rsidRDefault="00960846">
      <w:pPr>
        <w:pStyle w:val="Textoindependiente"/>
        <w:spacing w:before="9"/>
        <w:rPr>
          <w:sz w:val="22"/>
          <w:szCs w:val="22"/>
          <w:lang w:val="es-MX"/>
        </w:rPr>
      </w:pPr>
    </w:p>
    <w:p w14:paraId="60740E96" w14:textId="2A652090" w:rsidR="00960846" w:rsidRPr="00DB0F57" w:rsidRDefault="00A26925" w:rsidP="007553D8">
      <w:pPr>
        <w:pStyle w:val="Prrafodelista"/>
        <w:numPr>
          <w:ilvl w:val="0"/>
          <w:numId w:val="1"/>
        </w:numPr>
        <w:tabs>
          <w:tab w:val="left" w:pos="1167"/>
        </w:tabs>
        <w:ind w:left="1168" w:hanging="357"/>
        <w:rPr>
          <w:lang w:val="es-MX"/>
        </w:rPr>
      </w:pPr>
      <w:r w:rsidRPr="00DB0F57">
        <w:rPr>
          <w:lang w:val="es-MX"/>
        </w:rPr>
        <w:t>Por</w:t>
      </w:r>
      <w:r w:rsidRPr="00DB0F57">
        <w:rPr>
          <w:spacing w:val="-16"/>
          <w:lang w:val="es-MX"/>
        </w:rPr>
        <w:t xml:space="preserve"> </w:t>
      </w:r>
      <w:r w:rsidRPr="00DB0F57">
        <w:rPr>
          <w:lang w:val="es-MX"/>
        </w:rPr>
        <w:t>lo</w:t>
      </w:r>
      <w:r w:rsidRPr="00DB0F57">
        <w:rPr>
          <w:spacing w:val="-22"/>
          <w:lang w:val="es-MX"/>
        </w:rPr>
        <w:t xml:space="preserve"> </w:t>
      </w:r>
      <w:r w:rsidRPr="00DB0F57">
        <w:rPr>
          <w:lang w:val="es-MX"/>
        </w:rPr>
        <w:t>que</w:t>
      </w:r>
      <w:r w:rsidRPr="00DB0F57">
        <w:rPr>
          <w:spacing w:val="-14"/>
          <w:lang w:val="es-MX"/>
        </w:rPr>
        <w:t xml:space="preserve"> </w:t>
      </w:r>
      <w:r w:rsidRPr="00DB0F57">
        <w:rPr>
          <w:lang w:val="es-MX"/>
        </w:rPr>
        <w:t>se</w:t>
      </w:r>
      <w:r w:rsidRPr="00DB0F57">
        <w:rPr>
          <w:spacing w:val="-20"/>
          <w:lang w:val="es-MX"/>
        </w:rPr>
        <w:t xml:space="preserve"> </w:t>
      </w:r>
      <w:r w:rsidRPr="00DB0F57">
        <w:rPr>
          <w:lang w:val="es-MX"/>
        </w:rPr>
        <w:t>refiere</w:t>
      </w:r>
      <w:r w:rsidRPr="00DB0F57">
        <w:rPr>
          <w:spacing w:val="-12"/>
          <w:lang w:val="es-MX"/>
        </w:rPr>
        <w:t xml:space="preserve"> </w:t>
      </w:r>
      <w:r w:rsidRPr="00DB0F57">
        <w:rPr>
          <w:lang w:val="es-MX"/>
        </w:rPr>
        <w:t>a</w:t>
      </w:r>
      <w:r w:rsidRPr="00DB0F57">
        <w:rPr>
          <w:spacing w:val="-22"/>
          <w:lang w:val="es-MX"/>
        </w:rPr>
        <w:t xml:space="preserve"> </w:t>
      </w:r>
      <w:r w:rsidRPr="00DB0F57">
        <w:rPr>
          <w:lang w:val="es-MX"/>
        </w:rPr>
        <w:t>las</w:t>
      </w:r>
      <w:r w:rsidRPr="00DB0F57">
        <w:rPr>
          <w:spacing w:val="-14"/>
          <w:lang w:val="es-MX"/>
        </w:rPr>
        <w:t xml:space="preserve"> </w:t>
      </w:r>
      <w:r w:rsidRPr="00DB0F57">
        <w:rPr>
          <w:lang w:val="es-MX"/>
        </w:rPr>
        <w:t>Salas</w:t>
      </w:r>
      <w:r w:rsidRPr="00DB0F57">
        <w:rPr>
          <w:spacing w:val="-14"/>
          <w:lang w:val="es-MX"/>
        </w:rPr>
        <w:t xml:space="preserve"> </w:t>
      </w:r>
      <w:r w:rsidRPr="00DB0F57">
        <w:rPr>
          <w:lang w:val="es-MX"/>
        </w:rPr>
        <w:t>Regionales</w:t>
      </w:r>
      <w:r w:rsidRPr="00DB0F57">
        <w:rPr>
          <w:spacing w:val="-1"/>
          <w:lang w:val="es-MX"/>
        </w:rPr>
        <w:t xml:space="preserve"> </w:t>
      </w:r>
      <w:r w:rsidRPr="00DB0F57">
        <w:rPr>
          <w:lang w:val="es-MX"/>
        </w:rPr>
        <w:t>Ciudad</w:t>
      </w:r>
      <w:r w:rsidRPr="00DB0F57">
        <w:rPr>
          <w:spacing w:val="-13"/>
          <w:lang w:val="es-MX"/>
        </w:rPr>
        <w:t xml:space="preserve"> </w:t>
      </w:r>
      <w:r w:rsidRPr="00DB0F57">
        <w:rPr>
          <w:lang w:val="es-MX"/>
        </w:rPr>
        <w:t>de</w:t>
      </w:r>
      <w:r w:rsidRPr="00DB0F57">
        <w:rPr>
          <w:spacing w:val="-20"/>
          <w:lang w:val="es-MX"/>
        </w:rPr>
        <w:t xml:space="preserve"> </w:t>
      </w:r>
      <w:r w:rsidRPr="00DB0F57">
        <w:rPr>
          <w:lang w:val="es-MX"/>
        </w:rPr>
        <w:t>México, Monterrey, Xalapa y Toluca, los servicios se prestarán en Carlota Armero número 5000, colonia CTM-Culhuacán, alcaldía Coyoacán, código postal 04480, Ciudad de México, a través de la transmisión por internet de los eventos</w:t>
      </w:r>
      <w:r w:rsidRPr="00DB0F57">
        <w:rPr>
          <w:spacing w:val="1"/>
          <w:lang w:val="es-MX"/>
        </w:rPr>
        <w:t xml:space="preserve"> </w:t>
      </w:r>
      <w:r w:rsidRPr="00DB0F57">
        <w:rPr>
          <w:lang w:val="es-MX"/>
        </w:rPr>
        <w:t>y/o</w:t>
      </w:r>
      <w:r w:rsidRPr="00DB0F57">
        <w:rPr>
          <w:spacing w:val="-10"/>
          <w:lang w:val="es-MX"/>
        </w:rPr>
        <w:t xml:space="preserve"> </w:t>
      </w:r>
      <w:r w:rsidR="004618C4">
        <w:rPr>
          <w:spacing w:val="-10"/>
          <w:lang w:val="es-MX"/>
        </w:rPr>
        <w:t>de manera virtual, así c</w:t>
      </w:r>
      <w:r w:rsidR="008C55DB">
        <w:rPr>
          <w:spacing w:val="-10"/>
          <w:lang w:val="es-MX"/>
        </w:rPr>
        <w:t xml:space="preserve">omo en la sede de cada una de ellas -cuando se requiera- </w:t>
      </w:r>
      <w:r w:rsidRPr="00DB0F57">
        <w:rPr>
          <w:lang w:val="es-MX"/>
        </w:rPr>
        <w:t>ubicadas</w:t>
      </w:r>
      <w:r w:rsidRPr="00DB0F57">
        <w:rPr>
          <w:spacing w:val="-1"/>
          <w:lang w:val="es-MX"/>
        </w:rPr>
        <w:t xml:space="preserve"> </w:t>
      </w:r>
      <w:r w:rsidRPr="00DB0F57">
        <w:rPr>
          <w:spacing w:val="-7"/>
          <w:lang w:val="es-MX"/>
        </w:rPr>
        <w:t>en:</w:t>
      </w:r>
    </w:p>
    <w:p w14:paraId="60740E97" w14:textId="77777777" w:rsidR="00960846" w:rsidRPr="00DB0F57" w:rsidRDefault="00960846">
      <w:pPr>
        <w:pStyle w:val="Textoindependiente"/>
        <w:spacing w:before="10"/>
        <w:rPr>
          <w:sz w:val="22"/>
          <w:szCs w:val="22"/>
          <w:lang w:val="es-MX"/>
        </w:rPr>
      </w:pPr>
    </w:p>
    <w:p w14:paraId="31422CAA" w14:textId="2C6ED188" w:rsidR="00960846" w:rsidRPr="00DB0F57" w:rsidRDefault="00A26925" w:rsidP="00DB6727">
      <w:pPr>
        <w:spacing w:line="237" w:lineRule="auto"/>
        <w:ind w:left="1173" w:right="117" w:hanging="1"/>
        <w:jc w:val="both"/>
        <w:rPr>
          <w:lang w:val="es-MX"/>
        </w:rPr>
      </w:pPr>
      <w:r w:rsidRPr="00DB0F57">
        <w:rPr>
          <w:b/>
          <w:lang w:val="es-MX"/>
        </w:rPr>
        <w:t xml:space="preserve">Sala Regional Ciudad de México: </w:t>
      </w:r>
      <w:r w:rsidRPr="00DB0F57">
        <w:rPr>
          <w:lang w:val="es-MX"/>
        </w:rPr>
        <w:t>Boulevard Adolfo López Mate</w:t>
      </w:r>
      <w:r w:rsidR="00AF18FD">
        <w:rPr>
          <w:lang w:val="es-MX"/>
        </w:rPr>
        <w:t>o</w:t>
      </w:r>
      <w:r w:rsidRPr="00DB0F57">
        <w:rPr>
          <w:lang w:val="es-MX"/>
        </w:rPr>
        <w:t xml:space="preserve">s número 1926, colonia </w:t>
      </w:r>
      <w:proofErr w:type="spellStart"/>
      <w:r w:rsidRPr="00DB0F57">
        <w:rPr>
          <w:lang w:val="es-MX"/>
        </w:rPr>
        <w:t>Tlacopac</w:t>
      </w:r>
      <w:proofErr w:type="spellEnd"/>
      <w:r w:rsidRPr="00DB0F57">
        <w:rPr>
          <w:lang w:val="es-MX"/>
        </w:rPr>
        <w:t>, código postal 01049, alcaldía Álvaro Obregón, Ciudad de México.</w:t>
      </w:r>
    </w:p>
    <w:p w14:paraId="12CB0EB5" w14:textId="77777777" w:rsidR="0099086F" w:rsidRPr="00DB0F57" w:rsidRDefault="0099086F" w:rsidP="0099086F">
      <w:pPr>
        <w:pStyle w:val="Textoindependiente"/>
        <w:ind w:left="1151" w:right="136"/>
        <w:jc w:val="both"/>
        <w:rPr>
          <w:sz w:val="22"/>
          <w:szCs w:val="22"/>
          <w:lang w:val="es-MX"/>
        </w:rPr>
      </w:pPr>
    </w:p>
    <w:p w14:paraId="6C3769D7" w14:textId="57F5AB80" w:rsidR="0099086F" w:rsidRPr="00DB0F57" w:rsidRDefault="0099086F" w:rsidP="0099086F">
      <w:pPr>
        <w:spacing w:line="249" w:lineRule="auto"/>
        <w:ind w:left="1154" w:right="138" w:hanging="1"/>
        <w:jc w:val="both"/>
        <w:rPr>
          <w:lang w:val="es-MX"/>
        </w:rPr>
      </w:pPr>
      <w:r w:rsidRPr="00DB0F57">
        <w:rPr>
          <w:b/>
          <w:lang w:val="es-MX"/>
        </w:rPr>
        <w:t xml:space="preserve">Sala Regional Monterrey: </w:t>
      </w:r>
      <w:r w:rsidRPr="00DB0F57">
        <w:rPr>
          <w:lang w:val="es-MX"/>
        </w:rPr>
        <w:t>Calle Loma Redonda número 1597, colonia Loma Larga, Monterrey, Nuevo León, código postal 6471</w:t>
      </w:r>
      <w:r w:rsidR="006611F9">
        <w:rPr>
          <w:lang w:val="es-MX"/>
        </w:rPr>
        <w:t>0.</w:t>
      </w:r>
    </w:p>
    <w:p w14:paraId="00583A74" w14:textId="77777777" w:rsidR="0099086F" w:rsidRPr="00DB0F57" w:rsidRDefault="0099086F" w:rsidP="0099086F">
      <w:pPr>
        <w:spacing w:line="249" w:lineRule="auto"/>
        <w:ind w:left="1154" w:right="138" w:hanging="1"/>
        <w:jc w:val="both"/>
        <w:rPr>
          <w:lang w:val="es-MX"/>
        </w:rPr>
      </w:pPr>
    </w:p>
    <w:p w14:paraId="24E43DD7" w14:textId="025ECD14" w:rsidR="0099086F" w:rsidRPr="00DB0F57" w:rsidRDefault="0099086F" w:rsidP="0099086F">
      <w:pPr>
        <w:pStyle w:val="Textoindependiente"/>
        <w:spacing w:before="5" w:line="247" w:lineRule="auto"/>
        <w:ind w:left="1155" w:right="137" w:hanging="2"/>
        <w:jc w:val="both"/>
        <w:rPr>
          <w:sz w:val="22"/>
          <w:szCs w:val="22"/>
          <w:lang w:val="es-MX"/>
        </w:rPr>
      </w:pPr>
      <w:r w:rsidRPr="00DB0F57">
        <w:rPr>
          <w:b/>
          <w:sz w:val="22"/>
          <w:szCs w:val="22"/>
          <w:lang w:val="es-MX"/>
        </w:rPr>
        <w:t xml:space="preserve">Sala Regional Xalapa: </w:t>
      </w:r>
      <w:r w:rsidRPr="00DB0F57">
        <w:rPr>
          <w:sz w:val="22"/>
          <w:szCs w:val="22"/>
          <w:lang w:val="es-MX"/>
        </w:rPr>
        <w:t>Rafael Sánchez Altamirano número 15, Esquina Cuauhtémoc, Fraccionamiento Valle Rubí, colonia Jardines de las Ánimas, Xalapa, Veracruz, código postal 91190.</w:t>
      </w:r>
    </w:p>
    <w:p w14:paraId="18538094" w14:textId="77777777" w:rsidR="0099086F" w:rsidRPr="00DB0F57" w:rsidRDefault="0099086F" w:rsidP="0099086F">
      <w:pPr>
        <w:pStyle w:val="Textoindependiente"/>
        <w:spacing w:before="5" w:line="247" w:lineRule="auto"/>
        <w:ind w:left="1155" w:right="137" w:hanging="2"/>
        <w:jc w:val="both"/>
        <w:rPr>
          <w:sz w:val="22"/>
          <w:szCs w:val="22"/>
          <w:lang w:val="es-MX"/>
        </w:rPr>
      </w:pPr>
    </w:p>
    <w:p w14:paraId="7B4ABABA" w14:textId="77777777" w:rsidR="00624429" w:rsidRPr="00DB0F57" w:rsidRDefault="0099086F" w:rsidP="001B59F9">
      <w:pPr>
        <w:pStyle w:val="Textoindependiente"/>
        <w:spacing w:before="3" w:line="247" w:lineRule="auto"/>
        <w:ind w:left="1153" w:right="67" w:firstLine="5"/>
        <w:rPr>
          <w:sz w:val="22"/>
          <w:szCs w:val="22"/>
          <w:lang w:val="es-MX"/>
        </w:rPr>
      </w:pPr>
      <w:r w:rsidRPr="00DB0F57">
        <w:rPr>
          <w:b/>
          <w:sz w:val="22"/>
          <w:szCs w:val="22"/>
          <w:lang w:val="es-MX"/>
        </w:rPr>
        <w:t xml:space="preserve">Sala Regional Toluca: </w:t>
      </w:r>
      <w:r w:rsidRPr="00DB0F57">
        <w:rPr>
          <w:sz w:val="22"/>
          <w:szCs w:val="22"/>
          <w:lang w:val="es-MX"/>
        </w:rPr>
        <w:t xml:space="preserve">Avenida Morelos Poniente número 1610-A, colonia San Bernardino, Toluca de Lerdo, Estado de México, código postal 50080. </w:t>
      </w:r>
    </w:p>
    <w:p w14:paraId="46724967" w14:textId="77777777" w:rsidR="00624429" w:rsidRPr="00DB0F57" w:rsidRDefault="00624429" w:rsidP="001B59F9">
      <w:pPr>
        <w:pStyle w:val="Textoindependiente"/>
        <w:spacing w:before="3" w:line="247" w:lineRule="auto"/>
        <w:ind w:left="1153" w:right="67" w:firstLine="5"/>
        <w:rPr>
          <w:b/>
          <w:sz w:val="22"/>
          <w:szCs w:val="22"/>
          <w:lang w:val="es-MX"/>
        </w:rPr>
      </w:pPr>
    </w:p>
    <w:p w14:paraId="237348B2" w14:textId="2C815C43" w:rsidR="0099086F" w:rsidRPr="00DB0F57" w:rsidRDefault="0099086F" w:rsidP="001B59F9">
      <w:pPr>
        <w:pStyle w:val="Textoindependiente"/>
        <w:spacing w:before="3" w:line="247" w:lineRule="auto"/>
        <w:ind w:left="1153" w:right="67" w:firstLine="5"/>
        <w:rPr>
          <w:sz w:val="22"/>
          <w:szCs w:val="22"/>
          <w:lang w:val="es-MX"/>
        </w:rPr>
      </w:pPr>
      <w:r w:rsidRPr="00DB0F57">
        <w:rPr>
          <w:b/>
          <w:sz w:val="22"/>
          <w:szCs w:val="22"/>
          <w:lang w:val="es-MX"/>
        </w:rPr>
        <w:t xml:space="preserve">Sala Regional Especializada: </w:t>
      </w:r>
      <w:r w:rsidRPr="00DB0F57">
        <w:rPr>
          <w:sz w:val="22"/>
          <w:szCs w:val="22"/>
          <w:lang w:val="es-MX"/>
        </w:rPr>
        <w:t xml:space="preserve">el servicio se prestará en el inmueble ubicado en Pablo de la Llave No. 110, Col. Bosques de </w:t>
      </w:r>
      <w:proofErr w:type="spellStart"/>
      <w:r w:rsidRPr="00DB0F57">
        <w:rPr>
          <w:sz w:val="22"/>
          <w:szCs w:val="22"/>
          <w:lang w:val="es-MX"/>
        </w:rPr>
        <w:t>Tetlameya</w:t>
      </w:r>
      <w:proofErr w:type="spellEnd"/>
      <w:r w:rsidRPr="00DB0F57">
        <w:rPr>
          <w:sz w:val="22"/>
          <w:szCs w:val="22"/>
          <w:lang w:val="es-MX"/>
        </w:rPr>
        <w:t>, Ciudad de México</w:t>
      </w:r>
      <w:r w:rsidR="001B59F9" w:rsidRPr="00DB0F57">
        <w:rPr>
          <w:sz w:val="22"/>
          <w:szCs w:val="22"/>
          <w:lang w:val="es-MX"/>
        </w:rPr>
        <w:t xml:space="preserve">. </w:t>
      </w:r>
      <w:r w:rsidRPr="00DB0F57">
        <w:rPr>
          <w:sz w:val="22"/>
          <w:szCs w:val="22"/>
          <w:lang w:val="es-MX"/>
        </w:rPr>
        <w:t>C.P. 04730 y el proveedor ganador será convocado con 24 horas de anticipación.</w:t>
      </w:r>
    </w:p>
    <w:p w14:paraId="19DC75C7" w14:textId="77777777" w:rsidR="005C6309" w:rsidRPr="00955B76" w:rsidRDefault="005C6309" w:rsidP="005C6309">
      <w:pPr>
        <w:pStyle w:val="Textoindependiente"/>
        <w:spacing w:line="247" w:lineRule="auto"/>
        <w:ind w:right="120"/>
        <w:jc w:val="both"/>
        <w:rPr>
          <w:sz w:val="22"/>
          <w:szCs w:val="22"/>
          <w:lang w:val="es-MX"/>
        </w:rPr>
      </w:pPr>
    </w:p>
    <w:p w14:paraId="5A0E319D" w14:textId="77777777" w:rsidR="009763C4" w:rsidRPr="00955B76" w:rsidRDefault="00A26925" w:rsidP="005C6309">
      <w:pPr>
        <w:pStyle w:val="Textoindependiente"/>
        <w:spacing w:line="247" w:lineRule="auto"/>
        <w:ind w:right="120"/>
        <w:jc w:val="both"/>
        <w:rPr>
          <w:lang w:val="es-MX"/>
        </w:rPr>
      </w:pPr>
      <w:r w:rsidRPr="00955B76">
        <w:rPr>
          <w:sz w:val="22"/>
          <w:szCs w:val="22"/>
          <w:lang w:val="es-MX"/>
        </w:rPr>
        <w:t xml:space="preserve">El Tribunal Electoral del Poder Judicial de la Federación podrá </w:t>
      </w:r>
      <w:r w:rsidR="000F36F2" w:rsidRPr="00955B76">
        <w:rPr>
          <w:sz w:val="22"/>
          <w:szCs w:val="22"/>
          <w:lang w:val="es-MX"/>
        </w:rPr>
        <w:t xml:space="preserve">solicitar </w:t>
      </w:r>
      <w:r w:rsidR="0045410E" w:rsidRPr="00955B76">
        <w:rPr>
          <w:sz w:val="22"/>
          <w:szCs w:val="22"/>
          <w:lang w:val="es-MX"/>
        </w:rPr>
        <w:t>excepcionalmente</w:t>
      </w:r>
      <w:r w:rsidR="00237371" w:rsidRPr="00955B76">
        <w:rPr>
          <w:sz w:val="22"/>
          <w:szCs w:val="22"/>
          <w:lang w:val="es-MX"/>
        </w:rPr>
        <w:t>,</w:t>
      </w:r>
      <w:r w:rsidR="0045410E" w:rsidRPr="00955B76">
        <w:rPr>
          <w:sz w:val="22"/>
          <w:szCs w:val="22"/>
          <w:lang w:val="es-MX"/>
        </w:rPr>
        <w:t xml:space="preserve"> </w:t>
      </w:r>
      <w:r w:rsidRPr="00955B76">
        <w:rPr>
          <w:sz w:val="22"/>
          <w:szCs w:val="22"/>
          <w:lang w:val="es-MX"/>
        </w:rPr>
        <w:t xml:space="preserve">que el servicio se preste fuera de los inmuebles arriba señalados, </w:t>
      </w:r>
      <w:r w:rsidR="00B83002" w:rsidRPr="00955B76">
        <w:rPr>
          <w:sz w:val="22"/>
          <w:szCs w:val="22"/>
          <w:lang w:val="es-MX"/>
        </w:rPr>
        <w:t xml:space="preserve">como en la </w:t>
      </w:r>
      <w:r w:rsidR="003B091B" w:rsidRPr="00955B76">
        <w:rPr>
          <w:sz w:val="22"/>
          <w:szCs w:val="22"/>
          <w:lang w:val="es-MX"/>
        </w:rPr>
        <w:t>E</w:t>
      </w:r>
      <w:r w:rsidR="00B83002" w:rsidRPr="00955B76">
        <w:rPr>
          <w:sz w:val="22"/>
          <w:szCs w:val="22"/>
          <w:lang w:val="es-MX"/>
        </w:rPr>
        <w:t xml:space="preserve">scuela Judicial Electoral, algún otro inmueble </w:t>
      </w:r>
      <w:r w:rsidR="00170FDB" w:rsidRPr="00955B76">
        <w:rPr>
          <w:sz w:val="22"/>
          <w:szCs w:val="22"/>
          <w:lang w:val="es-MX"/>
        </w:rPr>
        <w:t xml:space="preserve">del propio Tribunal </w:t>
      </w:r>
      <w:r w:rsidR="00CB5F6E" w:rsidRPr="00955B76">
        <w:rPr>
          <w:sz w:val="22"/>
          <w:szCs w:val="22"/>
          <w:lang w:val="es-MX"/>
        </w:rPr>
        <w:t>Electoral o</w:t>
      </w:r>
      <w:r w:rsidR="00B37D9D" w:rsidRPr="00955B76">
        <w:rPr>
          <w:sz w:val="22"/>
          <w:szCs w:val="22"/>
          <w:lang w:val="es-MX"/>
        </w:rPr>
        <w:t>,</w:t>
      </w:r>
      <w:r w:rsidR="00CB5F6E" w:rsidRPr="00955B76">
        <w:rPr>
          <w:sz w:val="22"/>
          <w:szCs w:val="22"/>
          <w:lang w:val="es-MX"/>
        </w:rPr>
        <w:t xml:space="preserve"> incluso</w:t>
      </w:r>
      <w:r w:rsidR="00AE35C4" w:rsidRPr="00955B76">
        <w:rPr>
          <w:sz w:val="22"/>
          <w:szCs w:val="22"/>
          <w:lang w:val="es-MX"/>
        </w:rPr>
        <w:t>,</w:t>
      </w:r>
      <w:r w:rsidR="00CB5F6E" w:rsidRPr="00955B76">
        <w:rPr>
          <w:sz w:val="22"/>
          <w:szCs w:val="22"/>
          <w:lang w:val="es-MX"/>
        </w:rPr>
        <w:t xml:space="preserve"> </w:t>
      </w:r>
      <w:r w:rsidR="003B091B" w:rsidRPr="00955B76">
        <w:rPr>
          <w:sz w:val="22"/>
          <w:szCs w:val="22"/>
          <w:lang w:val="es-MX"/>
        </w:rPr>
        <w:t xml:space="preserve">en </w:t>
      </w:r>
      <w:r w:rsidR="00CB5F6E" w:rsidRPr="00955B76">
        <w:rPr>
          <w:sz w:val="22"/>
          <w:szCs w:val="22"/>
          <w:lang w:val="es-MX"/>
        </w:rPr>
        <w:t xml:space="preserve">alguna otra institución en la que se requiera </w:t>
      </w:r>
      <w:r w:rsidR="00A70DF8" w:rsidRPr="00955B76">
        <w:rPr>
          <w:sz w:val="22"/>
          <w:szCs w:val="22"/>
          <w:lang w:val="es-MX"/>
        </w:rPr>
        <w:t xml:space="preserve">contar con </w:t>
      </w:r>
      <w:r w:rsidR="00CB5F6E" w:rsidRPr="00955B76">
        <w:rPr>
          <w:sz w:val="22"/>
          <w:szCs w:val="22"/>
          <w:lang w:val="es-MX"/>
        </w:rPr>
        <w:t>el servicio</w:t>
      </w:r>
      <w:r w:rsidR="00346234" w:rsidRPr="00955B76">
        <w:rPr>
          <w:sz w:val="22"/>
          <w:szCs w:val="22"/>
          <w:lang w:val="es-MX"/>
        </w:rPr>
        <w:t xml:space="preserve"> correspondiente</w:t>
      </w:r>
      <w:r w:rsidR="00C3325F" w:rsidRPr="00955B76">
        <w:rPr>
          <w:sz w:val="22"/>
          <w:szCs w:val="22"/>
          <w:lang w:val="es-MX"/>
        </w:rPr>
        <w:t>,</w:t>
      </w:r>
      <w:r w:rsidR="00CB5F6E" w:rsidRPr="00955B76">
        <w:rPr>
          <w:sz w:val="22"/>
          <w:szCs w:val="22"/>
          <w:lang w:val="es-MX"/>
        </w:rPr>
        <w:t xml:space="preserve"> </w:t>
      </w:r>
      <w:r w:rsidR="009F63B3" w:rsidRPr="00955B76">
        <w:rPr>
          <w:sz w:val="22"/>
          <w:szCs w:val="22"/>
          <w:lang w:val="es-MX"/>
        </w:rPr>
        <w:t>en virtud de</w:t>
      </w:r>
      <w:r w:rsidR="000C6537" w:rsidRPr="00955B76">
        <w:rPr>
          <w:sz w:val="22"/>
          <w:szCs w:val="22"/>
          <w:lang w:val="es-MX"/>
        </w:rPr>
        <w:t xml:space="preserve"> la participación de alg</w:t>
      </w:r>
      <w:r w:rsidR="00ED641D" w:rsidRPr="00955B76">
        <w:rPr>
          <w:sz w:val="22"/>
          <w:szCs w:val="22"/>
          <w:lang w:val="es-MX"/>
        </w:rPr>
        <w:t>u</w:t>
      </w:r>
      <w:r w:rsidR="000C6537" w:rsidRPr="00955B76">
        <w:rPr>
          <w:sz w:val="22"/>
          <w:szCs w:val="22"/>
          <w:lang w:val="es-MX"/>
        </w:rPr>
        <w:t>n</w:t>
      </w:r>
      <w:r w:rsidR="00ED641D" w:rsidRPr="00955B76">
        <w:rPr>
          <w:sz w:val="22"/>
          <w:szCs w:val="22"/>
          <w:lang w:val="es-MX"/>
        </w:rPr>
        <w:t>a o algún</w:t>
      </w:r>
      <w:r w:rsidR="000C6537" w:rsidRPr="00955B76">
        <w:rPr>
          <w:sz w:val="22"/>
          <w:szCs w:val="22"/>
          <w:lang w:val="es-MX"/>
        </w:rPr>
        <w:t xml:space="preserve"> funcionario o autoridad del TEPJF</w:t>
      </w:r>
      <w:r w:rsidR="00346234" w:rsidRPr="00955B76">
        <w:rPr>
          <w:sz w:val="22"/>
          <w:szCs w:val="22"/>
          <w:lang w:val="es-MX"/>
        </w:rPr>
        <w:t>. Ello,</w:t>
      </w:r>
      <w:r w:rsidR="00BB4059" w:rsidRPr="00955B76">
        <w:rPr>
          <w:sz w:val="22"/>
          <w:szCs w:val="22"/>
          <w:lang w:val="es-MX"/>
        </w:rPr>
        <w:t xml:space="preserve"> se</w:t>
      </w:r>
      <w:r w:rsidRPr="00955B76">
        <w:rPr>
          <w:sz w:val="22"/>
          <w:szCs w:val="22"/>
          <w:lang w:val="es-MX"/>
        </w:rPr>
        <w:t xml:space="preserve"> notificará </w:t>
      </w:r>
      <w:r w:rsidR="006F5E15" w:rsidRPr="00955B76">
        <w:rPr>
          <w:sz w:val="22"/>
          <w:szCs w:val="22"/>
          <w:lang w:val="es-MX"/>
        </w:rPr>
        <w:t xml:space="preserve">al prestador de servicios </w:t>
      </w:r>
      <w:r w:rsidRPr="00955B76">
        <w:rPr>
          <w:sz w:val="22"/>
          <w:szCs w:val="22"/>
          <w:lang w:val="es-MX"/>
        </w:rPr>
        <w:t xml:space="preserve">con 24 horas </w:t>
      </w:r>
      <w:r w:rsidR="006F5E15" w:rsidRPr="00955B76">
        <w:rPr>
          <w:sz w:val="22"/>
          <w:szCs w:val="22"/>
          <w:lang w:val="es-MX"/>
        </w:rPr>
        <w:t xml:space="preserve">de anticipación </w:t>
      </w:r>
      <w:r w:rsidR="0064715E" w:rsidRPr="00955B76">
        <w:rPr>
          <w:sz w:val="22"/>
          <w:szCs w:val="22"/>
          <w:lang w:val="es-MX"/>
        </w:rPr>
        <w:t xml:space="preserve">o 36 horas en caso de </w:t>
      </w:r>
      <w:r w:rsidR="00E023B0" w:rsidRPr="00955B76">
        <w:rPr>
          <w:sz w:val="22"/>
          <w:szCs w:val="22"/>
          <w:lang w:val="es-MX"/>
        </w:rPr>
        <w:t xml:space="preserve">sedes fuera de la zona </w:t>
      </w:r>
      <w:r w:rsidR="005D64DD" w:rsidRPr="00955B76">
        <w:rPr>
          <w:sz w:val="22"/>
          <w:szCs w:val="22"/>
          <w:lang w:val="es-MX"/>
        </w:rPr>
        <w:t xml:space="preserve">metropolitana </w:t>
      </w:r>
      <w:r w:rsidR="00E023B0" w:rsidRPr="00955B76">
        <w:rPr>
          <w:sz w:val="22"/>
          <w:szCs w:val="22"/>
          <w:lang w:val="es-MX"/>
        </w:rPr>
        <w:t xml:space="preserve">de la </w:t>
      </w:r>
      <w:r w:rsidR="005D64DD" w:rsidRPr="00955B76">
        <w:rPr>
          <w:sz w:val="22"/>
          <w:szCs w:val="22"/>
          <w:lang w:val="es-MX"/>
        </w:rPr>
        <w:t>Ciudad de México</w:t>
      </w:r>
      <w:r w:rsidR="00B154FC" w:rsidRPr="00955B76">
        <w:rPr>
          <w:sz w:val="22"/>
          <w:szCs w:val="22"/>
          <w:lang w:val="es-MX"/>
        </w:rPr>
        <w:t xml:space="preserve"> </w:t>
      </w:r>
      <w:r w:rsidRPr="00955B76">
        <w:rPr>
          <w:sz w:val="22"/>
          <w:szCs w:val="22"/>
          <w:lang w:val="es-MX"/>
        </w:rPr>
        <w:t xml:space="preserve">y deberán presentarse en la sede indicada a la hora determinada para realizar su </w:t>
      </w:r>
      <w:r w:rsidRPr="00955B76">
        <w:rPr>
          <w:spacing w:val="-6"/>
          <w:sz w:val="22"/>
          <w:szCs w:val="22"/>
          <w:lang w:val="es-MX"/>
        </w:rPr>
        <w:t>trabajo.</w:t>
      </w:r>
      <w:r w:rsidR="00093BEB" w:rsidRPr="00955B76">
        <w:rPr>
          <w:spacing w:val="-6"/>
          <w:sz w:val="22"/>
          <w:szCs w:val="22"/>
          <w:lang w:val="es-MX"/>
        </w:rPr>
        <w:t xml:space="preserve"> </w:t>
      </w:r>
      <w:r w:rsidR="003A3C19" w:rsidRPr="00955B76">
        <w:rPr>
          <w:spacing w:val="-6"/>
          <w:sz w:val="22"/>
          <w:szCs w:val="22"/>
          <w:lang w:val="es-MX"/>
        </w:rPr>
        <w:t>Se</w:t>
      </w:r>
      <w:r w:rsidR="00093BEB" w:rsidRPr="00955B76">
        <w:rPr>
          <w:lang w:val="es-MX"/>
        </w:rPr>
        <w:t xml:space="preserve"> buscará que la prestación del servicio se efectúe </w:t>
      </w:r>
      <w:r w:rsidR="00C8502D" w:rsidRPr="00955B76">
        <w:rPr>
          <w:lang w:val="es-MX"/>
        </w:rPr>
        <w:t>de manera remota a tra</w:t>
      </w:r>
      <w:r w:rsidR="00093BEB" w:rsidRPr="00955B76">
        <w:rPr>
          <w:lang w:val="es-MX"/>
        </w:rPr>
        <w:t>vés de la transmisión simultánea</w:t>
      </w:r>
      <w:r w:rsidR="009763C4" w:rsidRPr="00955B76">
        <w:rPr>
          <w:lang w:val="es-MX"/>
        </w:rPr>
        <w:t>.</w:t>
      </w:r>
    </w:p>
    <w:p w14:paraId="60740EAC" w14:textId="77777777" w:rsidR="00960846" w:rsidRPr="00DB0F57" w:rsidRDefault="00960846">
      <w:pPr>
        <w:pStyle w:val="Textoindependiente"/>
        <w:spacing w:before="1"/>
        <w:rPr>
          <w:sz w:val="22"/>
          <w:szCs w:val="22"/>
          <w:lang w:val="es-MX"/>
        </w:rPr>
      </w:pPr>
    </w:p>
    <w:p w14:paraId="60740EAD" w14:textId="59724422" w:rsidR="00960846" w:rsidRPr="00DB0F57" w:rsidRDefault="00A26925">
      <w:pPr>
        <w:pStyle w:val="Prrafodelista"/>
        <w:numPr>
          <w:ilvl w:val="0"/>
          <w:numId w:val="1"/>
        </w:numPr>
        <w:tabs>
          <w:tab w:val="left" w:pos="1159"/>
        </w:tabs>
        <w:spacing w:line="247" w:lineRule="auto"/>
        <w:ind w:left="1156" w:right="103" w:hanging="352"/>
        <w:rPr>
          <w:lang w:val="es-MX"/>
        </w:rPr>
      </w:pPr>
      <w:r w:rsidRPr="00DB0F57">
        <w:rPr>
          <w:lang w:val="es-MX"/>
        </w:rPr>
        <w:t xml:space="preserve">Deberán presentar </w:t>
      </w:r>
      <w:r w:rsidR="00B154FC" w:rsidRPr="00DB0F57">
        <w:rPr>
          <w:lang w:val="es-MX"/>
        </w:rPr>
        <w:t>la</w:t>
      </w:r>
      <w:r w:rsidRPr="00DB0F57">
        <w:rPr>
          <w:lang w:val="es-MX"/>
        </w:rPr>
        <w:t xml:space="preserve"> plantilla de personal con su cargo y responsabilidades para acreditarse ante la Sala Superior </w:t>
      </w:r>
      <w:r w:rsidR="00EC5B24" w:rsidRPr="00DB0F57">
        <w:rPr>
          <w:lang w:val="es-MX"/>
        </w:rPr>
        <w:t xml:space="preserve">y en ese caso, </w:t>
      </w:r>
      <w:r w:rsidRPr="00DB0F57">
        <w:rPr>
          <w:lang w:val="es-MX"/>
        </w:rPr>
        <w:t xml:space="preserve">deberán asistir para eventos de </w:t>
      </w:r>
      <w:r w:rsidRPr="00DB0F57">
        <w:rPr>
          <w:lang w:val="es-MX"/>
        </w:rPr>
        <w:lastRenderedPageBreak/>
        <w:t>transcripción simultánea cuando menos con un coordinador y 3</w:t>
      </w:r>
      <w:r w:rsidR="00EC5B24" w:rsidRPr="00DB0F57">
        <w:rPr>
          <w:spacing w:val="60"/>
          <w:lang w:val="es-MX"/>
        </w:rPr>
        <w:t xml:space="preserve"> </w:t>
      </w:r>
      <w:r w:rsidRPr="00DB0F57">
        <w:rPr>
          <w:lang w:val="es-MX"/>
        </w:rPr>
        <w:t>transcriptores.</w:t>
      </w:r>
    </w:p>
    <w:p w14:paraId="60740EAE" w14:textId="77777777" w:rsidR="00960846" w:rsidRPr="00DB0F57" w:rsidRDefault="00960846">
      <w:pPr>
        <w:pStyle w:val="Textoindependiente"/>
        <w:spacing w:before="3"/>
        <w:rPr>
          <w:sz w:val="22"/>
          <w:szCs w:val="22"/>
          <w:lang w:val="es-MX"/>
        </w:rPr>
      </w:pPr>
    </w:p>
    <w:p w14:paraId="60740EAF" w14:textId="1320C9D3" w:rsidR="00960846" w:rsidRPr="00DB0F57" w:rsidRDefault="00A26925">
      <w:pPr>
        <w:pStyle w:val="Prrafodelista"/>
        <w:numPr>
          <w:ilvl w:val="0"/>
          <w:numId w:val="1"/>
        </w:numPr>
        <w:tabs>
          <w:tab w:val="left" w:pos="1163"/>
        </w:tabs>
        <w:spacing w:line="247" w:lineRule="auto"/>
        <w:ind w:left="1158" w:right="114" w:hanging="349"/>
        <w:rPr>
          <w:lang w:val="es-MX"/>
        </w:rPr>
      </w:pPr>
      <w:r w:rsidRPr="00DB0F57">
        <w:rPr>
          <w:lang w:val="es-MX"/>
        </w:rPr>
        <w:t>El prestador del servicio se deberá presentar cuando menos con 20 minutos de anticipación al lugar del evento para su instalación y pruebas de audio y este tiempo no se contabilizará para efectos de facturación.</w:t>
      </w:r>
    </w:p>
    <w:p w14:paraId="60740EB0" w14:textId="77777777" w:rsidR="00960846" w:rsidRPr="00DB0F57" w:rsidRDefault="00960846">
      <w:pPr>
        <w:pStyle w:val="Textoindependiente"/>
        <w:spacing w:before="9"/>
        <w:rPr>
          <w:sz w:val="22"/>
          <w:szCs w:val="22"/>
          <w:lang w:val="es-MX"/>
        </w:rPr>
      </w:pPr>
    </w:p>
    <w:p w14:paraId="60740EBC" w14:textId="314D49A2" w:rsidR="00960846" w:rsidRPr="00DB0F57" w:rsidRDefault="00A26925" w:rsidP="00BA07AA">
      <w:pPr>
        <w:pStyle w:val="Prrafodelista"/>
        <w:numPr>
          <w:ilvl w:val="0"/>
          <w:numId w:val="1"/>
        </w:numPr>
        <w:tabs>
          <w:tab w:val="left" w:pos="1163"/>
        </w:tabs>
        <w:spacing w:line="247" w:lineRule="auto"/>
        <w:ind w:left="1158" w:right="114" w:hanging="349"/>
        <w:rPr>
          <w:lang w:val="es-MX"/>
        </w:rPr>
      </w:pPr>
      <w:r w:rsidRPr="00DB0F57">
        <w:rPr>
          <w:lang w:val="es-MX"/>
        </w:rPr>
        <w:t>El prestador de servicios deberá presentar su propuesta considerando el costo por hora y fracción por 15 minutos, es decir, se pagará la primera hora</w:t>
      </w:r>
      <w:r w:rsidR="00BF32B6" w:rsidRPr="00DB0F57">
        <w:rPr>
          <w:lang w:val="es-MX"/>
        </w:rPr>
        <w:t xml:space="preserve"> </w:t>
      </w:r>
      <w:r w:rsidRPr="00DB0F57">
        <w:rPr>
          <w:lang w:val="es-MX"/>
        </w:rPr>
        <w:t>completa</w:t>
      </w:r>
      <w:r w:rsidRPr="00DB0F57">
        <w:rPr>
          <w:spacing w:val="-11"/>
          <w:lang w:val="es-MX"/>
        </w:rPr>
        <w:t xml:space="preserve"> </w:t>
      </w:r>
      <w:r w:rsidRPr="00DB0F57">
        <w:rPr>
          <w:lang w:val="es-MX"/>
        </w:rPr>
        <w:t>y</w:t>
      </w:r>
      <w:r w:rsidRPr="00DB0F57">
        <w:rPr>
          <w:spacing w:val="-27"/>
          <w:lang w:val="es-MX"/>
        </w:rPr>
        <w:t xml:space="preserve"> </w:t>
      </w:r>
      <w:r w:rsidRPr="00DB0F57">
        <w:rPr>
          <w:lang w:val="es-MX"/>
        </w:rPr>
        <w:t>posteriormente</w:t>
      </w:r>
      <w:r w:rsidRPr="00DB0F57">
        <w:rPr>
          <w:spacing w:val="-33"/>
          <w:lang w:val="es-MX"/>
        </w:rPr>
        <w:t xml:space="preserve"> </w:t>
      </w:r>
      <w:r w:rsidRPr="00DB0F57">
        <w:rPr>
          <w:lang w:val="es-MX"/>
        </w:rPr>
        <w:t>se</w:t>
      </w:r>
      <w:r w:rsidRPr="00DB0F57">
        <w:rPr>
          <w:spacing w:val="-25"/>
          <w:lang w:val="es-MX"/>
        </w:rPr>
        <w:t xml:space="preserve"> </w:t>
      </w:r>
      <w:r w:rsidRPr="00DB0F57">
        <w:rPr>
          <w:lang w:val="es-MX"/>
        </w:rPr>
        <w:t>pagará</w:t>
      </w:r>
      <w:r w:rsidRPr="00DB0F57">
        <w:rPr>
          <w:spacing w:val="-25"/>
          <w:lang w:val="es-MX"/>
        </w:rPr>
        <w:t xml:space="preserve"> </w:t>
      </w:r>
      <w:r w:rsidRPr="00DB0F57">
        <w:rPr>
          <w:lang w:val="es-MX"/>
        </w:rPr>
        <w:t>el</w:t>
      </w:r>
      <w:r w:rsidRPr="00DB0F57">
        <w:rPr>
          <w:spacing w:val="-30"/>
          <w:lang w:val="es-MX"/>
        </w:rPr>
        <w:t xml:space="preserve"> </w:t>
      </w:r>
      <w:r w:rsidRPr="00DB0F57">
        <w:rPr>
          <w:lang w:val="es-MX"/>
        </w:rPr>
        <w:t>servicio</w:t>
      </w:r>
      <w:r w:rsidRPr="00DB0F57">
        <w:rPr>
          <w:spacing w:val="-16"/>
          <w:lang w:val="es-MX"/>
        </w:rPr>
        <w:t xml:space="preserve"> </w:t>
      </w:r>
      <w:r w:rsidRPr="00DB0F57">
        <w:rPr>
          <w:lang w:val="es-MX"/>
        </w:rPr>
        <w:t>en</w:t>
      </w:r>
      <w:r w:rsidRPr="00DB0F57">
        <w:rPr>
          <w:spacing w:val="-28"/>
          <w:lang w:val="es-MX"/>
        </w:rPr>
        <w:t xml:space="preserve"> </w:t>
      </w:r>
      <w:r w:rsidRPr="00DB0F57">
        <w:rPr>
          <w:lang w:val="es-MX"/>
        </w:rPr>
        <w:t>fracciones</w:t>
      </w:r>
      <w:r w:rsidRPr="00DB0F57">
        <w:rPr>
          <w:spacing w:val="-17"/>
          <w:lang w:val="es-MX"/>
        </w:rPr>
        <w:t xml:space="preserve"> </w:t>
      </w:r>
      <w:r w:rsidRPr="00DB0F57">
        <w:rPr>
          <w:lang w:val="es-MX"/>
        </w:rPr>
        <w:t>de</w:t>
      </w:r>
      <w:r w:rsidRPr="00DB0F57">
        <w:rPr>
          <w:spacing w:val="-27"/>
          <w:lang w:val="es-MX"/>
        </w:rPr>
        <w:t xml:space="preserve"> </w:t>
      </w:r>
      <w:r w:rsidRPr="00DB0F57">
        <w:rPr>
          <w:lang w:val="es-MX"/>
        </w:rPr>
        <w:t>15</w:t>
      </w:r>
      <w:r w:rsidRPr="00DB0F57">
        <w:rPr>
          <w:spacing w:val="-28"/>
          <w:lang w:val="es-MX"/>
        </w:rPr>
        <w:t xml:space="preserve"> </w:t>
      </w:r>
      <w:r w:rsidRPr="00DB0F57">
        <w:rPr>
          <w:lang w:val="es-MX"/>
        </w:rPr>
        <w:t>minutos, a</w:t>
      </w:r>
      <w:r w:rsidRPr="00DB0F57">
        <w:rPr>
          <w:spacing w:val="-5"/>
          <w:lang w:val="es-MX"/>
        </w:rPr>
        <w:t xml:space="preserve"> </w:t>
      </w:r>
      <w:r w:rsidRPr="00DB0F57">
        <w:rPr>
          <w:lang w:val="es-MX"/>
        </w:rPr>
        <w:t>fin</w:t>
      </w:r>
      <w:r w:rsidRPr="00DB0F57">
        <w:rPr>
          <w:spacing w:val="-17"/>
          <w:lang w:val="es-MX"/>
        </w:rPr>
        <w:t xml:space="preserve"> </w:t>
      </w:r>
      <w:r w:rsidRPr="00DB0F57">
        <w:rPr>
          <w:lang w:val="es-MX"/>
        </w:rPr>
        <w:t>de</w:t>
      </w:r>
      <w:r w:rsidRPr="00DB0F57">
        <w:rPr>
          <w:spacing w:val="-13"/>
          <w:lang w:val="es-MX"/>
        </w:rPr>
        <w:t xml:space="preserve"> </w:t>
      </w:r>
      <w:r w:rsidRPr="00DB0F57">
        <w:rPr>
          <w:lang w:val="es-MX"/>
        </w:rPr>
        <w:t>garantizar</w:t>
      </w:r>
      <w:r w:rsidRPr="00DB0F57">
        <w:rPr>
          <w:spacing w:val="1"/>
          <w:lang w:val="es-MX"/>
        </w:rPr>
        <w:t xml:space="preserve"> </w:t>
      </w:r>
      <w:r w:rsidRPr="00DB0F57">
        <w:rPr>
          <w:lang w:val="es-MX"/>
        </w:rPr>
        <w:t>que</w:t>
      </w:r>
      <w:r w:rsidRPr="00DB0F57">
        <w:rPr>
          <w:spacing w:val="-12"/>
          <w:lang w:val="es-MX"/>
        </w:rPr>
        <w:t xml:space="preserve"> </w:t>
      </w:r>
      <w:r w:rsidRPr="00DB0F57">
        <w:rPr>
          <w:lang w:val="es-MX"/>
        </w:rPr>
        <w:t>el</w:t>
      </w:r>
      <w:r w:rsidRPr="00DB0F57">
        <w:rPr>
          <w:spacing w:val="-20"/>
          <w:lang w:val="es-MX"/>
        </w:rPr>
        <w:t xml:space="preserve"> </w:t>
      </w:r>
      <w:r w:rsidRPr="00DB0F57">
        <w:rPr>
          <w:lang w:val="es-MX"/>
        </w:rPr>
        <w:t>pago</w:t>
      </w:r>
      <w:r w:rsidRPr="00DB0F57">
        <w:rPr>
          <w:spacing w:val="-12"/>
          <w:lang w:val="es-MX"/>
        </w:rPr>
        <w:t xml:space="preserve"> </w:t>
      </w:r>
      <w:r w:rsidRPr="00DB0F57">
        <w:rPr>
          <w:lang w:val="es-MX"/>
        </w:rPr>
        <w:t>sea</w:t>
      </w:r>
      <w:r w:rsidRPr="00DB0F57">
        <w:rPr>
          <w:spacing w:val="-6"/>
          <w:lang w:val="es-MX"/>
        </w:rPr>
        <w:t xml:space="preserve"> </w:t>
      </w:r>
      <w:r w:rsidRPr="00DB0F57">
        <w:rPr>
          <w:lang w:val="es-MX"/>
        </w:rPr>
        <w:t>lo</w:t>
      </w:r>
      <w:r w:rsidRPr="00DB0F57">
        <w:rPr>
          <w:spacing w:val="-18"/>
          <w:lang w:val="es-MX"/>
        </w:rPr>
        <w:t xml:space="preserve"> </w:t>
      </w:r>
      <w:r w:rsidRPr="00DB0F57">
        <w:rPr>
          <w:lang w:val="es-MX"/>
        </w:rPr>
        <w:t>más</w:t>
      </w:r>
      <w:r w:rsidRPr="00DB0F57">
        <w:rPr>
          <w:spacing w:val="-4"/>
          <w:lang w:val="es-MX"/>
        </w:rPr>
        <w:t xml:space="preserve"> </w:t>
      </w:r>
      <w:r w:rsidRPr="00DB0F57">
        <w:rPr>
          <w:lang w:val="es-MX"/>
        </w:rPr>
        <w:t>exacto</w:t>
      </w:r>
      <w:r w:rsidRPr="00DB0F57">
        <w:rPr>
          <w:spacing w:val="-6"/>
          <w:lang w:val="es-MX"/>
        </w:rPr>
        <w:t xml:space="preserve"> </w:t>
      </w:r>
      <w:r w:rsidRPr="00DB0F57">
        <w:rPr>
          <w:lang w:val="es-MX"/>
        </w:rPr>
        <w:t>posible.</w:t>
      </w:r>
    </w:p>
    <w:p w14:paraId="60740EBD" w14:textId="77777777" w:rsidR="00960846" w:rsidRPr="00DB0F57" w:rsidRDefault="00960846">
      <w:pPr>
        <w:pStyle w:val="Textoindependiente"/>
        <w:spacing w:before="3"/>
        <w:rPr>
          <w:sz w:val="22"/>
          <w:szCs w:val="22"/>
          <w:lang w:val="es-MX"/>
        </w:rPr>
      </w:pPr>
    </w:p>
    <w:p w14:paraId="60740EBE" w14:textId="7C1EE970" w:rsidR="00960846" w:rsidRPr="00DB0F57" w:rsidRDefault="00A26925">
      <w:pPr>
        <w:pStyle w:val="Prrafodelista"/>
        <w:numPr>
          <w:ilvl w:val="0"/>
          <w:numId w:val="1"/>
        </w:numPr>
        <w:tabs>
          <w:tab w:val="left" w:pos="1141"/>
        </w:tabs>
        <w:ind w:left="1140" w:right="134" w:hanging="355"/>
        <w:rPr>
          <w:lang w:val="es-MX"/>
        </w:rPr>
      </w:pPr>
      <w:r w:rsidRPr="00DB0F57">
        <w:rPr>
          <w:lang w:val="es-MX"/>
        </w:rPr>
        <w:t>Deberá presentar Currículum Vitae en el que mencione experiencia en trabajo igual o similar</w:t>
      </w:r>
      <w:r w:rsidR="00EC5B24" w:rsidRPr="00DB0F57">
        <w:rPr>
          <w:lang w:val="es-MX"/>
        </w:rPr>
        <w:t xml:space="preserve"> de al menos 3 años</w:t>
      </w:r>
      <w:r w:rsidRPr="00DB0F57">
        <w:rPr>
          <w:lang w:val="es-MX"/>
        </w:rPr>
        <w:t xml:space="preserve"> y relación de instituciones o empresas con las que hayan</w:t>
      </w:r>
      <w:r w:rsidRPr="00DB0F57">
        <w:rPr>
          <w:spacing w:val="-20"/>
          <w:lang w:val="es-MX"/>
        </w:rPr>
        <w:t xml:space="preserve"> </w:t>
      </w:r>
      <w:r w:rsidRPr="00DB0F57">
        <w:rPr>
          <w:lang w:val="es-MX"/>
        </w:rPr>
        <w:t>realizado</w:t>
      </w:r>
      <w:r w:rsidRPr="00DB0F57">
        <w:rPr>
          <w:spacing w:val="-23"/>
          <w:lang w:val="es-MX"/>
        </w:rPr>
        <w:t xml:space="preserve"> </w:t>
      </w:r>
      <w:r w:rsidRPr="00DB0F57">
        <w:rPr>
          <w:lang w:val="es-MX"/>
        </w:rPr>
        <w:t>trabajos</w:t>
      </w:r>
      <w:r w:rsidRPr="00DB0F57">
        <w:rPr>
          <w:spacing w:val="-17"/>
          <w:lang w:val="es-MX"/>
        </w:rPr>
        <w:t xml:space="preserve"> </w:t>
      </w:r>
      <w:r w:rsidRPr="00DB0F57">
        <w:rPr>
          <w:lang w:val="es-MX"/>
        </w:rPr>
        <w:t>similares.</w:t>
      </w:r>
      <w:r w:rsidRPr="00DB0F57">
        <w:rPr>
          <w:spacing w:val="-15"/>
          <w:lang w:val="es-MX"/>
        </w:rPr>
        <w:t xml:space="preserve"> </w:t>
      </w:r>
      <w:r w:rsidRPr="00DB0F57">
        <w:rPr>
          <w:lang w:val="es-MX"/>
        </w:rPr>
        <w:t>El</w:t>
      </w:r>
      <w:r w:rsidRPr="00DB0F57">
        <w:rPr>
          <w:spacing w:val="-35"/>
          <w:lang w:val="es-MX"/>
        </w:rPr>
        <w:t xml:space="preserve"> </w:t>
      </w:r>
      <w:r w:rsidRPr="00DB0F57">
        <w:rPr>
          <w:lang w:val="es-MX"/>
        </w:rPr>
        <w:t>personal</w:t>
      </w:r>
      <w:r w:rsidRPr="00DB0F57">
        <w:rPr>
          <w:spacing w:val="-20"/>
          <w:lang w:val="es-MX"/>
        </w:rPr>
        <w:t xml:space="preserve"> </w:t>
      </w:r>
      <w:r w:rsidRPr="00DB0F57">
        <w:rPr>
          <w:lang w:val="es-MX"/>
        </w:rPr>
        <w:t>que</w:t>
      </w:r>
      <w:r w:rsidRPr="00DB0F57">
        <w:rPr>
          <w:spacing w:val="-28"/>
          <w:lang w:val="es-MX"/>
        </w:rPr>
        <w:t xml:space="preserve"> </w:t>
      </w:r>
      <w:r w:rsidRPr="00DB0F57">
        <w:rPr>
          <w:lang w:val="es-MX"/>
        </w:rPr>
        <w:t>dará</w:t>
      </w:r>
      <w:r w:rsidRPr="00DB0F57">
        <w:rPr>
          <w:spacing w:val="-22"/>
          <w:lang w:val="es-MX"/>
        </w:rPr>
        <w:t xml:space="preserve"> </w:t>
      </w:r>
      <w:r w:rsidRPr="00DB0F57">
        <w:rPr>
          <w:lang w:val="es-MX"/>
        </w:rPr>
        <w:t>el</w:t>
      </w:r>
      <w:r w:rsidRPr="00DB0F57">
        <w:rPr>
          <w:spacing w:val="-31"/>
          <w:lang w:val="es-MX"/>
        </w:rPr>
        <w:t xml:space="preserve"> </w:t>
      </w:r>
      <w:r w:rsidRPr="00DB0F57">
        <w:rPr>
          <w:lang w:val="es-MX"/>
        </w:rPr>
        <w:t>servicio</w:t>
      </w:r>
      <w:r w:rsidRPr="00DB0F57">
        <w:rPr>
          <w:spacing w:val="-17"/>
          <w:lang w:val="es-MX"/>
        </w:rPr>
        <w:t xml:space="preserve"> </w:t>
      </w:r>
      <w:r w:rsidRPr="00DB0F57">
        <w:rPr>
          <w:lang w:val="es-MX"/>
        </w:rPr>
        <w:t>al</w:t>
      </w:r>
      <w:r w:rsidRPr="00DB0F57">
        <w:rPr>
          <w:spacing w:val="-29"/>
          <w:lang w:val="es-MX"/>
        </w:rPr>
        <w:t xml:space="preserve"> </w:t>
      </w:r>
      <w:r w:rsidRPr="00DB0F57">
        <w:rPr>
          <w:lang w:val="es-MX"/>
        </w:rPr>
        <w:t>TEPJF, debe contar con certificación en mecanografía o carrera afín, o en su caso, transcripción simultánea con más de 69 a 80 palabras por minuto y contar con título o diploma, que acredite haber cursado estudios en Word nivel intermedio</w:t>
      </w:r>
      <w:r w:rsidRPr="00DB0F57">
        <w:rPr>
          <w:spacing w:val="-11"/>
          <w:lang w:val="es-MX"/>
        </w:rPr>
        <w:t xml:space="preserve"> </w:t>
      </w:r>
      <w:r w:rsidRPr="00DB0F57">
        <w:rPr>
          <w:lang w:val="es-MX"/>
        </w:rPr>
        <w:t>por</w:t>
      </w:r>
      <w:r w:rsidRPr="00DB0F57">
        <w:rPr>
          <w:spacing w:val="-13"/>
          <w:lang w:val="es-MX"/>
        </w:rPr>
        <w:t xml:space="preserve"> </w:t>
      </w:r>
      <w:r w:rsidRPr="00DB0F57">
        <w:rPr>
          <w:lang w:val="es-MX"/>
        </w:rPr>
        <w:t>Microsoft</w:t>
      </w:r>
      <w:r w:rsidRPr="00DB0F57">
        <w:rPr>
          <w:spacing w:val="-10"/>
          <w:lang w:val="es-MX"/>
        </w:rPr>
        <w:t xml:space="preserve"> </w:t>
      </w:r>
      <w:r w:rsidRPr="00DB0F57">
        <w:rPr>
          <w:lang w:val="es-MX"/>
        </w:rPr>
        <w:t>u</w:t>
      </w:r>
      <w:r w:rsidRPr="00DB0F57">
        <w:rPr>
          <w:spacing w:val="-26"/>
          <w:lang w:val="es-MX"/>
        </w:rPr>
        <w:t xml:space="preserve"> </w:t>
      </w:r>
      <w:r w:rsidRPr="00DB0F57">
        <w:rPr>
          <w:lang w:val="es-MX"/>
        </w:rPr>
        <w:t>otra</w:t>
      </w:r>
      <w:r w:rsidRPr="00DB0F57">
        <w:rPr>
          <w:spacing w:val="-13"/>
          <w:lang w:val="es-MX"/>
        </w:rPr>
        <w:t xml:space="preserve"> </w:t>
      </w:r>
      <w:r w:rsidRPr="00DB0F57">
        <w:rPr>
          <w:lang w:val="es-MX"/>
        </w:rPr>
        <w:t>institución.</w:t>
      </w:r>
    </w:p>
    <w:p w14:paraId="60740EBF" w14:textId="77777777" w:rsidR="00960846" w:rsidRPr="00DB0F57" w:rsidRDefault="00960846">
      <w:pPr>
        <w:pStyle w:val="Textoindependiente"/>
        <w:spacing w:before="2"/>
        <w:rPr>
          <w:sz w:val="22"/>
          <w:szCs w:val="22"/>
          <w:lang w:val="es-MX"/>
        </w:rPr>
      </w:pPr>
    </w:p>
    <w:p w14:paraId="60740EC0" w14:textId="335CCFCD" w:rsidR="00960846" w:rsidRPr="00DB0F57" w:rsidRDefault="00A26925">
      <w:pPr>
        <w:ind w:left="439" w:right="133" w:hanging="6"/>
        <w:jc w:val="both"/>
        <w:rPr>
          <w:lang w:val="es-MX"/>
        </w:rPr>
      </w:pPr>
      <w:r w:rsidRPr="00DB0F57">
        <w:rPr>
          <w:lang w:val="es-MX"/>
        </w:rPr>
        <w:t>El Tribunal Electoral del Poder Judicial de la Federación facilitará lo siguiente</w:t>
      </w:r>
      <w:r w:rsidR="0080204F" w:rsidRPr="00DB0F57">
        <w:rPr>
          <w:lang w:val="es-MX"/>
        </w:rPr>
        <w:t xml:space="preserve"> </w:t>
      </w:r>
      <w:r w:rsidRPr="00DB0F57">
        <w:rPr>
          <w:lang w:val="es-MX"/>
        </w:rPr>
        <w:t>para apoyar la realización del trabajo del equipo de transcripción:</w:t>
      </w:r>
    </w:p>
    <w:p w14:paraId="60740EC1" w14:textId="77777777" w:rsidR="00960846" w:rsidRPr="00DB0F57" w:rsidRDefault="00960846">
      <w:pPr>
        <w:pStyle w:val="Textoindependiente"/>
        <w:spacing w:before="6"/>
        <w:rPr>
          <w:sz w:val="22"/>
          <w:szCs w:val="22"/>
          <w:lang w:val="es-MX"/>
        </w:rPr>
      </w:pPr>
    </w:p>
    <w:p w14:paraId="60740EC2" w14:textId="4C83383D" w:rsidR="00960846" w:rsidRPr="00DB0F57" w:rsidRDefault="00A26925">
      <w:pPr>
        <w:pStyle w:val="Prrafodelista"/>
        <w:numPr>
          <w:ilvl w:val="0"/>
          <w:numId w:val="1"/>
        </w:numPr>
        <w:tabs>
          <w:tab w:val="left" w:pos="1137"/>
        </w:tabs>
        <w:spacing w:line="272" w:lineRule="exact"/>
        <w:ind w:left="1133" w:right="119" w:hanging="277"/>
        <w:rPr>
          <w:lang w:val="es-MX"/>
        </w:rPr>
      </w:pPr>
      <w:r w:rsidRPr="00DB0F57">
        <w:rPr>
          <w:lang w:val="es-MX"/>
        </w:rPr>
        <w:t>Instalaciones</w:t>
      </w:r>
      <w:r w:rsidRPr="00DB0F57">
        <w:rPr>
          <w:spacing w:val="13"/>
          <w:lang w:val="es-MX"/>
        </w:rPr>
        <w:t xml:space="preserve"> </w:t>
      </w:r>
      <w:r w:rsidRPr="00DB0F57">
        <w:rPr>
          <w:lang w:val="es-MX"/>
        </w:rPr>
        <w:t>apropiadas</w:t>
      </w:r>
      <w:r w:rsidRPr="00DB0F57">
        <w:rPr>
          <w:spacing w:val="7"/>
          <w:lang w:val="es-MX"/>
        </w:rPr>
        <w:t xml:space="preserve"> </w:t>
      </w:r>
      <w:r w:rsidRPr="00DB0F57">
        <w:rPr>
          <w:lang w:val="es-MX"/>
        </w:rPr>
        <w:t>para</w:t>
      </w:r>
      <w:r w:rsidRPr="00DB0F57">
        <w:rPr>
          <w:spacing w:val="-21"/>
          <w:lang w:val="es-MX"/>
        </w:rPr>
        <w:t xml:space="preserve"> </w:t>
      </w:r>
      <w:r w:rsidRPr="00DB0F57">
        <w:rPr>
          <w:lang w:val="es-MX"/>
        </w:rPr>
        <w:t>el</w:t>
      </w:r>
      <w:r w:rsidRPr="00DB0F57">
        <w:rPr>
          <w:spacing w:val="-15"/>
          <w:lang w:val="es-MX"/>
        </w:rPr>
        <w:t xml:space="preserve"> </w:t>
      </w:r>
      <w:r w:rsidRPr="00DB0F57">
        <w:rPr>
          <w:lang w:val="es-MX"/>
        </w:rPr>
        <w:t>acomodo</w:t>
      </w:r>
      <w:r w:rsidRPr="00DB0F57">
        <w:rPr>
          <w:spacing w:val="-2"/>
          <w:lang w:val="es-MX"/>
        </w:rPr>
        <w:t xml:space="preserve"> </w:t>
      </w:r>
      <w:r w:rsidRPr="00DB0F57">
        <w:rPr>
          <w:lang w:val="es-MX"/>
        </w:rPr>
        <w:t>de</w:t>
      </w:r>
      <w:r w:rsidRPr="00DB0F57">
        <w:rPr>
          <w:spacing w:val="-13"/>
          <w:lang w:val="es-MX"/>
        </w:rPr>
        <w:t xml:space="preserve"> </w:t>
      </w:r>
      <w:r w:rsidRPr="00DB0F57">
        <w:rPr>
          <w:lang w:val="es-MX"/>
        </w:rPr>
        <w:t>los</w:t>
      </w:r>
      <w:r w:rsidRPr="00DB0F57">
        <w:rPr>
          <w:spacing w:val="-10"/>
          <w:lang w:val="es-MX"/>
        </w:rPr>
        <w:t xml:space="preserve"> </w:t>
      </w:r>
      <w:r w:rsidRPr="00DB0F57">
        <w:rPr>
          <w:lang w:val="es-MX"/>
        </w:rPr>
        <w:t>estenógrafos</w:t>
      </w:r>
      <w:r w:rsidRPr="00DB0F57">
        <w:rPr>
          <w:spacing w:val="4"/>
          <w:lang w:val="es-MX"/>
        </w:rPr>
        <w:t xml:space="preserve"> </w:t>
      </w:r>
      <w:r w:rsidRPr="00DB0F57">
        <w:rPr>
          <w:lang w:val="es-MX"/>
        </w:rPr>
        <w:t>en</w:t>
      </w:r>
      <w:r w:rsidRPr="00DB0F57">
        <w:rPr>
          <w:spacing w:val="-11"/>
          <w:lang w:val="es-MX"/>
        </w:rPr>
        <w:t xml:space="preserve"> </w:t>
      </w:r>
      <w:r w:rsidRPr="00DB0F57">
        <w:rPr>
          <w:lang w:val="es-MX"/>
        </w:rPr>
        <w:t>la</w:t>
      </w:r>
      <w:r w:rsidRPr="00DB0F57">
        <w:rPr>
          <w:spacing w:val="-15"/>
          <w:lang w:val="es-MX"/>
        </w:rPr>
        <w:t xml:space="preserve"> </w:t>
      </w:r>
      <w:r w:rsidRPr="00DB0F57">
        <w:rPr>
          <w:spacing w:val="-7"/>
          <w:lang w:val="es-MX"/>
        </w:rPr>
        <w:t>sala</w:t>
      </w:r>
      <w:r w:rsidRPr="00DB0F57">
        <w:rPr>
          <w:spacing w:val="-13"/>
          <w:lang w:val="es-MX"/>
        </w:rPr>
        <w:t xml:space="preserve"> </w:t>
      </w:r>
      <w:r w:rsidRPr="00DB0F57">
        <w:rPr>
          <w:lang w:val="es-MX"/>
        </w:rPr>
        <w:t>de prensa</w:t>
      </w:r>
      <w:r w:rsidR="00466C42" w:rsidRPr="00DB0F57">
        <w:rPr>
          <w:spacing w:val="-8"/>
          <w:lang w:val="es-MX"/>
        </w:rPr>
        <w:t xml:space="preserve"> </w:t>
      </w:r>
      <w:r w:rsidR="00F27E00" w:rsidRPr="00DB0F57">
        <w:rPr>
          <w:lang w:val="es-MX"/>
        </w:rPr>
        <w:t>o</w:t>
      </w:r>
      <w:r w:rsidRPr="00DB0F57">
        <w:rPr>
          <w:spacing w:val="-12"/>
          <w:lang w:val="es-MX"/>
        </w:rPr>
        <w:t xml:space="preserve"> </w:t>
      </w:r>
      <w:r w:rsidRPr="00DB0F57">
        <w:rPr>
          <w:lang w:val="es-MX"/>
        </w:rPr>
        <w:t>el</w:t>
      </w:r>
      <w:r w:rsidRPr="00DB0F57">
        <w:rPr>
          <w:spacing w:val="-14"/>
          <w:lang w:val="es-MX"/>
        </w:rPr>
        <w:t xml:space="preserve"> </w:t>
      </w:r>
      <w:r w:rsidRPr="00DB0F57">
        <w:rPr>
          <w:lang w:val="es-MX"/>
        </w:rPr>
        <w:t>recinto</w:t>
      </w:r>
      <w:r w:rsidRPr="00DB0F57">
        <w:rPr>
          <w:spacing w:val="-4"/>
          <w:lang w:val="es-MX"/>
        </w:rPr>
        <w:t xml:space="preserve"> </w:t>
      </w:r>
      <w:r w:rsidRPr="00DB0F57">
        <w:rPr>
          <w:lang w:val="es-MX"/>
        </w:rPr>
        <w:t>que</w:t>
      </w:r>
      <w:r w:rsidRPr="00DB0F57">
        <w:rPr>
          <w:spacing w:val="-3"/>
          <w:lang w:val="es-MX"/>
        </w:rPr>
        <w:t xml:space="preserve"> </w:t>
      </w:r>
      <w:r w:rsidRPr="00DB0F57">
        <w:rPr>
          <w:lang w:val="es-MX"/>
        </w:rPr>
        <w:t>se</w:t>
      </w:r>
      <w:r w:rsidRPr="00DB0F57">
        <w:rPr>
          <w:spacing w:val="-10"/>
          <w:lang w:val="es-MX"/>
        </w:rPr>
        <w:t xml:space="preserve"> </w:t>
      </w:r>
      <w:r w:rsidRPr="00DB0F57">
        <w:rPr>
          <w:lang w:val="es-MX"/>
        </w:rPr>
        <w:t>use</w:t>
      </w:r>
      <w:r w:rsidRPr="00DB0F57">
        <w:rPr>
          <w:spacing w:val="-11"/>
          <w:lang w:val="es-MX"/>
        </w:rPr>
        <w:t xml:space="preserve"> </w:t>
      </w:r>
      <w:r w:rsidRPr="00DB0F57">
        <w:rPr>
          <w:lang w:val="es-MX"/>
        </w:rPr>
        <w:t>en</w:t>
      </w:r>
      <w:r w:rsidRPr="00DB0F57">
        <w:rPr>
          <w:spacing w:val="-11"/>
          <w:lang w:val="es-MX"/>
        </w:rPr>
        <w:t xml:space="preserve"> </w:t>
      </w:r>
      <w:r w:rsidRPr="00DB0F57">
        <w:rPr>
          <w:lang w:val="es-MX"/>
        </w:rPr>
        <w:t>cada</w:t>
      </w:r>
      <w:r w:rsidRPr="00DB0F57">
        <w:rPr>
          <w:spacing w:val="-4"/>
          <w:lang w:val="es-MX"/>
        </w:rPr>
        <w:t xml:space="preserve"> </w:t>
      </w:r>
      <w:r w:rsidRPr="00DB0F57">
        <w:rPr>
          <w:lang w:val="es-MX"/>
        </w:rPr>
        <w:t>evento.</w:t>
      </w:r>
    </w:p>
    <w:p w14:paraId="60740EC3" w14:textId="77777777" w:rsidR="00960846" w:rsidRPr="00DB0F57" w:rsidRDefault="00960846">
      <w:pPr>
        <w:pStyle w:val="Textoindependiente"/>
        <w:spacing w:before="6"/>
        <w:rPr>
          <w:sz w:val="22"/>
          <w:szCs w:val="22"/>
          <w:lang w:val="es-MX"/>
        </w:rPr>
      </w:pPr>
    </w:p>
    <w:p w14:paraId="602AF0B7" w14:textId="2CEFAE3D" w:rsidR="007B3DA1" w:rsidRDefault="00A26925" w:rsidP="00434F2D">
      <w:pPr>
        <w:pStyle w:val="Prrafodelista"/>
        <w:numPr>
          <w:ilvl w:val="0"/>
          <w:numId w:val="1"/>
        </w:numPr>
        <w:tabs>
          <w:tab w:val="left" w:pos="1144"/>
        </w:tabs>
        <w:ind w:left="1143" w:hanging="282"/>
        <w:jc w:val="left"/>
        <w:rPr>
          <w:lang w:val="es-MX"/>
        </w:rPr>
      </w:pPr>
      <w:r w:rsidRPr="00DB0F57">
        <w:rPr>
          <w:lang w:val="es-MX"/>
        </w:rPr>
        <w:t>Salida</w:t>
      </w:r>
      <w:r w:rsidRPr="00DB0F57">
        <w:rPr>
          <w:spacing w:val="-7"/>
          <w:lang w:val="es-MX"/>
        </w:rPr>
        <w:t xml:space="preserve"> </w:t>
      </w:r>
      <w:r w:rsidRPr="00DB0F57">
        <w:rPr>
          <w:lang w:val="es-MX"/>
        </w:rPr>
        <w:t>de</w:t>
      </w:r>
      <w:r w:rsidRPr="00DB0F57">
        <w:rPr>
          <w:spacing w:val="-17"/>
          <w:lang w:val="es-MX"/>
        </w:rPr>
        <w:t xml:space="preserve"> </w:t>
      </w:r>
      <w:r w:rsidRPr="00DB0F57">
        <w:rPr>
          <w:lang w:val="es-MX"/>
        </w:rPr>
        <w:t>audio</w:t>
      </w:r>
      <w:r w:rsidRPr="00DB0F57">
        <w:rPr>
          <w:spacing w:val="-11"/>
          <w:lang w:val="es-MX"/>
        </w:rPr>
        <w:t xml:space="preserve"> </w:t>
      </w:r>
      <w:r w:rsidRPr="00DB0F57">
        <w:rPr>
          <w:lang w:val="es-MX"/>
        </w:rPr>
        <w:t>para</w:t>
      </w:r>
      <w:r w:rsidRPr="00DB0F57">
        <w:rPr>
          <w:spacing w:val="-8"/>
          <w:lang w:val="es-MX"/>
        </w:rPr>
        <w:t xml:space="preserve"> </w:t>
      </w:r>
      <w:r w:rsidRPr="00DB0F57">
        <w:rPr>
          <w:lang w:val="es-MX"/>
        </w:rPr>
        <w:t>la</w:t>
      </w:r>
      <w:r w:rsidRPr="00DB0F57">
        <w:rPr>
          <w:spacing w:val="-13"/>
          <w:lang w:val="es-MX"/>
        </w:rPr>
        <w:t xml:space="preserve"> </w:t>
      </w:r>
      <w:r w:rsidRPr="00DB0F57">
        <w:rPr>
          <w:lang w:val="es-MX"/>
        </w:rPr>
        <w:t>grabación</w:t>
      </w:r>
      <w:r w:rsidRPr="00DB0F57">
        <w:rPr>
          <w:spacing w:val="-9"/>
          <w:lang w:val="es-MX"/>
        </w:rPr>
        <w:t xml:space="preserve"> </w:t>
      </w:r>
      <w:r w:rsidRPr="00DB0F57">
        <w:rPr>
          <w:lang w:val="es-MX"/>
        </w:rPr>
        <w:t>de</w:t>
      </w:r>
      <w:r w:rsidRPr="00DB0F57">
        <w:rPr>
          <w:spacing w:val="-15"/>
          <w:lang w:val="es-MX"/>
        </w:rPr>
        <w:t xml:space="preserve"> </w:t>
      </w:r>
      <w:r w:rsidRPr="00DB0F57">
        <w:rPr>
          <w:lang w:val="es-MX"/>
        </w:rPr>
        <w:t>los</w:t>
      </w:r>
      <w:r w:rsidRPr="00DB0F57">
        <w:rPr>
          <w:spacing w:val="-16"/>
          <w:lang w:val="es-MX"/>
        </w:rPr>
        <w:t xml:space="preserve"> </w:t>
      </w:r>
      <w:r w:rsidRPr="00DB0F57">
        <w:rPr>
          <w:lang w:val="es-MX"/>
        </w:rPr>
        <w:t>eventos.</w:t>
      </w:r>
    </w:p>
    <w:p w14:paraId="01FC246B" w14:textId="77777777" w:rsidR="00434F2D" w:rsidRPr="00434F2D" w:rsidRDefault="00434F2D" w:rsidP="00434F2D">
      <w:pPr>
        <w:tabs>
          <w:tab w:val="left" w:pos="1144"/>
        </w:tabs>
        <w:rPr>
          <w:lang w:val="es-MX"/>
        </w:rPr>
      </w:pPr>
    </w:p>
    <w:p w14:paraId="01D4EA3E" w14:textId="7F7F0504" w:rsidR="007B3DA1" w:rsidRPr="00165DB0" w:rsidRDefault="00A7401A">
      <w:pPr>
        <w:pStyle w:val="Prrafodelista"/>
        <w:numPr>
          <w:ilvl w:val="0"/>
          <w:numId w:val="1"/>
        </w:numPr>
        <w:tabs>
          <w:tab w:val="left" w:pos="1144"/>
        </w:tabs>
        <w:ind w:left="1143" w:hanging="282"/>
        <w:jc w:val="left"/>
        <w:rPr>
          <w:lang w:val="es-MX"/>
        </w:rPr>
      </w:pPr>
      <w:r w:rsidRPr="00165DB0">
        <w:rPr>
          <w:lang w:val="es-MX"/>
        </w:rPr>
        <w:t>Liga de transmisión del evento</w:t>
      </w:r>
      <w:r w:rsidR="00434F2D" w:rsidRPr="00165DB0">
        <w:rPr>
          <w:lang w:val="es-MX"/>
        </w:rPr>
        <w:t xml:space="preserve"> o actividad.</w:t>
      </w:r>
    </w:p>
    <w:p w14:paraId="60740EC5" w14:textId="77777777" w:rsidR="00960846" w:rsidRPr="00DB0F57" w:rsidRDefault="00960846">
      <w:pPr>
        <w:pStyle w:val="Textoindependiente"/>
        <w:rPr>
          <w:sz w:val="22"/>
          <w:szCs w:val="22"/>
          <w:lang w:val="es-MX"/>
        </w:rPr>
      </w:pPr>
    </w:p>
    <w:p w14:paraId="6224401A" w14:textId="77777777" w:rsidR="00EB59B0" w:rsidRDefault="00EB59B0" w:rsidP="00EB59B0">
      <w:pPr>
        <w:tabs>
          <w:tab w:val="left" w:pos="1142"/>
        </w:tabs>
        <w:spacing w:line="266" w:lineRule="exact"/>
        <w:ind w:right="132"/>
        <w:rPr>
          <w:lang w:val="es-MX"/>
        </w:rPr>
      </w:pPr>
    </w:p>
    <w:p w14:paraId="54F18E16" w14:textId="77777777" w:rsidR="00F95B95" w:rsidRPr="00EB59B0" w:rsidRDefault="00F95B95" w:rsidP="00F95B95">
      <w:pPr>
        <w:tabs>
          <w:tab w:val="left" w:pos="1142"/>
        </w:tabs>
        <w:spacing w:line="266" w:lineRule="exact"/>
        <w:ind w:right="132"/>
        <w:jc w:val="both"/>
        <w:rPr>
          <w:lang w:val="es-MX"/>
        </w:rPr>
      </w:pPr>
      <w:r w:rsidRPr="00EB59B0">
        <w:rPr>
          <w:lang w:val="es-MX"/>
        </w:rPr>
        <w:t>La contratación del servicio se hará mediante la modalidad de contrato abierto.</w:t>
      </w:r>
    </w:p>
    <w:p w14:paraId="60740EC7" w14:textId="3EE383AE" w:rsidR="00960846" w:rsidRPr="00DB0F57" w:rsidRDefault="00960846" w:rsidP="00F95B95">
      <w:pPr>
        <w:pStyle w:val="Textoindependiente"/>
        <w:jc w:val="both"/>
        <w:rPr>
          <w:sz w:val="22"/>
          <w:szCs w:val="22"/>
          <w:lang w:val="es-MX"/>
        </w:rPr>
      </w:pPr>
    </w:p>
    <w:p w14:paraId="37D1C915" w14:textId="7342E90D" w:rsidR="005C6309" w:rsidRDefault="00EC5B24" w:rsidP="00F95B95">
      <w:pPr>
        <w:tabs>
          <w:tab w:val="left" w:pos="1142"/>
        </w:tabs>
        <w:spacing w:line="266" w:lineRule="exact"/>
        <w:ind w:right="132"/>
        <w:jc w:val="both"/>
        <w:rPr>
          <w:lang w:val="es-MX"/>
        </w:rPr>
      </w:pPr>
      <w:r w:rsidRPr="00DB0F57">
        <w:rPr>
          <w:lang w:val="es-MX"/>
        </w:rPr>
        <w:t>“El Licitante garantiza que el pago de servicios,</w:t>
      </w:r>
      <w:r w:rsidRPr="00DB0F57">
        <w:t xml:space="preserve"> </w:t>
      </w:r>
      <w:r w:rsidRPr="00DB0F57">
        <w:rPr>
          <w:lang w:val="es-MX"/>
        </w:rPr>
        <w:t xml:space="preserve">el pago de salarios, retenciones, cuotas al Instituto Mexicano del Seguro Social o cualquiera </w:t>
      </w:r>
      <w:r w:rsidR="00AE0B11">
        <w:rPr>
          <w:lang w:val="es-MX"/>
        </w:rPr>
        <w:t xml:space="preserve">otro </w:t>
      </w:r>
      <w:r w:rsidR="00AC7A01">
        <w:rPr>
          <w:lang w:val="es-MX"/>
        </w:rPr>
        <w:t xml:space="preserve">concepto </w:t>
      </w:r>
      <w:r w:rsidRPr="00DB0F57">
        <w:rPr>
          <w:lang w:val="es-MX"/>
        </w:rPr>
        <w:t>por seguridad social y demás que deriven de la relación contractual, de los elementos que designe para cumplir con el servicio contratado estarán a su cargo, en virtud de que como patrón será el único responsable de la relación laboral entre ella y todos los recursos humanos que utilice en la prestación de los servicios contratados.</w:t>
      </w:r>
    </w:p>
    <w:p w14:paraId="137F6C99" w14:textId="77777777" w:rsidR="006C6EDB" w:rsidRPr="00DB0F57" w:rsidRDefault="006C6EDB" w:rsidP="00DB2424">
      <w:pPr>
        <w:pStyle w:val="Textoindependiente"/>
        <w:jc w:val="both"/>
        <w:rPr>
          <w:sz w:val="22"/>
          <w:szCs w:val="22"/>
          <w:lang w:val="es-MX"/>
        </w:rPr>
      </w:pPr>
    </w:p>
    <w:p w14:paraId="75EA6593" w14:textId="131A8783" w:rsidR="005622B5" w:rsidRPr="00DB0F57" w:rsidRDefault="00A26925" w:rsidP="00210B8F">
      <w:pPr>
        <w:spacing w:line="272" w:lineRule="exact"/>
        <w:ind w:right="126"/>
        <w:jc w:val="both"/>
        <w:rPr>
          <w:lang w:val="es-MX"/>
        </w:rPr>
      </w:pPr>
      <w:r w:rsidRPr="00DB0F57">
        <w:rPr>
          <w:b/>
          <w:lang w:val="es-MX"/>
        </w:rPr>
        <w:t>Condiciones</w:t>
      </w:r>
      <w:r w:rsidRPr="00DB0F57">
        <w:rPr>
          <w:b/>
          <w:spacing w:val="-7"/>
          <w:lang w:val="es-MX"/>
        </w:rPr>
        <w:t xml:space="preserve"> </w:t>
      </w:r>
      <w:r w:rsidRPr="00DB0F57">
        <w:rPr>
          <w:b/>
          <w:lang w:val="es-MX"/>
        </w:rPr>
        <w:t>de</w:t>
      </w:r>
      <w:r w:rsidRPr="00DB0F57">
        <w:rPr>
          <w:b/>
          <w:spacing w:val="-18"/>
          <w:lang w:val="es-MX"/>
        </w:rPr>
        <w:t xml:space="preserve"> </w:t>
      </w:r>
      <w:r w:rsidRPr="00DB0F57">
        <w:rPr>
          <w:b/>
          <w:lang w:val="es-MX"/>
        </w:rPr>
        <w:t>pago,</w:t>
      </w:r>
      <w:r w:rsidRPr="00DB0F57">
        <w:rPr>
          <w:b/>
          <w:spacing w:val="-14"/>
          <w:lang w:val="es-MX"/>
        </w:rPr>
        <w:t xml:space="preserve"> </w:t>
      </w:r>
      <w:r w:rsidRPr="00DB0F57">
        <w:rPr>
          <w:lang w:val="es-MX"/>
        </w:rPr>
        <w:t>por</w:t>
      </w:r>
      <w:r w:rsidRPr="00DB0F57">
        <w:rPr>
          <w:spacing w:val="-18"/>
          <w:lang w:val="es-MX"/>
        </w:rPr>
        <w:t xml:space="preserve"> </w:t>
      </w:r>
      <w:r w:rsidRPr="00DB0F57">
        <w:rPr>
          <w:lang w:val="es-MX"/>
        </w:rPr>
        <w:t>servicios</w:t>
      </w:r>
      <w:r w:rsidRPr="00DB0F57">
        <w:rPr>
          <w:spacing w:val="-11"/>
          <w:lang w:val="es-MX"/>
        </w:rPr>
        <w:t xml:space="preserve"> </w:t>
      </w:r>
      <w:r w:rsidRPr="00DB0F57">
        <w:rPr>
          <w:lang w:val="es-MX"/>
        </w:rPr>
        <w:t>devengados</w:t>
      </w:r>
      <w:r w:rsidRPr="00DB0F57">
        <w:rPr>
          <w:spacing w:val="-9"/>
          <w:lang w:val="es-MX"/>
        </w:rPr>
        <w:t xml:space="preserve"> </w:t>
      </w:r>
      <w:r w:rsidRPr="00DB0F57">
        <w:rPr>
          <w:lang w:val="es-MX"/>
        </w:rPr>
        <w:t>en</w:t>
      </w:r>
      <w:r w:rsidRPr="00DB0F57">
        <w:rPr>
          <w:spacing w:val="-29"/>
          <w:lang w:val="es-MX"/>
        </w:rPr>
        <w:t xml:space="preserve"> </w:t>
      </w:r>
      <w:r w:rsidRPr="00DB0F57">
        <w:rPr>
          <w:lang w:val="es-MX"/>
        </w:rPr>
        <w:t>forma</w:t>
      </w:r>
      <w:r w:rsidRPr="00DB0F57">
        <w:rPr>
          <w:spacing w:val="-19"/>
          <w:lang w:val="es-MX"/>
        </w:rPr>
        <w:t xml:space="preserve"> </w:t>
      </w:r>
      <w:r w:rsidRPr="00DB0F57">
        <w:rPr>
          <w:lang w:val="es-MX"/>
        </w:rPr>
        <w:t>mensual</w:t>
      </w:r>
      <w:r w:rsidRPr="00DB0F57">
        <w:rPr>
          <w:spacing w:val="-18"/>
          <w:lang w:val="es-MX"/>
        </w:rPr>
        <w:t xml:space="preserve"> </w:t>
      </w:r>
      <w:r w:rsidRPr="00DB0F57">
        <w:rPr>
          <w:lang w:val="es-MX"/>
        </w:rPr>
        <w:t>con</w:t>
      </w:r>
      <w:r w:rsidRPr="00DB0F57">
        <w:rPr>
          <w:spacing w:val="-23"/>
          <w:lang w:val="es-MX"/>
        </w:rPr>
        <w:t xml:space="preserve"> </w:t>
      </w:r>
      <w:r w:rsidRPr="00DB0F57">
        <w:rPr>
          <w:lang w:val="es-MX"/>
        </w:rPr>
        <w:t>facturación a mes vencido dentro de los 15 días hábiles posteriores al término de cada mes mediante</w:t>
      </w:r>
      <w:r w:rsidRPr="00DB0F57">
        <w:rPr>
          <w:spacing w:val="-34"/>
          <w:lang w:val="es-MX"/>
        </w:rPr>
        <w:t xml:space="preserve"> </w:t>
      </w:r>
      <w:r w:rsidRPr="00DB0F57">
        <w:rPr>
          <w:lang w:val="es-MX"/>
        </w:rPr>
        <w:t>transferencia</w:t>
      </w:r>
      <w:r w:rsidRPr="00DB0F57">
        <w:rPr>
          <w:spacing w:val="-31"/>
          <w:lang w:val="es-MX"/>
        </w:rPr>
        <w:t xml:space="preserve"> </w:t>
      </w:r>
      <w:r w:rsidRPr="00DB0F57">
        <w:rPr>
          <w:lang w:val="es-MX"/>
        </w:rPr>
        <w:t>bancaria.</w:t>
      </w:r>
    </w:p>
    <w:p w14:paraId="27E09448" w14:textId="720E62C5" w:rsidR="005622B5" w:rsidRPr="00DB0F57" w:rsidRDefault="005622B5">
      <w:pPr>
        <w:pStyle w:val="Textoindependiente"/>
        <w:spacing w:before="6"/>
        <w:rPr>
          <w:sz w:val="22"/>
          <w:szCs w:val="22"/>
          <w:lang w:val="es-MX"/>
        </w:rPr>
      </w:pPr>
    </w:p>
    <w:p w14:paraId="12A8C9CE" w14:textId="77777777" w:rsidR="00210B8F" w:rsidRDefault="00210B8F">
      <w:pPr>
        <w:spacing w:line="272" w:lineRule="exact"/>
        <w:ind w:left="445" w:right="117" w:hanging="1"/>
        <w:jc w:val="both"/>
        <w:rPr>
          <w:lang w:val="es-MX"/>
        </w:rPr>
      </w:pPr>
    </w:p>
    <w:p w14:paraId="2D77D33C" w14:textId="77777777" w:rsidR="00210B8F" w:rsidRDefault="00210B8F">
      <w:pPr>
        <w:spacing w:line="272" w:lineRule="exact"/>
        <w:ind w:left="445" w:right="117" w:hanging="1"/>
        <w:jc w:val="both"/>
        <w:rPr>
          <w:lang w:val="es-MX"/>
        </w:rPr>
      </w:pPr>
    </w:p>
    <w:p w14:paraId="42CF3372" w14:textId="77777777" w:rsidR="00210B8F" w:rsidRDefault="00210B8F">
      <w:pPr>
        <w:spacing w:line="272" w:lineRule="exact"/>
        <w:ind w:left="445" w:right="117" w:hanging="1"/>
        <w:jc w:val="both"/>
        <w:rPr>
          <w:lang w:val="es-MX"/>
        </w:rPr>
      </w:pPr>
    </w:p>
    <w:p w14:paraId="5ED243C9" w14:textId="77777777" w:rsidR="00210B8F" w:rsidRDefault="00210B8F">
      <w:pPr>
        <w:spacing w:line="272" w:lineRule="exact"/>
        <w:ind w:left="445" w:right="117" w:hanging="1"/>
        <w:jc w:val="both"/>
        <w:rPr>
          <w:lang w:val="es-MX"/>
        </w:rPr>
      </w:pPr>
    </w:p>
    <w:p w14:paraId="0A0FCF98" w14:textId="77777777" w:rsidR="00210B8F" w:rsidRDefault="00210B8F">
      <w:pPr>
        <w:spacing w:line="272" w:lineRule="exact"/>
        <w:ind w:left="445" w:right="117" w:hanging="1"/>
        <w:jc w:val="both"/>
        <w:rPr>
          <w:lang w:val="es-MX"/>
        </w:rPr>
      </w:pPr>
    </w:p>
    <w:p w14:paraId="3C1EB176" w14:textId="71F6774F" w:rsidR="00210B8F" w:rsidRDefault="00210B8F">
      <w:pPr>
        <w:spacing w:line="272" w:lineRule="exact"/>
        <w:ind w:left="445" w:right="117" w:hanging="1"/>
        <w:jc w:val="both"/>
        <w:rPr>
          <w:lang w:val="es-MX"/>
        </w:rPr>
      </w:pPr>
    </w:p>
    <w:p w14:paraId="33D501AA" w14:textId="6BA279D2" w:rsidR="00913B4A" w:rsidRDefault="00A26925" w:rsidP="00913B4A">
      <w:pPr>
        <w:spacing w:line="272" w:lineRule="exact"/>
        <w:ind w:right="117"/>
        <w:jc w:val="both"/>
        <w:rPr>
          <w:lang w:val="es-MX"/>
        </w:rPr>
      </w:pPr>
      <w:r w:rsidRPr="00DB0F57">
        <w:rPr>
          <w:lang w:val="es-MX"/>
        </w:rPr>
        <w:t>Los montos mínimos y máximos autorizados para cada una de las Salas son los siguientes:</w:t>
      </w:r>
    </w:p>
    <w:p w14:paraId="509FF3EE" w14:textId="235DE274" w:rsidR="00913B4A" w:rsidRDefault="00913B4A" w:rsidP="00913B4A">
      <w:pPr>
        <w:spacing w:line="272" w:lineRule="exact"/>
        <w:ind w:right="117"/>
        <w:jc w:val="both"/>
        <w:rPr>
          <w:lang w:val="es-MX"/>
        </w:rPr>
      </w:pPr>
    </w:p>
    <w:p w14:paraId="63C552AE" w14:textId="62DFD068" w:rsidR="00913B4A" w:rsidRDefault="00913B4A" w:rsidP="00913B4A">
      <w:pPr>
        <w:spacing w:line="272" w:lineRule="exact"/>
        <w:ind w:right="117"/>
        <w:jc w:val="both"/>
        <w:rPr>
          <w:lang w:val="es-MX"/>
        </w:rPr>
      </w:pPr>
    </w:p>
    <w:p w14:paraId="756A2AC2" w14:textId="3F4B1C9E" w:rsidR="00913B4A" w:rsidRDefault="00913B4A" w:rsidP="00913B4A">
      <w:pPr>
        <w:spacing w:line="272" w:lineRule="exact"/>
        <w:ind w:right="117"/>
        <w:jc w:val="both"/>
        <w:rPr>
          <w:lang w:val="es-MX"/>
        </w:rPr>
      </w:pPr>
      <w:r w:rsidRPr="00913B4A">
        <w:drawing>
          <wp:anchor distT="0" distB="0" distL="114300" distR="114300" simplePos="0" relativeHeight="251658240" behindDoc="0" locked="0" layoutInCell="1" allowOverlap="1" wp14:anchorId="56D538CA" wp14:editId="12FFF54F">
            <wp:simplePos x="0" y="0"/>
            <wp:positionH relativeFrom="column">
              <wp:posOffset>950783</wp:posOffset>
            </wp:positionH>
            <wp:positionV relativeFrom="paragraph">
              <wp:posOffset>12504</wp:posOffset>
            </wp:positionV>
            <wp:extent cx="4159885" cy="1537335"/>
            <wp:effectExtent l="0" t="0" r="0" b="571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9885" cy="1537335"/>
                    </a:xfrm>
                    <a:prstGeom prst="rect">
                      <a:avLst/>
                    </a:prstGeom>
                    <a:noFill/>
                    <a:ln>
                      <a:noFill/>
                    </a:ln>
                  </pic:spPr>
                </pic:pic>
              </a:graphicData>
            </a:graphic>
          </wp:anchor>
        </w:drawing>
      </w:r>
    </w:p>
    <w:p w14:paraId="1B427962" w14:textId="579DBBA9" w:rsidR="00913B4A" w:rsidRDefault="00913B4A" w:rsidP="00913B4A">
      <w:pPr>
        <w:spacing w:line="272" w:lineRule="exact"/>
        <w:ind w:right="117"/>
        <w:jc w:val="both"/>
        <w:rPr>
          <w:lang w:val="es-MX"/>
        </w:rPr>
      </w:pPr>
    </w:p>
    <w:p w14:paraId="686F3A80" w14:textId="3F95B663" w:rsidR="00A503AB" w:rsidRDefault="00A503AB" w:rsidP="00A503AB">
      <w:pPr>
        <w:rPr>
          <w:lang w:val="es-MX"/>
        </w:rPr>
      </w:pPr>
    </w:p>
    <w:p w14:paraId="6D82B766" w14:textId="4AC2B02D" w:rsidR="00913B4A" w:rsidRDefault="00913B4A" w:rsidP="00A503AB">
      <w:pPr>
        <w:rPr>
          <w:lang w:val="es-MX"/>
        </w:rPr>
      </w:pPr>
    </w:p>
    <w:p w14:paraId="29ED8C62" w14:textId="192F63DF" w:rsidR="00913B4A" w:rsidRDefault="00913B4A" w:rsidP="00A503AB">
      <w:pPr>
        <w:rPr>
          <w:lang w:val="es-MX"/>
        </w:rPr>
      </w:pPr>
    </w:p>
    <w:p w14:paraId="4A171470" w14:textId="7277EFE4" w:rsidR="00913B4A" w:rsidRDefault="00913B4A" w:rsidP="00A503AB">
      <w:pPr>
        <w:rPr>
          <w:lang w:val="es-MX"/>
        </w:rPr>
      </w:pPr>
    </w:p>
    <w:p w14:paraId="7E3AEA8C" w14:textId="3544EC47" w:rsidR="00913B4A" w:rsidRDefault="00913B4A" w:rsidP="00A503AB">
      <w:pPr>
        <w:rPr>
          <w:lang w:val="es-MX"/>
        </w:rPr>
      </w:pPr>
    </w:p>
    <w:p w14:paraId="30293D88" w14:textId="392A46CD" w:rsidR="00913B4A" w:rsidRDefault="00913B4A" w:rsidP="00A503AB">
      <w:pPr>
        <w:rPr>
          <w:lang w:val="es-MX"/>
        </w:rPr>
      </w:pPr>
    </w:p>
    <w:p w14:paraId="25EAE963" w14:textId="4008364F" w:rsidR="00913B4A" w:rsidRDefault="00913B4A" w:rsidP="00A503AB">
      <w:pPr>
        <w:rPr>
          <w:lang w:val="es-MX"/>
        </w:rPr>
      </w:pPr>
    </w:p>
    <w:p w14:paraId="16184925" w14:textId="3CBADF1E" w:rsidR="00913B4A" w:rsidRDefault="00913B4A" w:rsidP="00A503AB">
      <w:pPr>
        <w:rPr>
          <w:lang w:val="es-MX"/>
        </w:rPr>
      </w:pPr>
    </w:p>
    <w:p w14:paraId="680E5118" w14:textId="084A05B3" w:rsidR="00913B4A" w:rsidRDefault="00913B4A" w:rsidP="00A503AB">
      <w:pPr>
        <w:rPr>
          <w:lang w:val="es-MX"/>
        </w:rPr>
      </w:pPr>
    </w:p>
    <w:p w14:paraId="1AC960CC" w14:textId="3A933180" w:rsidR="00913B4A" w:rsidRDefault="00913B4A" w:rsidP="00A503AB">
      <w:pPr>
        <w:rPr>
          <w:lang w:val="es-MX"/>
        </w:rPr>
      </w:pPr>
    </w:p>
    <w:p w14:paraId="3BDEC89A" w14:textId="77777777" w:rsidR="00913B4A" w:rsidRPr="00A503AB" w:rsidRDefault="00913B4A" w:rsidP="00A503AB">
      <w:pPr>
        <w:rPr>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363"/>
        <w:gridCol w:w="3119"/>
        <w:gridCol w:w="425"/>
        <w:gridCol w:w="2835"/>
      </w:tblGrid>
      <w:tr w:rsidR="004A69FA" w:rsidRPr="009D0A62" w14:paraId="07A894F2" w14:textId="77777777" w:rsidTr="004A69FA">
        <w:tc>
          <w:tcPr>
            <w:tcW w:w="2609" w:type="dxa"/>
          </w:tcPr>
          <w:p w14:paraId="1CFB3541" w14:textId="645DE4C1" w:rsidR="004A69FA" w:rsidRPr="004A69FA" w:rsidRDefault="004A69FA" w:rsidP="0085040B">
            <w:pPr>
              <w:pStyle w:val="Textoindependiente"/>
              <w:jc w:val="center"/>
              <w:rPr>
                <w:b/>
                <w:sz w:val="16"/>
                <w:szCs w:val="16"/>
                <w:lang w:val="es-MX"/>
              </w:rPr>
            </w:pPr>
            <w:r w:rsidRPr="004A69FA">
              <w:rPr>
                <w:b/>
                <w:sz w:val="16"/>
                <w:szCs w:val="16"/>
                <w:lang w:val="es-MX"/>
              </w:rPr>
              <w:t>ELABOR</w:t>
            </w:r>
            <w:r w:rsidR="00A97478">
              <w:rPr>
                <w:b/>
                <w:sz w:val="16"/>
                <w:szCs w:val="16"/>
                <w:lang w:val="es-MX"/>
              </w:rPr>
              <w:t>Ó</w:t>
            </w:r>
          </w:p>
        </w:tc>
        <w:tc>
          <w:tcPr>
            <w:tcW w:w="363" w:type="dxa"/>
          </w:tcPr>
          <w:p w14:paraId="17309164" w14:textId="77777777" w:rsidR="004A69FA" w:rsidRPr="004A69FA" w:rsidRDefault="004A69FA" w:rsidP="0085040B">
            <w:pPr>
              <w:pStyle w:val="Textoindependiente"/>
              <w:jc w:val="center"/>
              <w:rPr>
                <w:b/>
                <w:sz w:val="16"/>
                <w:szCs w:val="16"/>
                <w:lang w:val="es-MX"/>
              </w:rPr>
            </w:pPr>
          </w:p>
        </w:tc>
        <w:tc>
          <w:tcPr>
            <w:tcW w:w="3119" w:type="dxa"/>
          </w:tcPr>
          <w:p w14:paraId="6C36CB7D" w14:textId="14B5A2BB" w:rsidR="004A69FA" w:rsidRPr="004A69FA" w:rsidRDefault="004A69FA" w:rsidP="0085040B">
            <w:pPr>
              <w:pStyle w:val="Textoindependiente"/>
              <w:jc w:val="center"/>
              <w:rPr>
                <w:b/>
                <w:sz w:val="16"/>
                <w:szCs w:val="16"/>
                <w:lang w:val="es-MX"/>
              </w:rPr>
            </w:pPr>
            <w:r w:rsidRPr="004A69FA">
              <w:rPr>
                <w:b/>
                <w:sz w:val="16"/>
                <w:szCs w:val="16"/>
                <w:lang w:val="es-MX"/>
              </w:rPr>
              <w:t>VALIDÓ</w:t>
            </w:r>
          </w:p>
        </w:tc>
        <w:tc>
          <w:tcPr>
            <w:tcW w:w="425" w:type="dxa"/>
          </w:tcPr>
          <w:p w14:paraId="204524C4" w14:textId="77777777" w:rsidR="004A69FA" w:rsidRPr="004A69FA" w:rsidRDefault="004A69FA" w:rsidP="0085040B">
            <w:pPr>
              <w:pStyle w:val="Textoindependiente"/>
              <w:jc w:val="center"/>
              <w:rPr>
                <w:b/>
                <w:sz w:val="16"/>
                <w:szCs w:val="16"/>
                <w:lang w:val="es-MX"/>
              </w:rPr>
            </w:pPr>
          </w:p>
        </w:tc>
        <w:tc>
          <w:tcPr>
            <w:tcW w:w="2835" w:type="dxa"/>
          </w:tcPr>
          <w:p w14:paraId="0D296230" w14:textId="5BCB45E4" w:rsidR="004A69FA" w:rsidRPr="004A69FA" w:rsidRDefault="004A69FA" w:rsidP="0085040B">
            <w:pPr>
              <w:pStyle w:val="Textoindependiente"/>
              <w:jc w:val="center"/>
              <w:rPr>
                <w:b/>
                <w:sz w:val="16"/>
                <w:szCs w:val="16"/>
                <w:lang w:val="es-MX"/>
              </w:rPr>
            </w:pPr>
            <w:r w:rsidRPr="004A69FA">
              <w:rPr>
                <w:b/>
                <w:sz w:val="16"/>
                <w:szCs w:val="16"/>
                <w:lang w:val="es-MX"/>
              </w:rPr>
              <w:t>AUTORIZÓ</w:t>
            </w:r>
          </w:p>
        </w:tc>
      </w:tr>
      <w:tr w:rsidR="004A69FA" w:rsidRPr="009D0A62" w14:paraId="0F81E482" w14:textId="77777777" w:rsidTr="0085040B">
        <w:tc>
          <w:tcPr>
            <w:tcW w:w="2609" w:type="dxa"/>
            <w:tcBorders>
              <w:bottom w:val="single" w:sz="4" w:space="0" w:color="auto"/>
            </w:tcBorders>
          </w:tcPr>
          <w:p w14:paraId="6D5DE9A5" w14:textId="77777777" w:rsidR="004A69FA" w:rsidRPr="004A69FA" w:rsidRDefault="004A69FA" w:rsidP="005A7932">
            <w:pPr>
              <w:pStyle w:val="Textoindependiente"/>
              <w:rPr>
                <w:b/>
                <w:sz w:val="16"/>
                <w:szCs w:val="16"/>
                <w:lang w:val="es-MX"/>
              </w:rPr>
            </w:pPr>
          </w:p>
          <w:p w14:paraId="17A0542E" w14:textId="77777777" w:rsidR="004A69FA" w:rsidRPr="004A69FA" w:rsidRDefault="004A69FA" w:rsidP="005A7932">
            <w:pPr>
              <w:pStyle w:val="Textoindependiente"/>
              <w:rPr>
                <w:b/>
                <w:sz w:val="16"/>
                <w:szCs w:val="16"/>
                <w:lang w:val="es-MX"/>
              </w:rPr>
            </w:pPr>
          </w:p>
          <w:p w14:paraId="72B077B3" w14:textId="77777777" w:rsidR="004A69FA" w:rsidRPr="004A69FA" w:rsidRDefault="004A69FA" w:rsidP="005A7932">
            <w:pPr>
              <w:pStyle w:val="Textoindependiente"/>
              <w:rPr>
                <w:b/>
                <w:sz w:val="16"/>
                <w:szCs w:val="16"/>
                <w:lang w:val="es-MX"/>
              </w:rPr>
            </w:pPr>
          </w:p>
          <w:p w14:paraId="7CACDD2E" w14:textId="77777777" w:rsidR="004A69FA" w:rsidRPr="004A69FA" w:rsidRDefault="004A69FA" w:rsidP="005A7932">
            <w:pPr>
              <w:pStyle w:val="Textoindependiente"/>
              <w:rPr>
                <w:b/>
                <w:sz w:val="16"/>
                <w:szCs w:val="16"/>
                <w:lang w:val="es-MX"/>
              </w:rPr>
            </w:pPr>
          </w:p>
          <w:p w14:paraId="66E85DD8" w14:textId="76ECFCD8" w:rsidR="004A69FA" w:rsidRPr="004A69FA" w:rsidRDefault="004A69FA" w:rsidP="005A7932">
            <w:pPr>
              <w:pStyle w:val="Textoindependiente"/>
              <w:rPr>
                <w:b/>
                <w:sz w:val="16"/>
                <w:szCs w:val="16"/>
                <w:lang w:val="es-MX"/>
              </w:rPr>
            </w:pPr>
          </w:p>
        </w:tc>
        <w:tc>
          <w:tcPr>
            <w:tcW w:w="363" w:type="dxa"/>
          </w:tcPr>
          <w:p w14:paraId="60F52F75" w14:textId="77777777" w:rsidR="004A69FA" w:rsidRPr="004A69FA" w:rsidRDefault="004A69FA" w:rsidP="005A7932">
            <w:pPr>
              <w:pStyle w:val="Textoindependiente"/>
              <w:rPr>
                <w:b/>
                <w:sz w:val="16"/>
                <w:szCs w:val="16"/>
                <w:lang w:val="es-MX"/>
              </w:rPr>
            </w:pPr>
          </w:p>
        </w:tc>
        <w:tc>
          <w:tcPr>
            <w:tcW w:w="3119" w:type="dxa"/>
            <w:tcBorders>
              <w:bottom w:val="single" w:sz="4" w:space="0" w:color="auto"/>
            </w:tcBorders>
          </w:tcPr>
          <w:p w14:paraId="7B651622" w14:textId="4FC8AF2D" w:rsidR="004A69FA" w:rsidRPr="004A69FA" w:rsidRDefault="004A69FA" w:rsidP="005A7932">
            <w:pPr>
              <w:pStyle w:val="Textoindependiente"/>
              <w:rPr>
                <w:b/>
                <w:sz w:val="16"/>
                <w:szCs w:val="16"/>
                <w:lang w:val="es-MX"/>
              </w:rPr>
            </w:pPr>
          </w:p>
        </w:tc>
        <w:tc>
          <w:tcPr>
            <w:tcW w:w="425" w:type="dxa"/>
          </w:tcPr>
          <w:p w14:paraId="50927942" w14:textId="77777777" w:rsidR="004A69FA" w:rsidRPr="004A69FA" w:rsidRDefault="004A69FA" w:rsidP="005A7932">
            <w:pPr>
              <w:pStyle w:val="Textoindependiente"/>
              <w:rPr>
                <w:b/>
                <w:sz w:val="16"/>
                <w:szCs w:val="16"/>
                <w:lang w:val="es-MX"/>
              </w:rPr>
            </w:pPr>
          </w:p>
        </w:tc>
        <w:tc>
          <w:tcPr>
            <w:tcW w:w="2835" w:type="dxa"/>
            <w:tcBorders>
              <w:bottom w:val="single" w:sz="4" w:space="0" w:color="auto"/>
            </w:tcBorders>
          </w:tcPr>
          <w:p w14:paraId="700F216A" w14:textId="601995BE" w:rsidR="004A69FA" w:rsidRPr="004A69FA" w:rsidRDefault="004A69FA" w:rsidP="005A7932">
            <w:pPr>
              <w:pStyle w:val="Textoindependiente"/>
              <w:rPr>
                <w:b/>
                <w:sz w:val="16"/>
                <w:szCs w:val="16"/>
                <w:lang w:val="es-MX"/>
              </w:rPr>
            </w:pPr>
          </w:p>
        </w:tc>
      </w:tr>
      <w:tr w:rsidR="004A69FA" w:rsidRPr="00791296" w14:paraId="11BD8123" w14:textId="77777777" w:rsidTr="0085040B">
        <w:tc>
          <w:tcPr>
            <w:tcW w:w="2609" w:type="dxa"/>
            <w:tcBorders>
              <w:top w:val="single" w:sz="4" w:space="0" w:color="auto"/>
            </w:tcBorders>
          </w:tcPr>
          <w:p w14:paraId="36FCBDFF" w14:textId="0D8125CC" w:rsidR="004A69FA" w:rsidRPr="00A429DD" w:rsidRDefault="004A69FA" w:rsidP="00A97478">
            <w:pPr>
              <w:pStyle w:val="Textoindependiente"/>
              <w:jc w:val="center"/>
              <w:rPr>
                <w:bCs/>
                <w:sz w:val="18"/>
                <w:szCs w:val="18"/>
                <w:lang w:val="es-MX"/>
              </w:rPr>
            </w:pPr>
            <w:r w:rsidRPr="00791296">
              <w:rPr>
                <w:bCs/>
                <w:sz w:val="14"/>
                <w:szCs w:val="14"/>
                <w:lang w:val="es-MX"/>
              </w:rPr>
              <w:t xml:space="preserve">LIC. </w:t>
            </w:r>
            <w:r w:rsidR="006611F9">
              <w:rPr>
                <w:bCs/>
                <w:sz w:val="14"/>
                <w:szCs w:val="14"/>
                <w:lang w:val="es-MX"/>
              </w:rPr>
              <w:t>OSCAR SÁNCHEZ LAZCANO</w:t>
            </w:r>
          </w:p>
          <w:p w14:paraId="4879A8E9" w14:textId="62060836" w:rsidR="004A69FA" w:rsidRPr="00791296" w:rsidRDefault="004A69FA" w:rsidP="00A97478">
            <w:pPr>
              <w:pStyle w:val="Textoindependiente"/>
              <w:jc w:val="center"/>
              <w:rPr>
                <w:bCs/>
                <w:sz w:val="14"/>
                <w:szCs w:val="14"/>
                <w:lang w:val="es-MX"/>
              </w:rPr>
            </w:pPr>
            <w:r w:rsidRPr="00791296">
              <w:rPr>
                <w:bCs/>
                <w:sz w:val="14"/>
                <w:szCs w:val="14"/>
                <w:lang w:val="es-MX"/>
              </w:rPr>
              <w:t>SUBDIRECTOR DE INFORMACIÓN</w:t>
            </w:r>
          </w:p>
        </w:tc>
        <w:tc>
          <w:tcPr>
            <w:tcW w:w="363" w:type="dxa"/>
          </w:tcPr>
          <w:p w14:paraId="64ACD4EB" w14:textId="77777777" w:rsidR="004A69FA" w:rsidRPr="00791296" w:rsidRDefault="004A69FA" w:rsidP="00A97478">
            <w:pPr>
              <w:pStyle w:val="Textoindependiente"/>
              <w:jc w:val="center"/>
              <w:rPr>
                <w:bCs/>
                <w:sz w:val="14"/>
                <w:szCs w:val="14"/>
                <w:lang w:val="es-MX"/>
              </w:rPr>
            </w:pPr>
          </w:p>
        </w:tc>
        <w:tc>
          <w:tcPr>
            <w:tcW w:w="3119" w:type="dxa"/>
            <w:tcBorders>
              <w:top w:val="single" w:sz="4" w:space="0" w:color="auto"/>
            </w:tcBorders>
          </w:tcPr>
          <w:p w14:paraId="450B075F" w14:textId="0FC161C2" w:rsidR="004A69FA" w:rsidRPr="00791296" w:rsidRDefault="004A69FA" w:rsidP="00A97478">
            <w:pPr>
              <w:pStyle w:val="Textoindependiente"/>
              <w:jc w:val="center"/>
              <w:rPr>
                <w:bCs/>
                <w:sz w:val="14"/>
                <w:szCs w:val="14"/>
                <w:lang w:val="es-MX"/>
              </w:rPr>
            </w:pPr>
            <w:r w:rsidRPr="00791296">
              <w:rPr>
                <w:bCs/>
                <w:sz w:val="14"/>
                <w:szCs w:val="14"/>
                <w:lang w:val="es-MX"/>
              </w:rPr>
              <w:t xml:space="preserve">LIC. </w:t>
            </w:r>
            <w:r w:rsidR="006611F9">
              <w:rPr>
                <w:bCs/>
                <w:sz w:val="14"/>
                <w:szCs w:val="14"/>
                <w:lang w:val="es-MX"/>
              </w:rPr>
              <w:t>EDITH NATALIA GÓMEZ QUINTERO</w:t>
            </w:r>
          </w:p>
          <w:p w14:paraId="7E51D014" w14:textId="2E93C054" w:rsidR="004A69FA" w:rsidRPr="00791296" w:rsidRDefault="004A69FA" w:rsidP="00A97478">
            <w:pPr>
              <w:pStyle w:val="Textoindependiente"/>
              <w:jc w:val="center"/>
              <w:rPr>
                <w:bCs/>
                <w:sz w:val="14"/>
                <w:szCs w:val="14"/>
                <w:lang w:val="es-MX"/>
              </w:rPr>
            </w:pPr>
            <w:r w:rsidRPr="00791296">
              <w:rPr>
                <w:bCs/>
                <w:sz w:val="14"/>
                <w:szCs w:val="14"/>
                <w:lang w:val="es-MX"/>
              </w:rPr>
              <w:t>DIRECTOR</w:t>
            </w:r>
            <w:r w:rsidR="006611F9">
              <w:rPr>
                <w:bCs/>
                <w:sz w:val="14"/>
                <w:szCs w:val="14"/>
                <w:lang w:val="es-MX"/>
              </w:rPr>
              <w:t>A</w:t>
            </w:r>
            <w:r w:rsidRPr="00791296">
              <w:rPr>
                <w:bCs/>
                <w:sz w:val="14"/>
                <w:szCs w:val="14"/>
                <w:lang w:val="es-MX"/>
              </w:rPr>
              <w:t xml:space="preserve"> DE INFORMACIÓN</w:t>
            </w:r>
          </w:p>
        </w:tc>
        <w:tc>
          <w:tcPr>
            <w:tcW w:w="425" w:type="dxa"/>
          </w:tcPr>
          <w:p w14:paraId="53DF63B1" w14:textId="77777777" w:rsidR="004A69FA" w:rsidRPr="00791296" w:rsidRDefault="004A69FA" w:rsidP="00A97478">
            <w:pPr>
              <w:pStyle w:val="Textoindependiente"/>
              <w:jc w:val="center"/>
              <w:rPr>
                <w:bCs/>
                <w:sz w:val="14"/>
                <w:szCs w:val="14"/>
                <w:lang w:val="es-MX"/>
              </w:rPr>
            </w:pPr>
          </w:p>
        </w:tc>
        <w:tc>
          <w:tcPr>
            <w:tcW w:w="2835" w:type="dxa"/>
            <w:tcBorders>
              <w:top w:val="single" w:sz="4" w:space="0" w:color="auto"/>
            </w:tcBorders>
          </w:tcPr>
          <w:p w14:paraId="0D3C11F5" w14:textId="113D08EC" w:rsidR="004A69FA" w:rsidRPr="00791296" w:rsidRDefault="004A69FA" w:rsidP="00A97478">
            <w:pPr>
              <w:pStyle w:val="Textoindependiente"/>
              <w:jc w:val="center"/>
              <w:rPr>
                <w:bCs/>
                <w:sz w:val="14"/>
                <w:szCs w:val="14"/>
                <w:lang w:val="es-MX"/>
              </w:rPr>
            </w:pPr>
            <w:r w:rsidRPr="00791296">
              <w:rPr>
                <w:bCs/>
                <w:sz w:val="14"/>
                <w:szCs w:val="14"/>
                <w:lang w:val="es-MX"/>
              </w:rPr>
              <w:t>LIC. JOSÉ LUIS ALCUDIA GOYA</w:t>
            </w:r>
          </w:p>
          <w:p w14:paraId="23A87C83" w14:textId="6D8C0DE3" w:rsidR="004A69FA" w:rsidRPr="00791296" w:rsidRDefault="004A69FA" w:rsidP="00A97478">
            <w:pPr>
              <w:pStyle w:val="Textoindependiente"/>
              <w:jc w:val="center"/>
              <w:rPr>
                <w:bCs/>
                <w:sz w:val="14"/>
                <w:szCs w:val="14"/>
                <w:lang w:val="es-MX"/>
              </w:rPr>
            </w:pPr>
            <w:r w:rsidRPr="00791296">
              <w:rPr>
                <w:bCs/>
                <w:sz w:val="14"/>
                <w:szCs w:val="14"/>
                <w:lang w:val="es-MX"/>
              </w:rPr>
              <w:t>DIRECTOR GENERAL DE COMUNICACIÓN SOCIAL</w:t>
            </w:r>
          </w:p>
        </w:tc>
      </w:tr>
    </w:tbl>
    <w:p w14:paraId="08EBE845" w14:textId="5D3A50AB" w:rsidR="000B71D5" w:rsidRPr="00791296" w:rsidRDefault="000B71D5" w:rsidP="005A7932">
      <w:pPr>
        <w:pStyle w:val="Textoindependiente"/>
        <w:rPr>
          <w:bCs/>
          <w:sz w:val="26"/>
          <w:lang w:val="es-MX"/>
        </w:rPr>
      </w:pPr>
    </w:p>
    <w:p w14:paraId="2733FA30" w14:textId="77777777" w:rsidR="005A7932" w:rsidRPr="00AA0BA7" w:rsidRDefault="005A7932" w:rsidP="005A7932">
      <w:pPr>
        <w:pStyle w:val="Textoindependiente"/>
        <w:rPr>
          <w:b/>
          <w:sz w:val="26"/>
          <w:lang w:val="es-MX"/>
        </w:rPr>
      </w:pPr>
    </w:p>
    <w:p w14:paraId="7A9A6F75" w14:textId="11B2C8D4" w:rsidR="005A7932" w:rsidRDefault="005A7932">
      <w:pPr>
        <w:spacing w:line="272" w:lineRule="exact"/>
        <w:ind w:left="445" w:right="117" w:hanging="1"/>
        <w:jc w:val="both"/>
        <w:rPr>
          <w:color w:val="424446"/>
          <w:sz w:val="24"/>
          <w:lang w:val="es-MX"/>
        </w:rPr>
      </w:pPr>
    </w:p>
    <w:p w14:paraId="60740F00" w14:textId="61B25DE5" w:rsidR="00960846" w:rsidRPr="00AA0BA7" w:rsidRDefault="00960846">
      <w:pPr>
        <w:spacing w:before="216" w:line="247" w:lineRule="auto"/>
        <w:ind w:left="1997" w:right="2053" w:firstLine="1079"/>
        <w:rPr>
          <w:b/>
          <w:sz w:val="23"/>
          <w:lang w:val="es-MX"/>
        </w:rPr>
      </w:pPr>
    </w:p>
    <w:sectPr w:rsidR="00960846" w:rsidRPr="00AA0BA7">
      <w:headerReference w:type="default" r:id="rId11"/>
      <w:pgSz w:w="12240" w:h="15840"/>
      <w:pgMar w:top="2680" w:right="1040" w:bottom="940" w:left="1240" w:header="1037"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E5B0" w14:textId="77777777" w:rsidR="005470C8" w:rsidRDefault="005470C8">
      <w:r>
        <w:separator/>
      </w:r>
    </w:p>
  </w:endnote>
  <w:endnote w:type="continuationSeparator" w:id="0">
    <w:p w14:paraId="6E198561" w14:textId="77777777" w:rsidR="005470C8" w:rsidRDefault="0054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368507"/>
      <w:docPartObj>
        <w:docPartGallery w:val="Page Numbers (Bottom of Page)"/>
        <w:docPartUnique/>
      </w:docPartObj>
    </w:sdtPr>
    <w:sdtEndPr/>
    <w:sdtContent>
      <w:p w14:paraId="057D51D5" w14:textId="5E7B718C" w:rsidR="00791AB5" w:rsidRDefault="00791AB5">
        <w:pPr>
          <w:pStyle w:val="Piedepgina"/>
          <w:jc w:val="right"/>
        </w:pPr>
        <w:r>
          <w:fldChar w:fldCharType="begin"/>
        </w:r>
        <w:r>
          <w:instrText>PAGE   \* MERGEFORMAT</w:instrText>
        </w:r>
        <w:r>
          <w:fldChar w:fldCharType="separate"/>
        </w:r>
        <w:r>
          <w:rPr>
            <w:lang w:val="es-ES"/>
          </w:rPr>
          <w:t>2</w:t>
        </w:r>
        <w:r>
          <w:fldChar w:fldCharType="end"/>
        </w:r>
      </w:p>
    </w:sdtContent>
  </w:sdt>
  <w:p w14:paraId="60740F09" w14:textId="22933C4E" w:rsidR="00960846" w:rsidRDefault="0096084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0576" w14:textId="77777777" w:rsidR="005470C8" w:rsidRDefault="005470C8">
      <w:r>
        <w:separator/>
      </w:r>
    </w:p>
  </w:footnote>
  <w:footnote w:type="continuationSeparator" w:id="0">
    <w:p w14:paraId="16D4EE43" w14:textId="77777777" w:rsidR="005470C8" w:rsidRDefault="00547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A8EE" w14:textId="41AA6100" w:rsidR="00582013" w:rsidRPr="00BB0DAB" w:rsidRDefault="0017652E">
    <w:pPr>
      <w:pStyle w:val="Textoindependiente"/>
      <w:spacing w:line="14" w:lineRule="auto"/>
      <w:rPr>
        <w:sz w:val="24"/>
        <w:szCs w:val="24"/>
      </w:rPr>
    </w:pPr>
    <w:r>
      <w:rPr>
        <w:noProof/>
        <w:sz w:val="24"/>
        <w:szCs w:val="24"/>
      </w:rPr>
      <w:drawing>
        <wp:anchor distT="0" distB="0" distL="114300" distR="114300" simplePos="0" relativeHeight="503310896" behindDoc="0" locked="0" layoutInCell="1" allowOverlap="1" wp14:anchorId="3AAA9542" wp14:editId="1E61A677">
          <wp:simplePos x="0" y="0"/>
          <wp:positionH relativeFrom="margin">
            <wp:posOffset>152400</wp:posOffset>
          </wp:positionH>
          <wp:positionV relativeFrom="paragraph">
            <wp:posOffset>-354330</wp:posOffset>
          </wp:positionV>
          <wp:extent cx="1019175" cy="926465"/>
          <wp:effectExtent l="0" t="0" r="9525" b="698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26465"/>
                  </a:xfrm>
                  <a:prstGeom prst="rect">
                    <a:avLst/>
                  </a:prstGeom>
                  <a:noFill/>
                </pic:spPr>
              </pic:pic>
            </a:graphicData>
          </a:graphic>
          <wp14:sizeRelH relativeFrom="margin">
            <wp14:pctWidth>0</wp14:pctWidth>
          </wp14:sizeRelH>
        </wp:anchor>
      </w:drawing>
    </w:r>
    <w:r w:rsidR="00573BC7" w:rsidRPr="00BB0DAB">
      <w:rPr>
        <w:noProof/>
        <w:sz w:val="24"/>
        <w:szCs w:val="24"/>
      </w:rPr>
      <mc:AlternateContent>
        <mc:Choice Requires="wps">
          <w:drawing>
            <wp:anchor distT="0" distB="0" distL="114300" distR="114300" simplePos="0" relativeHeight="503307776" behindDoc="1" locked="0" layoutInCell="1" allowOverlap="1" wp14:anchorId="60740F0F" wp14:editId="434E421A">
              <wp:simplePos x="0" y="0"/>
              <wp:positionH relativeFrom="page">
                <wp:posOffset>2113808</wp:posOffset>
              </wp:positionH>
              <wp:positionV relativeFrom="page">
                <wp:posOffset>706582</wp:posOffset>
              </wp:positionV>
              <wp:extent cx="4951318" cy="415636"/>
              <wp:effectExtent l="0" t="0" r="1905" b="381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318" cy="415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40F25" w14:textId="08D69F31" w:rsidR="00960846" w:rsidRPr="00E50F6B" w:rsidRDefault="00573BC7" w:rsidP="00573BC7">
                          <w:pPr>
                            <w:spacing w:before="12"/>
                            <w:ind w:right="18"/>
                            <w:rPr>
                              <w:bCs/>
                              <w:color w:val="444849"/>
                              <w:sz w:val="23"/>
                            </w:rPr>
                          </w:pPr>
                          <w:r w:rsidRPr="00E50F6B">
                            <w:rPr>
                              <w:bCs/>
                              <w:color w:val="444849"/>
                              <w:sz w:val="23"/>
                            </w:rPr>
                            <w:t xml:space="preserve">    </w:t>
                          </w:r>
                          <w:r w:rsidR="00A26925" w:rsidRPr="00E50F6B">
                            <w:rPr>
                              <w:bCs/>
                              <w:color w:val="444849"/>
                              <w:sz w:val="23"/>
                            </w:rPr>
                            <w:t>TRIBUNAL ELECTORAL DEL PODER JUDICIAL DE LA</w:t>
                          </w:r>
                          <w:r w:rsidR="00553D93" w:rsidRPr="00E50F6B">
                            <w:rPr>
                              <w:bCs/>
                              <w:color w:val="444849"/>
                              <w:sz w:val="23"/>
                            </w:rPr>
                            <w:t xml:space="preserve"> </w:t>
                          </w:r>
                          <w:r w:rsidR="00A26925" w:rsidRPr="00E50F6B">
                            <w:rPr>
                              <w:bCs/>
                              <w:color w:val="444849"/>
                              <w:sz w:val="23"/>
                            </w:rPr>
                            <w:t>FEDERACIÓN</w:t>
                          </w:r>
                        </w:p>
                        <w:p w14:paraId="707704FF" w14:textId="77777777" w:rsidR="005C18B4" w:rsidRDefault="005C18B4" w:rsidP="005C18B4">
                          <w:pPr>
                            <w:spacing w:before="12"/>
                            <w:ind w:left="23"/>
                            <w:jc w:val="right"/>
                            <w:rPr>
                              <w:b/>
                              <w:sz w:val="23"/>
                            </w:rPr>
                          </w:pPr>
                          <w:r>
                            <w:rPr>
                              <w:b/>
                              <w:color w:val="444849"/>
                              <w:sz w:val="23"/>
                            </w:rPr>
                            <w:t>DIRECCIÓN GENERAL DE COMUNICACIÓN SOCIAL</w:t>
                          </w:r>
                        </w:p>
                        <w:p w14:paraId="2CA5D206" w14:textId="37F6FE7E" w:rsidR="005C18B4" w:rsidRDefault="005C18B4" w:rsidP="00573BC7">
                          <w:pPr>
                            <w:spacing w:before="12"/>
                            <w:ind w:right="18"/>
                            <w:rPr>
                              <w:b/>
                              <w:color w:val="444849"/>
                              <w:sz w:val="23"/>
                            </w:rPr>
                          </w:pPr>
                        </w:p>
                        <w:p w14:paraId="198DEA03" w14:textId="74573E71" w:rsidR="00106F7D" w:rsidRDefault="00106F7D" w:rsidP="00573BC7">
                          <w:pPr>
                            <w:spacing w:before="12"/>
                            <w:ind w:right="18"/>
                            <w:rPr>
                              <w:b/>
                              <w:color w:val="444849"/>
                              <w:sz w:val="23"/>
                            </w:rPr>
                          </w:pPr>
                        </w:p>
                        <w:p w14:paraId="52036E95" w14:textId="68B63BF1" w:rsidR="00106F7D" w:rsidRDefault="00106F7D" w:rsidP="00573BC7">
                          <w:pPr>
                            <w:spacing w:before="12"/>
                            <w:ind w:right="18"/>
                            <w:rPr>
                              <w:b/>
                              <w:color w:val="444849"/>
                              <w:sz w:val="23"/>
                            </w:rPr>
                          </w:pPr>
                        </w:p>
                        <w:p w14:paraId="32268962" w14:textId="77777777" w:rsidR="00106F7D" w:rsidRDefault="00106F7D" w:rsidP="00573BC7">
                          <w:pPr>
                            <w:spacing w:before="12"/>
                            <w:ind w:right="18"/>
                            <w:rPr>
                              <w:b/>
                              <w:color w:val="444849"/>
                              <w:sz w:val="23"/>
                            </w:rPr>
                          </w:pPr>
                        </w:p>
                        <w:p w14:paraId="2021B6D7" w14:textId="487013FF" w:rsidR="006C5850" w:rsidRDefault="006C5850" w:rsidP="00573BC7">
                          <w:pPr>
                            <w:spacing w:before="12"/>
                            <w:ind w:right="18"/>
                            <w:rPr>
                              <w:b/>
                              <w:color w:val="444849"/>
                              <w:sz w:val="23"/>
                            </w:rPr>
                          </w:pPr>
                        </w:p>
                        <w:p w14:paraId="0EBBF8D4" w14:textId="5C4592AA" w:rsidR="006C5850" w:rsidRDefault="006C5850" w:rsidP="00573BC7">
                          <w:pPr>
                            <w:spacing w:before="12"/>
                            <w:ind w:right="18"/>
                            <w:rPr>
                              <w:b/>
                              <w:color w:val="444849"/>
                              <w:sz w:val="23"/>
                            </w:rPr>
                          </w:pPr>
                        </w:p>
                        <w:p w14:paraId="74185FB1" w14:textId="661C04A1" w:rsidR="006C5850" w:rsidRDefault="006C5850" w:rsidP="00573BC7">
                          <w:pPr>
                            <w:spacing w:before="12"/>
                            <w:ind w:right="18"/>
                            <w:rPr>
                              <w:b/>
                              <w:color w:val="444849"/>
                              <w:sz w:val="23"/>
                            </w:rPr>
                          </w:pPr>
                        </w:p>
                        <w:p w14:paraId="5BEA9417" w14:textId="77777777" w:rsidR="006C5850" w:rsidRDefault="006C5850" w:rsidP="00573BC7">
                          <w:pPr>
                            <w:spacing w:before="12"/>
                            <w:ind w:right="18"/>
                            <w:rPr>
                              <w:b/>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40F0F" id="_x0000_t202" coordsize="21600,21600" o:spt="202" path="m,l,21600r21600,l21600,xe">
              <v:stroke joinstyle="miter"/>
              <v:path gradientshapeok="t" o:connecttype="rect"/>
            </v:shapetype>
            <v:shape id="Text Box 15" o:spid="_x0000_s1026" type="#_x0000_t202" style="position:absolute;margin-left:166.45pt;margin-top:55.65pt;width:389.85pt;height:32.75pt;z-index:-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OF1wEAAJEDAAAOAAAAZHJzL2Uyb0RvYy54bWysU9tu2zAMfR+wfxD0vjjuJdiMOEXXosOA&#10;7gJ0+wBalmxjtqhRSuzs60fJcbrL27AXgaaow3MO6e3NNPTioMl3aEuZr9ZSaKuw7mxTyq9fHl69&#10;lsIHsDX0aHUpj9rLm93LF9vRFfoCW+xrTYJBrC9GV8o2BFdkmVetHsCv0GnLlwZpgMCf1GQ1wcjo&#10;Q59drNebbESqHaHS3nP2fr6Uu4RvjFbhkzFeB9GXkrmFdFI6q3hmuy0UDYFrO3WiAf/AYoDOctMz&#10;1D0EEHvq/oIaOkXo0YSVwiFDYzqlkwZWk6//UPPUgtNJC5vj3dkm//9g1cfDk/tMIkxvceIBJhHe&#10;PaL65oXFuxZso2+JcGw11Nw4j5Zlo/PF6Wm02hc+glTjB6x5yLAPmIAmQ0N0hXUKRucBHM+m6ykI&#10;xcmrN9f5Zc5rovjuKr/eXG5SCyiW1458eKdxEDEoJfFQEzocHn2IbKBYSmIziw9d36fB9va3BBfG&#10;TGIfCc/Uw1RNXB1VVFgfWQfhvCe81xy0SD+kGHlHSum/74G0FP17y17EhVoCWoJqCcAqflrKIMUc&#10;3oV58faOuqZl5Nlti7fsl+mSlGcWJ54896TwtKNxsX79TlXPf9LuJwAAAP//AwBQSwMEFAAGAAgA&#10;AAAhADjb2XzgAAAADAEAAA8AAABkcnMvZG93bnJldi54bWxMj8FOwzAMhu9IvENkJG4sTSuVrTSd&#10;JgQnJERXDhzTxmujNU5psq28PdkJbrb+T78/l9vFjuyMszeOJIhVAgypc9pQL+GzeX1YA/NBkVaj&#10;I5Twgx621e1NqQrtLlTjeR96FkvIF0rCEMJUcO67Aa3yKzchxezgZqtCXOee61ldYrkdeZokObfK&#10;ULwwqAmfB+yO+5OVsPui+sV8v7cf9aE2TbNJ6C0/Snl/t+yegAVcwh8MV/2oDlV0at2JtGejhCxL&#10;NxGNgRAZsCshRJoDa+P0mK+BVyX//0T1CwAA//8DAFBLAQItABQABgAIAAAAIQC2gziS/gAAAOEB&#10;AAATAAAAAAAAAAAAAAAAAAAAAABbQ29udGVudF9UeXBlc10ueG1sUEsBAi0AFAAGAAgAAAAhADj9&#10;If/WAAAAlAEAAAsAAAAAAAAAAAAAAAAALwEAAF9yZWxzLy5yZWxzUEsBAi0AFAAGAAgAAAAhAFNH&#10;g4XXAQAAkQMAAA4AAAAAAAAAAAAAAAAALgIAAGRycy9lMm9Eb2MueG1sUEsBAi0AFAAGAAgAAAAh&#10;ADjb2XzgAAAADAEAAA8AAAAAAAAAAAAAAAAAMQQAAGRycy9kb3ducmV2LnhtbFBLBQYAAAAABAAE&#10;APMAAAA+BQAAAAA=&#10;" filled="f" stroked="f">
              <v:textbox inset="0,0,0,0">
                <w:txbxContent>
                  <w:p w14:paraId="60740F25" w14:textId="08D69F31" w:rsidR="00960846" w:rsidRPr="00E50F6B" w:rsidRDefault="00573BC7" w:rsidP="00573BC7">
                    <w:pPr>
                      <w:spacing w:before="12"/>
                      <w:ind w:right="18"/>
                      <w:rPr>
                        <w:bCs/>
                        <w:color w:val="444849"/>
                        <w:sz w:val="23"/>
                      </w:rPr>
                    </w:pPr>
                    <w:r w:rsidRPr="00E50F6B">
                      <w:rPr>
                        <w:bCs/>
                        <w:color w:val="444849"/>
                        <w:sz w:val="23"/>
                      </w:rPr>
                      <w:t xml:space="preserve">    </w:t>
                    </w:r>
                    <w:r w:rsidR="00A26925" w:rsidRPr="00E50F6B">
                      <w:rPr>
                        <w:bCs/>
                        <w:color w:val="444849"/>
                        <w:sz w:val="23"/>
                      </w:rPr>
                      <w:t>TRIBUNAL ELECTORAL DEL PODER JUDICIAL DE LA</w:t>
                    </w:r>
                    <w:r w:rsidR="00553D93" w:rsidRPr="00E50F6B">
                      <w:rPr>
                        <w:bCs/>
                        <w:color w:val="444849"/>
                        <w:sz w:val="23"/>
                      </w:rPr>
                      <w:t xml:space="preserve"> </w:t>
                    </w:r>
                    <w:r w:rsidR="00A26925" w:rsidRPr="00E50F6B">
                      <w:rPr>
                        <w:bCs/>
                        <w:color w:val="444849"/>
                        <w:sz w:val="23"/>
                      </w:rPr>
                      <w:t>FEDERACIÓN</w:t>
                    </w:r>
                  </w:p>
                  <w:p w14:paraId="707704FF" w14:textId="77777777" w:rsidR="005C18B4" w:rsidRDefault="005C18B4" w:rsidP="005C18B4">
                    <w:pPr>
                      <w:spacing w:before="12"/>
                      <w:ind w:left="23"/>
                      <w:jc w:val="right"/>
                      <w:rPr>
                        <w:b/>
                        <w:sz w:val="23"/>
                      </w:rPr>
                    </w:pPr>
                    <w:r>
                      <w:rPr>
                        <w:b/>
                        <w:color w:val="444849"/>
                        <w:sz w:val="23"/>
                      </w:rPr>
                      <w:t>DIRECCIÓN GENERAL DE COMUNICACIÓN SOCIAL</w:t>
                    </w:r>
                  </w:p>
                  <w:p w14:paraId="2CA5D206" w14:textId="37F6FE7E" w:rsidR="005C18B4" w:rsidRDefault="005C18B4" w:rsidP="00573BC7">
                    <w:pPr>
                      <w:spacing w:before="12"/>
                      <w:ind w:right="18"/>
                      <w:rPr>
                        <w:b/>
                        <w:color w:val="444849"/>
                        <w:sz w:val="23"/>
                      </w:rPr>
                    </w:pPr>
                  </w:p>
                  <w:p w14:paraId="198DEA03" w14:textId="74573E71" w:rsidR="00106F7D" w:rsidRDefault="00106F7D" w:rsidP="00573BC7">
                    <w:pPr>
                      <w:spacing w:before="12"/>
                      <w:ind w:right="18"/>
                      <w:rPr>
                        <w:b/>
                        <w:color w:val="444849"/>
                        <w:sz w:val="23"/>
                      </w:rPr>
                    </w:pPr>
                  </w:p>
                  <w:p w14:paraId="52036E95" w14:textId="68B63BF1" w:rsidR="00106F7D" w:rsidRDefault="00106F7D" w:rsidP="00573BC7">
                    <w:pPr>
                      <w:spacing w:before="12"/>
                      <w:ind w:right="18"/>
                      <w:rPr>
                        <w:b/>
                        <w:color w:val="444849"/>
                        <w:sz w:val="23"/>
                      </w:rPr>
                    </w:pPr>
                  </w:p>
                  <w:p w14:paraId="32268962" w14:textId="77777777" w:rsidR="00106F7D" w:rsidRDefault="00106F7D" w:rsidP="00573BC7">
                    <w:pPr>
                      <w:spacing w:before="12"/>
                      <w:ind w:right="18"/>
                      <w:rPr>
                        <w:b/>
                        <w:color w:val="444849"/>
                        <w:sz w:val="23"/>
                      </w:rPr>
                    </w:pPr>
                  </w:p>
                  <w:p w14:paraId="2021B6D7" w14:textId="487013FF" w:rsidR="006C5850" w:rsidRDefault="006C5850" w:rsidP="00573BC7">
                    <w:pPr>
                      <w:spacing w:before="12"/>
                      <w:ind w:right="18"/>
                      <w:rPr>
                        <w:b/>
                        <w:color w:val="444849"/>
                        <w:sz w:val="23"/>
                      </w:rPr>
                    </w:pPr>
                  </w:p>
                  <w:p w14:paraId="0EBBF8D4" w14:textId="5C4592AA" w:rsidR="006C5850" w:rsidRDefault="006C5850" w:rsidP="00573BC7">
                    <w:pPr>
                      <w:spacing w:before="12"/>
                      <w:ind w:right="18"/>
                      <w:rPr>
                        <w:b/>
                        <w:color w:val="444849"/>
                        <w:sz w:val="23"/>
                      </w:rPr>
                    </w:pPr>
                  </w:p>
                  <w:p w14:paraId="74185FB1" w14:textId="661C04A1" w:rsidR="006C5850" w:rsidRDefault="006C5850" w:rsidP="00573BC7">
                    <w:pPr>
                      <w:spacing w:before="12"/>
                      <w:ind w:right="18"/>
                      <w:rPr>
                        <w:b/>
                        <w:color w:val="444849"/>
                        <w:sz w:val="23"/>
                      </w:rPr>
                    </w:pPr>
                  </w:p>
                  <w:p w14:paraId="5BEA9417" w14:textId="77777777" w:rsidR="006C5850" w:rsidRDefault="006C5850" w:rsidP="00573BC7">
                    <w:pPr>
                      <w:spacing w:before="12"/>
                      <w:ind w:right="18"/>
                      <w:rPr>
                        <w:b/>
                        <w:sz w:val="23"/>
                      </w:rPr>
                    </w:pPr>
                  </w:p>
                </w:txbxContent>
              </v:textbox>
              <w10:wrap anchorx="page" anchory="page"/>
            </v:shape>
          </w:pict>
        </mc:Fallback>
      </mc:AlternateContent>
    </w:r>
  </w:p>
  <w:p w14:paraId="60009413" w14:textId="57945870" w:rsidR="003534D9" w:rsidRDefault="003534D9">
    <w:pPr>
      <w:pStyle w:val="Textoindependiente"/>
      <w:spacing w:line="14" w:lineRule="auto"/>
      <w:rPr>
        <w:sz w:val="24"/>
        <w:szCs w:val="24"/>
      </w:rPr>
    </w:pPr>
  </w:p>
  <w:p w14:paraId="7111A16B" w14:textId="2CF64AA2" w:rsidR="0099086F" w:rsidRDefault="0099086F">
    <w:pPr>
      <w:pStyle w:val="Textoindependiente"/>
      <w:spacing w:line="14" w:lineRule="auto"/>
      <w:rPr>
        <w:sz w:val="24"/>
        <w:szCs w:val="24"/>
      </w:rPr>
    </w:pPr>
  </w:p>
  <w:p w14:paraId="7F9A01A3" w14:textId="523DD3C8" w:rsidR="0099086F" w:rsidRDefault="0099086F">
    <w:pPr>
      <w:pStyle w:val="Textoindependiente"/>
      <w:spacing w:line="14" w:lineRule="auto"/>
      <w:rPr>
        <w:sz w:val="24"/>
        <w:szCs w:val="24"/>
      </w:rPr>
    </w:pPr>
  </w:p>
  <w:p w14:paraId="28F28C61" w14:textId="7C002E37" w:rsidR="0099086F" w:rsidRDefault="0099086F">
    <w:pPr>
      <w:pStyle w:val="Textoindependiente"/>
      <w:spacing w:line="14" w:lineRule="auto"/>
      <w:rPr>
        <w:sz w:val="24"/>
        <w:szCs w:val="24"/>
      </w:rPr>
    </w:pPr>
  </w:p>
  <w:p w14:paraId="2DF9F10A" w14:textId="68A0C640" w:rsidR="0099086F" w:rsidRDefault="0099086F">
    <w:pPr>
      <w:pStyle w:val="Textoindependiente"/>
      <w:spacing w:line="14" w:lineRule="auto"/>
      <w:rPr>
        <w:sz w:val="24"/>
        <w:szCs w:val="24"/>
      </w:rPr>
    </w:pPr>
  </w:p>
  <w:p w14:paraId="7AE2793C" w14:textId="5D51F9E4" w:rsidR="0099086F" w:rsidRDefault="0099086F">
    <w:pPr>
      <w:pStyle w:val="Textoindependiente"/>
      <w:spacing w:line="14" w:lineRule="auto"/>
      <w:rPr>
        <w:sz w:val="24"/>
        <w:szCs w:val="24"/>
      </w:rPr>
    </w:pPr>
  </w:p>
  <w:p w14:paraId="2CEC8CDA" w14:textId="09E445B0" w:rsidR="0099086F" w:rsidRDefault="0099086F">
    <w:pPr>
      <w:pStyle w:val="Textoindependiente"/>
      <w:spacing w:line="14" w:lineRule="auto"/>
      <w:rPr>
        <w:sz w:val="24"/>
        <w:szCs w:val="24"/>
      </w:rPr>
    </w:pPr>
  </w:p>
  <w:p w14:paraId="15523726" w14:textId="0E1A67DA" w:rsidR="0099086F" w:rsidRDefault="0099086F">
    <w:pPr>
      <w:pStyle w:val="Textoindependiente"/>
      <w:spacing w:line="14" w:lineRule="auto"/>
      <w:rPr>
        <w:sz w:val="24"/>
        <w:szCs w:val="24"/>
      </w:rPr>
    </w:pPr>
  </w:p>
  <w:p w14:paraId="260ECEC5" w14:textId="211F145D" w:rsidR="0099086F" w:rsidRDefault="0099086F">
    <w:pPr>
      <w:pStyle w:val="Textoindependiente"/>
      <w:spacing w:line="14" w:lineRule="auto"/>
      <w:rPr>
        <w:sz w:val="24"/>
        <w:szCs w:val="24"/>
      </w:rPr>
    </w:pPr>
  </w:p>
  <w:p w14:paraId="405D017C" w14:textId="4B0ED9BF" w:rsidR="0099086F" w:rsidRDefault="0099086F">
    <w:pPr>
      <w:pStyle w:val="Textoindependiente"/>
      <w:spacing w:line="14" w:lineRule="auto"/>
      <w:rPr>
        <w:sz w:val="24"/>
        <w:szCs w:val="24"/>
      </w:rPr>
    </w:pPr>
  </w:p>
  <w:p w14:paraId="13C45D37" w14:textId="6F38BEE0" w:rsidR="0099086F" w:rsidRDefault="0099086F">
    <w:pPr>
      <w:pStyle w:val="Textoindependiente"/>
      <w:spacing w:line="14" w:lineRule="auto"/>
      <w:rPr>
        <w:sz w:val="24"/>
        <w:szCs w:val="24"/>
      </w:rPr>
    </w:pPr>
  </w:p>
  <w:p w14:paraId="6EFF848B" w14:textId="5B8CBB5C" w:rsidR="0099086F" w:rsidRDefault="0099086F">
    <w:pPr>
      <w:pStyle w:val="Textoindependiente"/>
      <w:spacing w:line="14" w:lineRule="auto"/>
      <w:rPr>
        <w:sz w:val="24"/>
        <w:szCs w:val="24"/>
      </w:rPr>
    </w:pPr>
  </w:p>
  <w:p w14:paraId="40FCA3CB" w14:textId="77777777" w:rsidR="0099086F" w:rsidRPr="00BB0DAB" w:rsidRDefault="0099086F">
    <w:pPr>
      <w:pStyle w:val="Textoindependiente"/>
      <w:spacing w:line="14" w:lineRule="auto"/>
      <w:rPr>
        <w:sz w:val="24"/>
        <w:szCs w:val="24"/>
      </w:rPr>
    </w:pPr>
  </w:p>
  <w:p w14:paraId="237E9F7E" w14:textId="1B90ED89" w:rsidR="00106F7D" w:rsidRPr="00BB0DAB" w:rsidRDefault="00106F7D">
    <w:pPr>
      <w:pStyle w:val="Textoindependiente"/>
      <w:spacing w:line="14" w:lineRule="auto"/>
      <w:rPr>
        <w:sz w:val="24"/>
        <w:szCs w:val="24"/>
      </w:rPr>
    </w:pPr>
  </w:p>
  <w:p w14:paraId="22E3F52F" w14:textId="1E41D0B6" w:rsidR="00106F7D" w:rsidRPr="00BB0DAB" w:rsidRDefault="00106F7D">
    <w:pPr>
      <w:pStyle w:val="Textoindependiente"/>
      <w:spacing w:line="14" w:lineRule="auto"/>
      <w:rPr>
        <w:sz w:val="24"/>
        <w:szCs w:val="24"/>
      </w:rPr>
    </w:pPr>
  </w:p>
  <w:p w14:paraId="5DF09847" w14:textId="720EC48A" w:rsidR="00106F7D" w:rsidRPr="00BB0DAB" w:rsidRDefault="00106F7D">
    <w:pPr>
      <w:pStyle w:val="Textoindependiente"/>
      <w:spacing w:line="14" w:lineRule="auto"/>
      <w:rPr>
        <w:sz w:val="24"/>
        <w:szCs w:val="24"/>
      </w:rPr>
    </w:pPr>
  </w:p>
  <w:p w14:paraId="3B96DFCA" w14:textId="26141363" w:rsidR="00106F7D" w:rsidRPr="00BB0DAB" w:rsidRDefault="00106F7D">
    <w:pPr>
      <w:pStyle w:val="Textoindependiente"/>
      <w:spacing w:line="14" w:lineRule="auto"/>
      <w:rPr>
        <w:sz w:val="24"/>
        <w:szCs w:val="24"/>
      </w:rPr>
    </w:pPr>
  </w:p>
  <w:p w14:paraId="6B388FFC" w14:textId="73F89A46" w:rsidR="00106F7D" w:rsidRPr="00BB0DAB" w:rsidRDefault="00106F7D">
    <w:pPr>
      <w:pStyle w:val="Textoindependiente"/>
      <w:spacing w:line="14" w:lineRule="auto"/>
      <w:rPr>
        <w:sz w:val="24"/>
        <w:szCs w:val="24"/>
      </w:rPr>
    </w:pPr>
  </w:p>
  <w:p w14:paraId="234366A5" w14:textId="6BC57B1D" w:rsidR="00106F7D" w:rsidRPr="00BB0DAB" w:rsidRDefault="00106F7D">
    <w:pPr>
      <w:pStyle w:val="Textoindependiente"/>
      <w:spacing w:line="14" w:lineRule="auto"/>
      <w:rPr>
        <w:sz w:val="24"/>
        <w:szCs w:val="24"/>
      </w:rPr>
    </w:pPr>
  </w:p>
  <w:p w14:paraId="12110A10" w14:textId="32BBCB79" w:rsidR="00106F7D" w:rsidRPr="00BB0DAB" w:rsidRDefault="00106F7D">
    <w:pPr>
      <w:pStyle w:val="Textoindependiente"/>
      <w:spacing w:line="14" w:lineRule="auto"/>
      <w:rPr>
        <w:sz w:val="24"/>
        <w:szCs w:val="24"/>
      </w:rPr>
    </w:pPr>
  </w:p>
  <w:p w14:paraId="6979BB9E" w14:textId="7E1F945B" w:rsidR="00106F7D" w:rsidRDefault="00106F7D">
    <w:pPr>
      <w:pStyle w:val="Textoindependiente"/>
      <w:spacing w:line="14" w:lineRule="auto"/>
      <w:rPr>
        <w:sz w:val="24"/>
        <w:szCs w:val="24"/>
      </w:rPr>
    </w:pPr>
  </w:p>
  <w:p w14:paraId="0AF24940" w14:textId="77777777" w:rsidR="0017652E" w:rsidRDefault="0017652E">
    <w:pPr>
      <w:pStyle w:val="Textoindependiente"/>
      <w:spacing w:line="14" w:lineRule="auto"/>
      <w:rPr>
        <w:sz w:val="24"/>
        <w:szCs w:val="24"/>
      </w:rPr>
    </w:pPr>
  </w:p>
  <w:p w14:paraId="2F60EFA0" w14:textId="77777777" w:rsidR="0017652E" w:rsidRDefault="0017652E">
    <w:pPr>
      <w:pStyle w:val="Textoindependiente"/>
      <w:spacing w:line="14" w:lineRule="auto"/>
      <w:rPr>
        <w:sz w:val="24"/>
        <w:szCs w:val="24"/>
      </w:rPr>
    </w:pPr>
  </w:p>
  <w:p w14:paraId="003D0865" w14:textId="77777777" w:rsidR="0017652E" w:rsidRDefault="0017652E">
    <w:pPr>
      <w:pStyle w:val="Textoindependiente"/>
      <w:spacing w:line="14" w:lineRule="auto"/>
      <w:rPr>
        <w:sz w:val="24"/>
        <w:szCs w:val="24"/>
      </w:rPr>
    </w:pPr>
  </w:p>
  <w:p w14:paraId="4B1DDC6F" w14:textId="77777777" w:rsidR="0017652E" w:rsidRDefault="0017652E">
    <w:pPr>
      <w:pStyle w:val="Textoindependiente"/>
      <w:spacing w:line="14" w:lineRule="auto"/>
      <w:rPr>
        <w:sz w:val="24"/>
        <w:szCs w:val="24"/>
      </w:rPr>
    </w:pPr>
  </w:p>
  <w:p w14:paraId="0090139B" w14:textId="77777777" w:rsidR="0017652E" w:rsidRDefault="0017652E">
    <w:pPr>
      <w:pStyle w:val="Textoindependiente"/>
      <w:spacing w:line="14" w:lineRule="auto"/>
      <w:rPr>
        <w:sz w:val="24"/>
        <w:szCs w:val="24"/>
      </w:rPr>
    </w:pPr>
  </w:p>
  <w:p w14:paraId="46360F98" w14:textId="77777777" w:rsidR="0017652E" w:rsidRDefault="0017652E">
    <w:pPr>
      <w:pStyle w:val="Textoindependiente"/>
      <w:spacing w:line="14" w:lineRule="auto"/>
      <w:rPr>
        <w:sz w:val="24"/>
        <w:szCs w:val="24"/>
      </w:rPr>
    </w:pPr>
  </w:p>
  <w:p w14:paraId="794D7D89" w14:textId="77777777" w:rsidR="0017652E" w:rsidRDefault="0017652E">
    <w:pPr>
      <w:pStyle w:val="Textoindependiente"/>
      <w:spacing w:line="14" w:lineRule="auto"/>
      <w:rPr>
        <w:sz w:val="24"/>
        <w:szCs w:val="24"/>
      </w:rPr>
    </w:pPr>
  </w:p>
  <w:p w14:paraId="22AD7EB2" w14:textId="77777777" w:rsidR="0017652E" w:rsidRDefault="0017652E">
    <w:pPr>
      <w:pStyle w:val="Textoindependiente"/>
      <w:spacing w:line="14" w:lineRule="auto"/>
      <w:rPr>
        <w:sz w:val="24"/>
        <w:szCs w:val="24"/>
      </w:rPr>
    </w:pPr>
  </w:p>
  <w:p w14:paraId="23931C9B" w14:textId="77777777" w:rsidR="0017652E" w:rsidRDefault="0017652E">
    <w:pPr>
      <w:pStyle w:val="Textoindependiente"/>
      <w:spacing w:line="14" w:lineRule="auto"/>
      <w:rPr>
        <w:sz w:val="24"/>
        <w:szCs w:val="24"/>
      </w:rPr>
    </w:pPr>
  </w:p>
  <w:p w14:paraId="3BDAB6F3" w14:textId="77777777" w:rsidR="0017652E" w:rsidRDefault="0017652E">
    <w:pPr>
      <w:pStyle w:val="Textoindependiente"/>
      <w:spacing w:line="14" w:lineRule="auto"/>
      <w:rPr>
        <w:sz w:val="24"/>
        <w:szCs w:val="24"/>
      </w:rPr>
    </w:pPr>
  </w:p>
  <w:p w14:paraId="0BAA7BA5" w14:textId="77777777" w:rsidR="0017652E" w:rsidRDefault="0017652E">
    <w:pPr>
      <w:pStyle w:val="Textoindependiente"/>
      <w:spacing w:line="14" w:lineRule="auto"/>
      <w:rPr>
        <w:sz w:val="24"/>
        <w:szCs w:val="24"/>
      </w:rPr>
    </w:pPr>
  </w:p>
  <w:p w14:paraId="51843B6C" w14:textId="77777777" w:rsidR="0017652E" w:rsidRDefault="0017652E">
    <w:pPr>
      <w:pStyle w:val="Textoindependiente"/>
      <w:spacing w:line="14" w:lineRule="auto"/>
      <w:rPr>
        <w:sz w:val="24"/>
        <w:szCs w:val="24"/>
      </w:rPr>
    </w:pPr>
  </w:p>
  <w:p w14:paraId="67E35320" w14:textId="77777777" w:rsidR="0017652E" w:rsidRDefault="0017652E">
    <w:pPr>
      <w:pStyle w:val="Textoindependiente"/>
      <w:spacing w:line="14" w:lineRule="auto"/>
      <w:rPr>
        <w:sz w:val="24"/>
        <w:szCs w:val="24"/>
      </w:rPr>
    </w:pPr>
  </w:p>
  <w:p w14:paraId="66075204" w14:textId="77777777" w:rsidR="0017652E" w:rsidRDefault="0017652E">
    <w:pPr>
      <w:pStyle w:val="Textoindependiente"/>
      <w:spacing w:line="14" w:lineRule="auto"/>
      <w:rPr>
        <w:sz w:val="24"/>
        <w:szCs w:val="24"/>
      </w:rPr>
    </w:pPr>
  </w:p>
  <w:p w14:paraId="21899E92" w14:textId="77777777" w:rsidR="0017652E" w:rsidRDefault="0017652E">
    <w:pPr>
      <w:pStyle w:val="Textoindependiente"/>
      <w:spacing w:line="14" w:lineRule="auto"/>
      <w:rPr>
        <w:sz w:val="24"/>
        <w:szCs w:val="24"/>
      </w:rPr>
    </w:pPr>
  </w:p>
  <w:p w14:paraId="6EB96DCE" w14:textId="77777777" w:rsidR="0017652E" w:rsidRDefault="0017652E">
    <w:pPr>
      <w:pStyle w:val="Textoindependiente"/>
      <w:spacing w:line="14" w:lineRule="auto"/>
      <w:rPr>
        <w:sz w:val="24"/>
        <w:szCs w:val="24"/>
      </w:rPr>
    </w:pPr>
  </w:p>
  <w:p w14:paraId="2317012D" w14:textId="77777777" w:rsidR="0017652E" w:rsidRDefault="0017652E">
    <w:pPr>
      <w:pStyle w:val="Textoindependiente"/>
      <w:spacing w:line="14" w:lineRule="auto"/>
      <w:rPr>
        <w:sz w:val="24"/>
        <w:szCs w:val="24"/>
      </w:rPr>
    </w:pPr>
  </w:p>
  <w:p w14:paraId="21302861" w14:textId="77777777" w:rsidR="0017652E" w:rsidRDefault="0017652E">
    <w:pPr>
      <w:pStyle w:val="Textoindependiente"/>
      <w:spacing w:line="14" w:lineRule="auto"/>
      <w:rPr>
        <w:sz w:val="24"/>
        <w:szCs w:val="24"/>
      </w:rPr>
    </w:pPr>
  </w:p>
  <w:p w14:paraId="765D2ED8" w14:textId="77777777" w:rsidR="0017652E" w:rsidRPr="00987CE6" w:rsidRDefault="0017652E">
    <w:pPr>
      <w:pStyle w:val="Textoindependiente"/>
      <w:spacing w:line="14" w:lineRule="auto"/>
      <w:rPr>
        <w:sz w:val="24"/>
        <w:szCs w:val="24"/>
      </w:rPr>
    </w:pPr>
  </w:p>
  <w:p w14:paraId="1C8B5FD8" w14:textId="29E8B3D1" w:rsidR="00106F7D" w:rsidRPr="00987CE6" w:rsidRDefault="00106F7D">
    <w:pPr>
      <w:pStyle w:val="Textoindependiente"/>
      <w:spacing w:line="14" w:lineRule="auto"/>
      <w:rPr>
        <w:sz w:val="24"/>
        <w:szCs w:val="24"/>
      </w:rPr>
    </w:pPr>
  </w:p>
  <w:p w14:paraId="5F47244D" w14:textId="474893D6" w:rsidR="00106F7D" w:rsidRPr="00987CE6" w:rsidRDefault="00106F7D">
    <w:pPr>
      <w:pStyle w:val="Textoindependiente"/>
      <w:spacing w:line="14" w:lineRule="auto"/>
      <w:rPr>
        <w:sz w:val="24"/>
        <w:szCs w:val="24"/>
      </w:rPr>
    </w:pPr>
  </w:p>
  <w:p w14:paraId="465C47DE" w14:textId="5D3DE24B" w:rsidR="00106F7D" w:rsidRPr="00987CE6" w:rsidRDefault="00106F7D">
    <w:pPr>
      <w:pStyle w:val="Textoindependiente"/>
      <w:spacing w:line="14" w:lineRule="auto"/>
      <w:rPr>
        <w:sz w:val="24"/>
        <w:szCs w:val="24"/>
      </w:rPr>
    </w:pPr>
  </w:p>
  <w:p w14:paraId="7B134FA3" w14:textId="2EE312A2" w:rsidR="00106F7D" w:rsidRPr="00987CE6" w:rsidRDefault="00106F7D">
    <w:pPr>
      <w:pStyle w:val="Textoindependiente"/>
      <w:spacing w:line="14" w:lineRule="auto"/>
      <w:rPr>
        <w:sz w:val="24"/>
        <w:szCs w:val="24"/>
      </w:rPr>
    </w:pPr>
  </w:p>
  <w:p w14:paraId="584E926A" w14:textId="5953C3DF" w:rsidR="00106F7D" w:rsidRPr="00987CE6" w:rsidRDefault="00106F7D">
    <w:pPr>
      <w:pStyle w:val="Textoindependiente"/>
      <w:spacing w:line="14" w:lineRule="auto"/>
      <w:rPr>
        <w:sz w:val="24"/>
        <w:szCs w:val="24"/>
      </w:rPr>
    </w:pPr>
  </w:p>
  <w:p w14:paraId="40C392AE" w14:textId="77777777" w:rsidR="0017652E" w:rsidRDefault="0017652E" w:rsidP="0099086F">
    <w:pPr>
      <w:ind w:right="675"/>
      <w:jc w:val="center"/>
      <w:rPr>
        <w:b/>
        <w:color w:val="5D605D"/>
        <w:w w:val="105"/>
        <w:lang w:val="es-MX"/>
      </w:rPr>
    </w:pPr>
  </w:p>
  <w:p w14:paraId="615D690F" w14:textId="6FDB07B5" w:rsidR="0099086F" w:rsidRDefault="00106F7D" w:rsidP="0099086F">
    <w:pPr>
      <w:ind w:right="675"/>
      <w:jc w:val="center"/>
      <w:rPr>
        <w:b/>
        <w:color w:val="5D605D"/>
        <w:w w:val="105"/>
        <w:lang w:val="es-MX"/>
      </w:rPr>
    </w:pPr>
    <w:r w:rsidRPr="00DB6727">
      <w:rPr>
        <w:b/>
        <w:color w:val="5D605D"/>
        <w:w w:val="105"/>
        <w:lang w:val="es-MX"/>
      </w:rPr>
      <w:t>ANEXO</w:t>
    </w:r>
    <w:r w:rsidRPr="00DB6727">
      <w:rPr>
        <w:b/>
        <w:color w:val="5D605D"/>
        <w:spacing w:val="60"/>
        <w:w w:val="105"/>
        <w:lang w:val="es-MX"/>
      </w:rPr>
      <w:t xml:space="preserve"> </w:t>
    </w:r>
    <w:r w:rsidRPr="00DB6727">
      <w:rPr>
        <w:b/>
        <w:color w:val="5D605D"/>
        <w:w w:val="105"/>
        <w:lang w:val="es-MX"/>
      </w:rPr>
      <w:t xml:space="preserve">TÉCNICO RELATIVO A LA CONTRATACIÓN DE </w:t>
    </w:r>
    <w:r w:rsidR="007659C6" w:rsidRPr="00DB6727">
      <w:rPr>
        <w:b/>
        <w:color w:val="5D605D"/>
        <w:w w:val="105"/>
        <w:lang w:val="es-MX"/>
      </w:rPr>
      <w:t>S</w:t>
    </w:r>
    <w:r w:rsidRPr="00DB6727">
      <w:rPr>
        <w:b/>
        <w:color w:val="5D605D"/>
        <w:w w:val="105"/>
        <w:lang w:val="es-MX"/>
      </w:rPr>
      <w:t xml:space="preserve">ERVICIO DE </w:t>
    </w:r>
  </w:p>
  <w:p w14:paraId="6599FA0E" w14:textId="47FD7424" w:rsidR="00106F7D" w:rsidRPr="00DB6727" w:rsidRDefault="00106F7D" w:rsidP="0099086F">
    <w:pPr>
      <w:ind w:right="675"/>
      <w:jc w:val="center"/>
      <w:rPr>
        <w:b/>
        <w:lang w:val="es-MX"/>
      </w:rPr>
    </w:pPr>
    <w:r w:rsidRPr="00DB6727">
      <w:rPr>
        <w:b/>
        <w:color w:val="5D605D"/>
        <w:w w:val="105"/>
        <w:lang w:val="es-MX"/>
      </w:rPr>
      <w:t xml:space="preserve">TRANSCRIPCIÓN ESCRITA DE SESIONES PÚBLICAS Y/O EVENTOS </w:t>
    </w:r>
  </w:p>
  <w:p w14:paraId="0B212D13" w14:textId="12CAF664" w:rsidR="00106F7D" w:rsidRPr="00106F7D" w:rsidRDefault="00106F7D" w:rsidP="0099086F">
    <w:pPr>
      <w:pStyle w:val="Textoindependiente"/>
      <w:spacing w:line="14" w:lineRule="auto"/>
      <w:jc w:val="center"/>
      <w:rPr>
        <w:sz w:val="24"/>
        <w:szCs w:val="24"/>
      </w:rPr>
    </w:pPr>
  </w:p>
  <w:p w14:paraId="0F5B0E8E" w14:textId="334A2837" w:rsidR="00106F7D" w:rsidRPr="00106F7D" w:rsidRDefault="00106F7D">
    <w:pPr>
      <w:pStyle w:val="Textoindependiente"/>
      <w:spacing w:line="14" w:lineRule="auto"/>
      <w:rPr>
        <w:sz w:val="24"/>
        <w:szCs w:val="24"/>
      </w:rPr>
    </w:pPr>
  </w:p>
  <w:p w14:paraId="3EF59C86" w14:textId="6F8292A6" w:rsidR="00106F7D" w:rsidRPr="00106F7D" w:rsidRDefault="00106F7D">
    <w:pPr>
      <w:pStyle w:val="Textoindependiente"/>
      <w:spacing w:line="14" w:lineRule="auto"/>
      <w:rPr>
        <w:sz w:val="24"/>
        <w:szCs w:val="24"/>
      </w:rPr>
    </w:pPr>
  </w:p>
  <w:p w14:paraId="7F40DF90" w14:textId="76CDA1DA" w:rsidR="00106F7D" w:rsidRPr="00106F7D" w:rsidRDefault="00106F7D">
    <w:pPr>
      <w:pStyle w:val="Textoindependiente"/>
      <w:spacing w:line="14" w:lineRule="auto"/>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872C" w14:textId="77777777" w:rsidR="00CF1AEF" w:rsidRPr="00BB0DAB" w:rsidRDefault="00CF1AEF" w:rsidP="00CF1AEF">
    <w:pPr>
      <w:pStyle w:val="Textoindependiente"/>
      <w:spacing w:line="14" w:lineRule="auto"/>
      <w:rPr>
        <w:sz w:val="24"/>
        <w:szCs w:val="24"/>
      </w:rPr>
    </w:pPr>
    <w:r w:rsidRPr="00BB0DAB">
      <w:rPr>
        <w:noProof/>
        <w:sz w:val="24"/>
        <w:szCs w:val="24"/>
      </w:rPr>
      <mc:AlternateContent>
        <mc:Choice Requires="wps">
          <w:drawing>
            <wp:anchor distT="0" distB="0" distL="114300" distR="114300" simplePos="0" relativeHeight="503309872" behindDoc="1" locked="0" layoutInCell="1" allowOverlap="1" wp14:anchorId="68BBCC50" wp14:editId="0799FA19">
              <wp:simplePos x="0" y="0"/>
              <wp:positionH relativeFrom="page">
                <wp:posOffset>2113808</wp:posOffset>
              </wp:positionH>
              <wp:positionV relativeFrom="page">
                <wp:posOffset>706582</wp:posOffset>
              </wp:positionV>
              <wp:extent cx="4951318" cy="415636"/>
              <wp:effectExtent l="0" t="0" r="1905" b="381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318" cy="415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373E3" w14:textId="77777777" w:rsidR="00CF1AEF" w:rsidRDefault="00CF1AEF" w:rsidP="00CF1AEF">
                          <w:pPr>
                            <w:spacing w:before="12"/>
                            <w:ind w:right="18"/>
                            <w:rPr>
                              <w:b/>
                              <w:color w:val="444849"/>
                              <w:sz w:val="23"/>
                            </w:rPr>
                          </w:pPr>
                          <w:r>
                            <w:rPr>
                              <w:b/>
                              <w:color w:val="444849"/>
                              <w:sz w:val="23"/>
                            </w:rPr>
                            <w:t xml:space="preserve">    TRIBUNAL ELECTORAL DEL PODER JUDICIAL DE LA FEDERACIÓN</w:t>
                          </w:r>
                        </w:p>
                        <w:p w14:paraId="11E1A71B" w14:textId="77777777" w:rsidR="00CF1AEF" w:rsidRDefault="00CF1AEF" w:rsidP="00CF1AEF">
                          <w:pPr>
                            <w:spacing w:before="12"/>
                            <w:ind w:left="23"/>
                            <w:jc w:val="right"/>
                            <w:rPr>
                              <w:b/>
                              <w:sz w:val="23"/>
                            </w:rPr>
                          </w:pPr>
                          <w:r>
                            <w:rPr>
                              <w:b/>
                              <w:color w:val="444849"/>
                              <w:sz w:val="23"/>
                            </w:rPr>
                            <w:t>DIRECCIÓN GENERAL DE COMUNICACIÓN SOCIAL</w:t>
                          </w:r>
                        </w:p>
                        <w:p w14:paraId="18D46FE8" w14:textId="77777777" w:rsidR="00CF1AEF" w:rsidRDefault="00CF1AEF" w:rsidP="00CF1AEF">
                          <w:pPr>
                            <w:spacing w:before="12"/>
                            <w:ind w:right="18"/>
                            <w:rPr>
                              <w:b/>
                              <w:color w:val="444849"/>
                              <w:sz w:val="23"/>
                            </w:rPr>
                          </w:pPr>
                        </w:p>
                        <w:p w14:paraId="28D5DA7E" w14:textId="77777777" w:rsidR="00CF1AEF" w:rsidRDefault="00CF1AEF" w:rsidP="00CF1AEF">
                          <w:pPr>
                            <w:spacing w:before="12"/>
                            <w:ind w:right="18"/>
                            <w:rPr>
                              <w:b/>
                              <w:color w:val="444849"/>
                              <w:sz w:val="23"/>
                            </w:rPr>
                          </w:pPr>
                        </w:p>
                        <w:p w14:paraId="2F2BEAFE" w14:textId="77777777" w:rsidR="00CF1AEF" w:rsidRDefault="00CF1AEF" w:rsidP="00CF1AEF">
                          <w:pPr>
                            <w:spacing w:before="12"/>
                            <w:ind w:right="18"/>
                            <w:rPr>
                              <w:b/>
                              <w:color w:val="444849"/>
                              <w:sz w:val="23"/>
                            </w:rPr>
                          </w:pPr>
                        </w:p>
                        <w:p w14:paraId="42E2D63C" w14:textId="77777777" w:rsidR="00CF1AEF" w:rsidRDefault="00CF1AEF" w:rsidP="00CF1AEF">
                          <w:pPr>
                            <w:spacing w:before="12"/>
                            <w:ind w:right="18"/>
                            <w:rPr>
                              <w:b/>
                              <w:color w:val="444849"/>
                              <w:sz w:val="23"/>
                            </w:rPr>
                          </w:pPr>
                        </w:p>
                        <w:p w14:paraId="13418BF9" w14:textId="77777777" w:rsidR="00CF1AEF" w:rsidRDefault="00CF1AEF" w:rsidP="00CF1AEF">
                          <w:pPr>
                            <w:spacing w:before="12"/>
                            <w:ind w:right="18"/>
                            <w:rPr>
                              <w:b/>
                              <w:color w:val="444849"/>
                              <w:sz w:val="23"/>
                            </w:rPr>
                          </w:pPr>
                        </w:p>
                        <w:p w14:paraId="54A39092" w14:textId="77777777" w:rsidR="00CF1AEF" w:rsidRDefault="00CF1AEF" w:rsidP="00CF1AEF">
                          <w:pPr>
                            <w:spacing w:before="12"/>
                            <w:ind w:right="18"/>
                            <w:rPr>
                              <w:b/>
                              <w:color w:val="444849"/>
                              <w:sz w:val="23"/>
                            </w:rPr>
                          </w:pPr>
                        </w:p>
                        <w:p w14:paraId="21EE04F6" w14:textId="77777777" w:rsidR="00CF1AEF" w:rsidRDefault="00CF1AEF" w:rsidP="00CF1AEF">
                          <w:pPr>
                            <w:spacing w:before="12"/>
                            <w:ind w:right="18"/>
                            <w:rPr>
                              <w:b/>
                              <w:color w:val="444849"/>
                              <w:sz w:val="23"/>
                            </w:rPr>
                          </w:pPr>
                        </w:p>
                        <w:p w14:paraId="434115A1" w14:textId="77777777" w:rsidR="00CF1AEF" w:rsidRDefault="00CF1AEF" w:rsidP="00CF1AEF">
                          <w:pPr>
                            <w:spacing w:before="12"/>
                            <w:ind w:right="18"/>
                            <w:rPr>
                              <w:b/>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BCC50" id="_x0000_t202" coordsize="21600,21600" o:spt="202" path="m,l,21600r21600,l21600,xe">
              <v:stroke joinstyle="miter"/>
              <v:path gradientshapeok="t" o:connecttype="rect"/>
            </v:shapetype>
            <v:shape id="_x0000_s1027" type="#_x0000_t202" style="position:absolute;margin-left:166.45pt;margin-top:55.65pt;width:389.85pt;height:32.75pt;z-index:-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qw2QEAAJgDAAAOAAAAZHJzL2Uyb0RvYy54bWysU9lu2zAQfC/QfyD4XsvKYbSC5SBNkKJA&#10;egBpP4CiKIuoxGV3aUvu13dJSU6Pt6IvxIrH7MzsaHsz9p04GiQLrpT5ai2FcRpq6/al/Prl4dVr&#10;KSgoV6sOnCnlyZC82b18sR18YS6gha42KBjEUTH4UrYh+CLLSLemV7QCbxwfNoC9CvyJ+6xGNTB6&#10;32UX6/UmGwBrj6ANEe/eT4dyl/CbxujwqWnIBNGVkrmFtGJaq7hmu60q9qh8a/VMQ/0Di15Zx03P&#10;UPcqKHFA+xdUbzUCQRNWGvoMmsZqkzSwmnz9h5qnVnmTtLA55M820f+D1R+PT/4zijC+hZEHmESQ&#10;fwT9jYSDu1a5vblFhKE1qubGebQsGzwV89NoNRUUQarhA9Q8ZHUIkIDGBvvoCusUjM4DOJ1NN2MQ&#10;mjev3lznlznHRPPZVX69udykFqpYXnuk8M5AL2JRSuShJnR1fKQQ2ahiuRKbOXiwXZcG27nfNvhi&#10;3EnsI+GJehirUdh6lhbFVFCfWA7CFBeONxct4A8pBo5KKen7QaGRonvv2JKYq6XApaiWQjnNT0sZ&#10;pJjKuzDl7+DR7ltGnkx3cMu2NTYpemYx0+XxJ6FzVGO+fv1Ot55/qN1PAAAA//8DAFBLAwQUAAYA&#10;CAAAACEAONvZfOAAAAAMAQAADwAAAGRycy9kb3ducmV2LnhtbEyPwU7DMAyG70i8Q2QkbixNK5Wt&#10;NJ0mBCckRFcOHNPGa6M1Tmmyrbw92Qlutv5Pvz+X28WO7IyzN44kiFUCDKlz2lAv4bN5fVgD80GR&#10;VqMjlPCDHrbV7U2pCu0uVON5H3oWS8gXSsIQwlRw7rsBrfIrNyHF7OBmq0Jc557rWV1iuR15miQ5&#10;t8pQvDCoCZ8H7I77k5Ww+6L6xXy/tx/1oTZNs0noLT9KeX+37J6ABVzCHwxX/agOVXRq3Ym0Z6OE&#10;LEs3EY2BEBmwKyFEmgNr4/SYr4FXJf//RPULAAD//wMAUEsBAi0AFAAGAAgAAAAhALaDOJL+AAAA&#10;4QEAABMAAAAAAAAAAAAAAAAAAAAAAFtDb250ZW50X1R5cGVzXS54bWxQSwECLQAUAAYACAAAACEA&#10;OP0h/9YAAACUAQAACwAAAAAAAAAAAAAAAAAvAQAAX3JlbHMvLnJlbHNQSwECLQAUAAYACAAAACEA&#10;GFBasNkBAACYAwAADgAAAAAAAAAAAAAAAAAuAgAAZHJzL2Uyb0RvYy54bWxQSwECLQAUAAYACAAA&#10;ACEAONvZfOAAAAAMAQAADwAAAAAAAAAAAAAAAAAzBAAAZHJzL2Rvd25yZXYueG1sUEsFBgAAAAAE&#10;AAQA8wAAAEAFAAAAAA==&#10;" filled="f" stroked="f">
              <v:textbox inset="0,0,0,0">
                <w:txbxContent>
                  <w:p w14:paraId="55E373E3" w14:textId="77777777" w:rsidR="00CF1AEF" w:rsidRDefault="00CF1AEF" w:rsidP="00CF1AEF">
                    <w:pPr>
                      <w:spacing w:before="12"/>
                      <w:ind w:right="18"/>
                      <w:rPr>
                        <w:b/>
                        <w:color w:val="444849"/>
                        <w:sz w:val="23"/>
                      </w:rPr>
                    </w:pPr>
                    <w:r>
                      <w:rPr>
                        <w:b/>
                        <w:color w:val="444849"/>
                        <w:sz w:val="23"/>
                      </w:rPr>
                      <w:t xml:space="preserve">    TRIBUNAL ELECTORAL DEL PODER JUDICIAL DE LA FEDERACIÓN</w:t>
                    </w:r>
                  </w:p>
                  <w:p w14:paraId="11E1A71B" w14:textId="77777777" w:rsidR="00CF1AEF" w:rsidRDefault="00CF1AEF" w:rsidP="00CF1AEF">
                    <w:pPr>
                      <w:spacing w:before="12"/>
                      <w:ind w:left="23"/>
                      <w:jc w:val="right"/>
                      <w:rPr>
                        <w:b/>
                        <w:sz w:val="23"/>
                      </w:rPr>
                    </w:pPr>
                    <w:r>
                      <w:rPr>
                        <w:b/>
                        <w:color w:val="444849"/>
                        <w:sz w:val="23"/>
                      </w:rPr>
                      <w:t>DIRECCIÓN GENERAL DE COMUNICACIÓN SOCIAL</w:t>
                    </w:r>
                  </w:p>
                  <w:p w14:paraId="18D46FE8" w14:textId="77777777" w:rsidR="00CF1AEF" w:rsidRDefault="00CF1AEF" w:rsidP="00CF1AEF">
                    <w:pPr>
                      <w:spacing w:before="12"/>
                      <w:ind w:right="18"/>
                      <w:rPr>
                        <w:b/>
                        <w:color w:val="444849"/>
                        <w:sz w:val="23"/>
                      </w:rPr>
                    </w:pPr>
                  </w:p>
                  <w:p w14:paraId="28D5DA7E" w14:textId="77777777" w:rsidR="00CF1AEF" w:rsidRDefault="00CF1AEF" w:rsidP="00CF1AEF">
                    <w:pPr>
                      <w:spacing w:before="12"/>
                      <w:ind w:right="18"/>
                      <w:rPr>
                        <w:b/>
                        <w:color w:val="444849"/>
                        <w:sz w:val="23"/>
                      </w:rPr>
                    </w:pPr>
                  </w:p>
                  <w:p w14:paraId="2F2BEAFE" w14:textId="77777777" w:rsidR="00CF1AEF" w:rsidRDefault="00CF1AEF" w:rsidP="00CF1AEF">
                    <w:pPr>
                      <w:spacing w:before="12"/>
                      <w:ind w:right="18"/>
                      <w:rPr>
                        <w:b/>
                        <w:color w:val="444849"/>
                        <w:sz w:val="23"/>
                      </w:rPr>
                    </w:pPr>
                  </w:p>
                  <w:p w14:paraId="42E2D63C" w14:textId="77777777" w:rsidR="00CF1AEF" w:rsidRDefault="00CF1AEF" w:rsidP="00CF1AEF">
                    <w:pPr>
                      <w:spacing w:before="12"/>
                      <w:ind w:right="18"/>
                      <w:rPr>
                        <w:b/>
                        <w:color w:val="444849"/>
                        <w:sz w:val="23"/>
                      </w:rPr>
                    </w:pPr>
                  </w:p>
                  <w:p w14:paraId="13418BF9" w14:textId="77777777" w:rsidR="00CF1AEF" w:rsidRDefault="00CF1AEF" w:rsidP="00CF1AEF">
                    <w:pPr>
                      <w:spacing w:before="12"/>
                      <w:ind w:right="18"/>
                      <w:rPr>
                        <w:b/>
                        <w:color w:val="444849"/>
                        <w:sz w:val="23"/>
                      </w:rPr>
                    </w:pPr>
                  </w:p>
                  <w:p w14:paraId="54A39092" w14:textId="77777777" w:rsidR="00CF1AEF" w:rsidRDefault="00CF1AEF" w:rsidP="00CF1AEF">
                    <w:pPr>
                      <w:spacing w:before="12"/>
                      <w:ind w:right="18"/>
                      <w:rPr>
                        <w:b/>
                        <w:color w:val="444849"/>
                        <w:sz w:val="23"/>
                      </w:rPr>
                    </w:pPr>
                  </w:p>
                  <w:p w14:paraId="21EE04F6" w14:textId="77777777" w:rsidR="00CF1AEF" w:rsidRDefault="00CF1AEF" w:rsidP="00CF1AEF">
                    <w:pPr>
                      <w:spacing w:before="12"/>
                      <w:ind w:right="18"/>
                      <w:rPr>
                        <w:b/>
                        <w:color w:val="444849"/>
                        <w:sz w:val="23"/>
                      </w:rPr>
                    </w:pPr>
                  </w:p>
                  <w:p w14:paraId="434115A1" w14:textId="77777777" w:rsidR="00CF1AEF" w:rsidRDefault="00CF1AEF" w:rsidP="00CF1AEF">
                    <w:pPr>
                      <w:spacing w:before="12"/>
                      <w:ind w:right="18"/>
                      <w:rPr>
                        <w:b/>
                        <w:sz w:val="23"/>
                      </w:rPr>
                    </w:pPr>
                  </w:p>
                </w:txbxContent>
              </v:textbox>
              <w10:wrap anchorx="page" anchory="page"/>
            </v:shape>
          </w:pict>
        </mc:Fallback>
      </mc:AlternateContent>
    </w:r>
    <w:r>
      <w:rPr>
        <w:noProof/>
        <w:sz w:val="24"/>
        <w:szCs w:val="24"/>
      </w:rPr>
      <w:drawing>
        <wp:anchor distT="0" distB="0" distL="114300" distR="114300" simplePos="0" relativeHeight="503311920" behindDoc="0" locked="0" layoutInCell="1" allowOverlap="1" wp14:anchorId="391C4D2D" wp14:editId="4B5F7382">
          <wp:simplePos x="0" y="0"/>
          <wp:positionH relativeFrom="column">
            <wp:posOffset>3175</wp:posOffset>
          </wp:positionH>
          <wp:positionV relativeFrom="paragraph">
            <wp:posOffset>-163195</wp:posOffset>
          </wp:positionV>
          <wp:extent cx="1062355" cy="926465"/>
          <wp:effectExtent l="0" t="0" r="4445" b="698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355" cy="926465"/>
                  </a:xfrm>
                  <a:prstGeom prst="rect">
                    <a:avLst/>
                  </a:prstGeom>
                  <a:noFill/>
                </pic:spPr>
              </pic:pic>
            </a:graphicData>
          </a:graphic>
        </wp:anchor>
      </w:drawing>
    </w:r>
  </w:p>
  <w:p w14:paraId="773979F9" w14:textId="77777777" w:rsidR="00CF1AEF" w:rsidRDefault="00CF1AEF" w:rsidP="00CF1AEF">
    <w:pPr>
      <w:pStyle w:val="Textoindependiente"/>
      <w:spacing w:line="14" w:lineRule="auto"/>
      <w:rPr>
        <w:sz w:val="24"/>
        <w:szCs w:val="24"/>
      </w:rPr>
    </w:pPr>
  </w:p>
  <w:p w14:paraId="7309413C" w14:textId="77777777" w:rsidR="00CF1AEF" w:rsidRDefault="00CF1AEF" w:rsidP="00CF1AEF">
    <w:pPr>
      <w:pStyle w:val="Textoindependiente"/>
      <w:spacing w:line="14" w:lineRule="auto"/>
      <w:rPr>
        <w:sz w:val="24"/>
        <w:szCs w:val="24"/>
      </w:rPr>
    </w:pPr>
  </w:p>
  <w:p w14:paraId="45189DB2" w14:textId="77777777" w:rsidR="00CF1AEF" w:rsidRDefault="00CF1AEF" w:rsidP="00CF1AEF">
    <w:pPr>
      <w:pStyle w:val="Textoindependiente"/>
      <w:spacing w:line="14" w:lineRule="auto"/>
      <w:rPr>
        <w:sz w:val="24"/>
        <w:szCs w:val="24"/>
      </w:rPr>
    </w:pPr>
  </w:p>
  <w:p w14:paraId="5C669C17" w14:textId="77777777" w:rsidR="00CF1AEF" w:rsidRDefault="00CF1AEF" w:rsidP="00CF1AEF">
    <w:pPr>
      <w:pStyle w:val="Textoindependiente"/>
      <w:spacing w:line="14" w:lineRule="auto"/>
      <w:rPr>
        <w:sz w:val="24"/>
        <w:szCs w:val="24"/>
      </w:rPr>
    </w:pPr>
  </w:p>
  <w:p w14:paraId="677F03CE" w14:textId="77777777" w:rsidR="00CF1AEF" w:rsidRDefault="00CF1AEF" w:rsidP="00CF1AEF">
    <w:pPr>
      <w:pStyle w:val="Textoindependiente"/>
      <w:spacing w:line="14" w:lineRule="auto"/>
      <w:rPr>
        <w:sz w:val="24"/>
        <w:szCs w:val="24"/>
      </w:rPr>
    </w:pPr>
  </w:p>
  <w:p w14:paraId="0EC1F3CB" w14:textId="77777777" w:rsidR="00CF1AEF" w:rsidRDefault="00CF1AEF" w:rsidP="00CF1AEF">
    <w:pPr>
      <w:pStyle w:val="Textoindependiente"/>
      <w:spacing w:line="14" w:lineRule="auto"/>
      <w:rPr>
        <w:sz w:val="24"/>
        <w:szCs w:val="24"/>
      </w:rPr>
    </w:pPr>
  </w:p>
  <w:p w14:paraId="41B2732F" w14:textId="77777777" w:rsidR="00CF1AEF" w:rsidRDefault="00CF1AEF" w:rsidP="00CF1AEF">
    <w:pPr>
      <w:pStyle w:val="Textoindependiente"/>
      <w:spacing w:line="14" w:lineRule="auto"/>
      <w:rPr>
        <w:sz w:val="24"/>
        <w:szCs w:val="24"/>
      </w:rPr>
    </w:pPr>
  </w:p>
  <w:p w14:paraId="75F9B401" w14:textId="77777777" w:rsidR="00CF1AEF" w:rsidRDefault="00CF1AEF" w:rsidP="00CF1AEF">
    <w:pPr>
      <w:pStyle w:val="Textoindependiente"/>
      <w:spacing w:line="14" w:lineRule="auto"/>
      <w:rPr>
        <w:sz w:val="24"/>
        <w:szCs w:val="24"/>
      </w:rPr>
    </w:pPr>
  </w:p>
  <w:p w14:paraId="077B73B7" w14:textId="77777777" w:rsidR="00CF1AEF" w:rsidRDefault="00CF1AEF" w:rsidP="00CF1AEF">
    <w:pPr>
      <w:pStyle w:val="Textoindependiente"/>
      <w:spacing w:line="14" w:lineRule="auto"/>
      <w:rPr>
        <w:sz w:val="24"/>
        <w:szCs w:val="24"/>
      </w:rPr>
    </w:pPr>
  </w:p>
  <w:p w14:paraId="2612F5F2" w14:textId="77777777" w:rsidR="00CF1AEF" w:rsidRDefault="00CF1AEF" w:rsidP="00CF1AEF">
    <w:pPr>
      <w:pStyle w:val="Textoindependiente"/>
      <w:spacing w:line="14" w:lineRule="auto"/>
      <w:rPr>
        <w:sz w:val="24"/>
        <w:szCs w:val="24"/>
      </w:rPr>
    </w:pPr>
  </w:p>
  <w:p w14:paraId="4071FCD0" w14:textId="77777777" w:rsidR="00CF1AEF" w:rsidRDefault="00CF1AEF" w:rsidP="00CF1AEF">
    <w:pPr>
      <w:pStyle w:val="Textoindependiente"/>
      <w:spacing w:line="14" w:lineRule="auto"/>
      <w:rPr>
        <w:sz w:val="24"/>
        <w:szCs w:val="24"/>
      </w:rPr>
    </w:pPr>
  </w:p>
  <w:p w14:paraId="6FFC7E5E" w14:textId="77777777" w:rsidR="00CF1AEF" w:rsidRDefault="00CF1AEF" w:rsidP="00CF1AEF">
    <w:pPr>
      <w:pStyle w:val="Textoindependiente"/>
      <w:spacing w:line="14" w:lineRule="auto"/>
      <w:rPr>
        <w:sz w:val="24"/>
        <w:szCs w:val="24"/>
      </w:rPr>
    </w:pPr>
  </w:p>
  <w:p w14:paraId="4488CEF0" w14:textId="77777777" w:rsidR="00CF1AEF" w:rsidRPr="00BB0DAB" w:rsidRDefault="00CF1AEF" w:rsidP="00CF1AEF">
    <w:pPr>
      <w:pStyle w:val="Textoindependiente"/>
      <w:spacing w:line="14" w:lineRule="auto"/>
      <w:rPr>
        <w:sz w:val="24"/>
        <w:szCs w:val="24"/>
      </w:rPr>
    </w:pPr>
  </w:p>
  <w:p w14:paraId="4F77B184" w14:textId="77777777" w:rsidR="00CF1AEF" w:rsidRPr="00BB0DAB" w:rsidRDefault="00CF1AEF" w:rsidP="00CF1AEF">
    <w:pPr>
      <w:pStyle w:val="Textoindependiente"/>
      <w:spacing w:line="14" w:lineRule="auto"/>
      <w:rPr>
        <w:sz w:val="24"/>
        <w:szCs w:val="24"/>
      </w:rPr>
    </w:pPr>
  </w:p>
  <w:p w14:paraId="3DE1F71C" w14:textId="77777777" w:rsidR="00CF1AEF" w:rsidRPr="00BB0DAB" w:rsidRDefault="00CF1AEF" w:rsidP="00CF1AEF">
    <w:pPr>
      <w:pStyle w:val="Textoindependiente"/>
      <w:spacing w:line="14" w:lineRule="auto"/>
      <w:rPr>
        <w:sz w:val="24"/>
        <w:szCs w:val="24"/>
      </w:rPr>
    </w:pPr>
  </w:p>
  <w:p w14:paraId="20D1C511" w14:textId="77777777" w:rsidR="00CF1AEF" w:rsidRPr="00BB0DAB" w:rsidRDefault="00CF1AEF" w:rsidP="00CF1AEF">
    <w:pPr>
      <w:pStyle w:val="Textoindependiente"/>
      <w:spacing w:line="14" w:lineRule="auto"/>
      <w:rPr>
        <w:sz w:val="24"/>
        <w:szCs w:val="24"/>
      </w:rPr>
    </w:pPr>
  </w:p>
  <w:p w14:paraId="2A81D320" w14:textId="77777777" w:rsidR="00CF1AEF" w:rsidRPr="00BB0DAB" w:rsidRDefault="00CF1AEF" w:rsidP="00CF1AEF">
    <w:pPr>
      <w:pStyle w:val="Textoindependiente"/>
      <w:spacing w:line="14" w:lineRule="auto"/>
      <w:rPr>
        <w:sz w:val="24"/>
        <w:szCs w:val="24"/>
      </w:rPr>
    </w:pPr>
  </w:p>
  <w:p w14:paraId="518D4412" w14:textId="77777777" w:rsidR="00CF1AEF" w:rsidRPr="00BB0DAB" w:rsidRDefault="00CF1AEF" w:rsidP="00CF1AEF">
    <w:pPr>
      <w:pStyle w:val="Textoindependiente"/>
      <w:spacing w:line="14" w:lineRule="auto"/>
      <w:rPr>
        <w:sz w:val="24"/>
        <w:szCs w:val="24"/>
      </w:rPr>
    </w:pPr>
  </w:p>
  <w:p w14:paraId="33795163" w14:textId="77777777" w:rsidR="00CF1AEF" w:rsidRPr="00BB0DAB" w:rsidRDefault="00CF1AEF" w:rsidP="00CF1AEF">
    <w:pPr>
      <w:pStyle w:val="Textoindependiente"/>
      <w:spacing w:line="14" w:lineRule="auto"/>
      <w:rPr>
        <w:sz w:val="24"/>
        <w:szCs w:val="24"/>
      </w:rPr>
    </w:pPr>
  </w:p>
  <w:p w14:paraId="50341D8D" w14:textId="77777777" w:rsidR="00CF1AEF" w:rsidRPr="00BB0DAB" w:rsidRDefault="00CF1AEF" w:rsidP="00CF1AEF">
    <w:pPr>
      <w:pStyle w:val="Textoindependiente"/>
      <w:spacing w:line="14" w:lineRule="auto"/>
      <w:rPr>
        <w:sz w:val="24"/>
        <w:szCs w:val="24"/>
      </w:rPr>
    </w:pPr>
  </w:p>
  <w:p w14:paraId="7A5E9B36" w14:textId="77777777" w:rsidR="00CF1AEF" w:rsidRPr="00987CE6" w:rsidRDefault="00CF1AEF" w:rsidP="00CF1AEF">
    <w:pPr>
      <w:pStyle w:val="Textoindependiente"/>
      <w:spacing w:line="14" w:lineRule="auto"/>
      <w:rPr>
        <w:sz w:val="24"/>
        <w:szCs w:val="24"/>
      </w:rPr>
    </w:pPr>
  </w:p>
  <w:p w14:paraId="1A756386" w14:textId="77777777" w:rsidR="00CF1AEF" w:rsidRPr="00987CE6" w:rsidRDefault="00CF1AEF" w:rsidP="00CF1AEF">
    <w:pPr>
      <w:pStyle w:val="Textoindependiente"/>
      <w:spacing w:line="14" w:lineRule="auto"/>
      <w:rPr>
        <w:sz w:val="24"/>
        <w:szCs w:val="24"/>
      </w:rPr>
    </w:pPr>
  </w:p>
  <w:p w14:paraId="2477DDBA" w14:textId="77777777" w:rsidR="00CF1AEF" w:rsidRPr="00987CE6" w:rsidRDefault="00CF1AEF" w:rsidP="00CF1AEF">
    <w:pPr>
      <w:pStyle w:val="Textoindependiente"/>
      <w:spacing w:line="14" w:lineRule="auto"/>
      <w:rPr>
        <w:sz w:val="24"/>
        <w:szCs w:val="24"/>
      </w:rPr>
    </w:pPr>
  </w:p>
  <w:p w14:paraId="2581FE71" w14:textId="77777777" w:rsidR="00CF1AEF" w:rsidRPr="00987CE6" w:rsidRDefault="00CF1AEF" w:rsidP="00CF1AEF">
    <w:pPr>
      <w:pStyle w:val="Textoindependiente"/>
      <w:spacing w:line="14" w:lineRule="auto"/>
      <w:rPr>
        <w:sz w:val="24"/>
        <w:szCs w:val="24"/>
      </w:rPr>
    </w:pPr>
  </w:p>
  <w:p w14:paraId="070AEEAD" w14:textId="77777777" w:rsidR="00CF1AEF" w:rsidRPr="00987CE6" w:rsidRDefault="00CF1AEF" w:rsidP="00CF1AEF">
    <w:pPr>
      <w:pStyle w:val="Textoindependiente"/>
      <w:spacing w:line="14" w:lineRule="auto"/>
      <w:rPr>
        <w:sz w:val="24"/>
        <w:szCs w:val="24"/>
      </w:rPr>
    </w:pPr>
  </w:p>
  <w:p w14:paraId="49730A1C" w14:textId="77777777" w:rsidR="00CF1AEF" w:rsidRPr="00987CE6" w:rsidRDefault="00CF1AEF" w:rsidP="00CF1AEF">
    <w:pPr>
      <w:pStyle w:val="Textoindependiente"/>
      <w:spacing w:line="14" w:lineRule="auto"/>
      <w:rPr>
        <w:sz w:val="24"/>
        <w:szCs w:val="24"/>
      </w:rPr>
    </w:pPr>
  </w:p>
  <w:p w14:paraId="36D6F7BE" w14:textId="77777777" w:rsidR="00A503AB" w:rsidRDefault="00A503AB" w:rsidP="00CF1AEF">
    <w:pPr>
      <w:ind w:right="675"/>
      <w:jc w:val="center"/>
      <w:rPr>
        <w:b/>
        <w:color w:val="5D605D"/>
        <w:w w:val="105"/>
        <w:lang w:val="es-MX"/>
      </w:rPr>
    </w:pPr>
  </w:p>
  <w:p w14:paraId="2734EC52" w14:textId="77777777" w:rsidR="00A503AB" w:rsidRDefault="00A503AB" w:rsidP="00CF1AEF">
    <w:pPr>
      <w:ind w:right="675"/>
      <w:jc w:val="center"/>
      <w:rPr>
        <w:b/>
        <w:color w:val="5D605D"/>
        <w:w w:val="105"/>
        <w:lang w:val="es-MX"/>
      </w:rPr>
    </w:pPr>
  </w:p>
  <w:p w14:paraId="08C3EEDE" w14:textId="38E45ECD" w:rsidR="00CF1AEF" w:rsidRPr="00A503AB" w:rsidRDefault="00CF1AEF" w:rsidP="00A503AB">
    <w:pPr>
      <w:ind w:right="675"/>
      <w:jc w:val="center"/>
      <w:rPr>
        <w:b/>
        <w:color w:val="5D605D"/>
        <w:w w:val="105"/>
        <w:lang w:val="es-MX"/>
      </w:rPr>
    </w:pPr>
    <w:r w:rsidRPr="00DB6727">
      <w:rPr>
        <w:b/>
        <w:color w:val="5D605D"/>
        <w:w w:val="105"/>
        <w:lang w:val="es-MX"/>
      </w:rPr>
      <w:t>ANEXO</w:t>
    </w:r>
    <w:r w:rsidRPr="00DB6727">
      <w:rPr>
        <w:b/>
        <w:color w:val="5D605D"/>
        <w:spacing w:val="60"/>
        <w:w w:val="105"/>
        <w:lang w:val="es-MX"/>
      </w:rPr>
      <w:t xml:space="preserve"> </w:t>
    </w:r>
    <w:r w:rsidRPr="00DB6727">
      <w:rPr>
        <w:b/>
        <w:color w:val="5D605D"/>
        <w:w w:val="105"/>
        <w:lang w:val="es-MX"/>
      </w:rPr>
      <w:t xml:space="preserve">TÉCNICO RELATIVO A LA CONTRATACIÓN DE SERVICIO </w:t>
    </w:r>
    <w:r w:rsidR="00A503AB" w:rsidRPr="00DB6727">
      <w:rPr>
        <w:b/>
        <w:color w:val="5D605D"/>
        <w:w w:val="105"/>
        <w:lang w:val="es-MX"/>
      </w:rPr>
      <w:t xml:space="preserve">DE </w:t>
    </w:r>
    <w:r w:rsidR="00A503AB">
      <w:rPr>
        <w:b/>
        <w:color w:val="5D605D"/>
        <w:w w:val="105"/>
        <w:lang w:val="es-MX"/>
      </w:rPr>
      <w:t>TRANSCRIPCIÓN</w:t>
    </w:r>
    <w:r w:rsidRPr="00DB6727">
      <w:rPr>
        <w:b/>
        <w:color w:val="5D605D"/>
        <w:w w:val="105"/>
        <w:lang w:val="es-MX"/>
      </w:rPr>
      <w:t xml:space="preserve"> ESCRITA DE SESIONES PÚBLICAS Y/O EVENTOS </w:t>
    </w:r>
  </w:p>
  <w:p w14:paraId="5FAF722B" w14:textId="77777777" w:rsidR="00CF1AEF" w:rsidRPr="00106F7D" w:rsidRDefault="00CF1AEF" w:rsidP="00CF1AEF">
    <w:pPr>
      <w:pStyle w:val="Textoindependiente"/>
      <w:spacing w:line="14" w:lineRule="auto"/>
      <w:jc w:val="center"/>
      <w:rPr>
        <w:sz w:val="24"/>
        <w:szCs w:val="24"/>
      </w:rPr>
    </w:pPr>
  </w:p>
  <w:p w14:paraId="60740F0C" w14:textId="103BA400" w:rsidR="00960846" w:rsidRPr="00A82627" w:rsidRDefault="00960846" w:rsidP="00A826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27FEE"/>
    <w:multiLevelType w:val="hybridMultilevel"/>
    <w:tmpl w:val="38F6B344"/>
    <w:lvl w:ilvl="0" w:tplc="610A53C2">
      <w:numFmt w:val="bullet"/>
      <w:lvlText w:val="•"/>
      <w:lvlJc w:val="left"/>
      <w:pPr>
        <w:ind w:left="1174" w:hanging="366"/>
      </w:pPr>
      <w:rPr>
        <w:rFonts w:hint="default"/>
        <w:w w:val="10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59247F"/>
    <w:multiLevelType w:val="hybridMultilevel"/>
    <w:tmpl w:val="505EA478"/>
    <w:lvl w:ilvl="0" w:tplc="610A53C2">
      <w:numFmt w:val="bullet"/>
      <w:lvlText w:val="•"/>
      <w:lvlJc w:val="left"/>
      <w:pPr>
        <w:ind w:left="1174" w:hanging="366"/>
      </w:pPr>
      <w:rPr>
        <w:rFonts w:hint="default"/>
        <w:w w:val="101"/>
      </w:rPr>
    </w:lvl>
    <w:lvl w:ilvl="1" w:tplc="891A38FC">
      <w:numFmt w:val="bullet"/>
      <w:lvlText w:val="•"/>
      <w:lvlJc w:val="left"/>
      <w:pPr>
        <w:ind w:left="2002" w:hanging="366"/>
      </w:pPr>
      <w:rPr>
        <w:rFonts w:hint="default"/>
      </w:rPr>
    </w:lvl>
    <w:lvl w:ilvl="2" w:tplc="852C7A20">
      <w:numFmt w:val="bullet"/>
      <w:lvlText w:val="•"/>
      <w:lvlJc w:val="left"/>
      <w:pPr>
        <w:ind w:left="2824" w:hanging="366"/>
      </w:pPr>
      <w:rPr>
        <w:rFonts w:hint="default"/>
      </w:rPr>
    </w:lvl>
    <w:lvl w:ilvl="3" w:tplc="B3AC5E30">
      <w:numFmt w:val="bullet"/>
      <w:lvlText w:val="•"/>
      <w:lvlJc w:val="left"/>
      <w:pPr>
        <w:ind w:left="3646" w:hanging="366"/>
      </w:pPr>
      <w:rPr>
        <w:rFonts w:hint="default"/>
      </w:rPr>
    </w:lvl>
    <w:lvl w:ilvl="4" w:tplc="DA58E61C">
      <w:numFmt w:val="bullet"/>
      <w:lvlText w:val="•"/>
      <w:lvlJc w:val="left"/>
      <w:pPr>
        <w:ind w:left="4468" w:hanging="366"/>
      </w:pPr>
      <w:rPr>
        <w:rFonts w:hint="default"/>
      </w:rPr>
    </w:lvl>
    <w:lvl w:ilvl="5" w:tplc="7A661804">
      <w:numFmt w:val="bullet"/>
      <w:lvlText w:val="•"/>
      <w:lvlJc w:val="left"/>
      <w:pPr>
        <w:ind w:left="5290" w:hanging="366"/>
      </w:pPr>
      <w:rPr>
        <w:rFonts w:hint="default"/>
      </w:rPr>
    </w:lvl>
    <w:lvl w:ilvl="6" w:tplc="C00AB43A">
      <w:numFmt w:val="bullet"/>
      <w:lvlText w:val="•"/>
      <w:lvlJc w:val="left"/>
      <w:pPr>
        <w:ind w:left="6112" w:hanging="366"/>
      </w:pPr>
      <w:rPr>
        <w:rFonts w:hint="default"/>
      </w:rPr>
    </w:lvl>
    <w:lvl w:ilvl="7" w:tplc="A24E2D14">
      <w:numFmt w:val="bullet"/>
      <w:lvlText w:val="•"/>
      <w:lvlJc w:val="left"/>
      <w:pPr>
        <w:ind w:left="6934" w:hanging="366"/>
      </w:pPr>
      <w:rPr>
        <w:rFonts w:hint="default"/>
      </w:rPr>
    </w:lvl>
    <w:lvl w:ilvl="8" w:tplc="C94AB946">
      <w:numFmt w:val="bullet"/>
      <w:lvlText w:val="•"/>
      <w:lvlJc w:val="left"/>
      <w:pPr>
        <w:ind w:left="7756" w:hanging="366"/>
      </w:pPr>
      <w:rPr>
        <w:rFonts w:hint="default"/>
      </w:rPr>
    </w:lvl>
  </w:abstractNum>
  <w:abstractNum w:abstractNumId="2" w15:restartNumberingAfterBreak="0">
    <w:nsid w:val="7359693A"/>
    <w:multiLevelType w:val="hybridMultilevel"/>
    <w:tmpl w:val="477E2536"/>
    <w:lvl w:ilvl="0" w:tplc="610A53C2">
      <w:numFmt w:val="bullet"/>
      <w:lvlText w:val="•"/>
      <w:lvlJc w:val="left"/>
      <w:pPr>
        <w:ind w:left="2351" w:hanging="366"/>
      </w:pPr>
      <w:rPr>
        <w:rFonts w:hint="default"/>
        <w:w w:val="101"/>
      </w:rPr>
    </w:lvl>
    <w:lvl w:ilvl="1" w:tplc="080A0003" w:tentative="1">
      <w:start w:val="1"/>
      <w:numFmt w:val="bullet"/>
      <w:lvlText w:val="o"/>
      <w:lvlJc w:val="left"/>
      <w:pPr>
        <w:ind w:left="2617" w:hanging="360"/>
      </w:pPr>
      <w:rPr>
        <w:rFonts w:ascii="Courier New" w:hAnsi="Courier New" w:cs="Courier New" w:hint="default"/>
      </w:rPr>
    </w:lvl>
    <w:lvl w:ilvl="2" w:tplc="080A0005" w:tentative="1">
      <w:start w:val="1"/>
      <w:numFmt w:val="bullet"/>
      <w:lvlText w:val=""/>
      <w:lvlJc w:val="left"/>
      <w:pPr>
        <w:ind w:left="3337" w:hanging="360"/>
      </w:pPr>
      <w:rPr>
        <w:rFonts w:ascii="Wingdings" w:hAnsi="Wingdings" w:hint="default"/>
      </w:rPr>
    </w:lvl>
    <w:lvl w:ilvl="3" w:tplc="080A0001" w:tentative="1">
      <w:start w:val="1"/>
      <w:numFmt w:val="bullet"/>
      <w:lvlText w:val=""/>
      <w:lvlJc w:val="left"/>
      <w:pPr>
        <w:ind w:left="4057" w:hanging="360"/>
      </w:pPr>
      <w:rPr>
        <w:rFonts w:ascii="Symbol" w:hAnsi="Symbol" w:hint="default"/>
      </w:rPr>
    </w:lvl>
    <w:lvl w:ilvl="4" w:tplc="080A0003" w:tentative="1">
      <w:start w:val="1"/>
      <w:numFmt w:val="bullet"/>
      <w:lvlText w:val="o"/>
      <w:lvlJc w:val="left"/>
      <w:pPr>
        <w:ind w:left="4777" w:hanging="360"/>
      </w:pPr>
      <w:rPr>
        <w:rFonts w:ascii="Courier New" w:hAnsi="Courier New" w:cs="Courier New" w:hint="default"/>
      </w:rPr>
    </w:lvl>
    <w:lvl w:ilvl="5" w:tplc="080A0005" w:tentative="1">
      <w:start w:val="1"/>
      <w:numFmt w:val="bullet"/>
      <w:lvlText w:val=""/>
      <w:lvlJc w:val="left"/>
      <w:pPr>
        <w:ind w:left="5497" w:hanging="360"/>
      </w:pPr>
      <w:rPr>
        <w:rFonts w:ascii="Wingdings" w:hAnsi="Wingdings" w:hint="default"/>
      </w:rPr>
    </w:lvl>
    <w:lvl w:ilvl="6" w:tplc="080A0001" w:tentative="1">
      <w:start w:val="1"/>
      <w:numFmt w:val="bullet"/>
      <w:lvlText w:val=""/>
      <w:lvlJc w:val="left"/>
      <w:pPr>
        <w:ind w:left="6217" w:hanging="360"/>
      </w:pPr>
      <w:rPr>
        <w:rFonts w:ascii="Symbol" w:hAnsi="Symbol" w:hint="default"/>
      </w:rPr>
    </w:lvl>
    <w:lvl w:ilvl="7" w:tplc="080A0003" w:tentative="1">
      <w:start w:val="1"/>
      <w:numFmt w:val="bullet"/>
      <w:lvlText w:val="o"/>
      <w:lvlJc w:val="left"/>
      <w:pPr>
        <w:ind w:left="6937" w:hanging="360"/>
      </w:pPr>
      <w:rPr>
        <w:rFonts w:ascii="Courier New" w:hAnsi="Courier New" w:cs="Courier New" w:hint="default"/>
      </w:rPr>
    </w:lvl>
    <w:lvl w:ilvl="8" w:tplc="080A0005" w:tentative="1">
      <w:start w:val="1"/>
      <w:numFmt w:val="bullet"/>
      <w:lvlText w:val=""/>
      <w:lvlJc w:val="left"/>
      <w:pPr>
        <w:ind w:left="7657" w:hanging="360"/>
      </w:pPr>
      <w:rPr>
        <w:rFonts w:ascii="Wingdings" w:hAnsi="Wingdings" w:hint="default"/>
      </w:rPr>
    </w:lvl>
  </w:abstractNum>
  <w:num w:numId="1" w16cid:durableId="2123070463">
    <w:abstractNumId w:val="1"/>
  </w:num>
  <w:num w:numId="2" w16cid:durableId="1290208440">
    <w:abstractNumId w:val="2"/>
  </w:num>
  <w:num w:numId="3" w16cid:durableId="8789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46"/>
    <w:rsid w:val="000113D9"/>
    <w:rsid w:val="0001785A"/>
    <w:rsid w:val="00024B5A"/>
    <w:rsid w:val="00024FB6"/>
    <w:rsid w:val="00050005"/>
    <w:rsid w:val="00056448"/>
    <w:rsid w:val="00075F21"/>
    <w:rsid w:val="00076534"/>
    <w:rsid w:val="00093BEB"/>
    <w:rsid w:val="00094E81"/>
    <w:rsid w:val="000A0C92"/>
    <w:rsid w:val="000A2BAE"/>
    <w:rsid w:val="000B71D5"/>
    <w:rsid w:val="000C519B"/>
    <w:rsid w:val="000C6537"/>
    <w:rsid w:val="000D6F6D"/>
    <w:rsid w:val="000E0E9F"/>
    <w:rsid w:val="000F36F2"/>
    <w:rsid w:val="00106F7D"/>
    <w:rsid w:val="001100D4"/>
    <w:rsid w:val="0013249D"/>
    <w:rsid w:val="00136216"/>
    <w:rsid w:val="00144D3B"/>
    <w:rsid w:val="0014582A"/>
    <w:rsid w:val="00165DB0"/>
    <w:rsid w:val="00170FDB"/>
    <w:rsid w:val="0017124A"/>
    <w:rsid w:val="0017652E"/>
    <w:rsid w:val="0018229D"/>
    <w:rsid w:val="001A1664"/>
    <w:rsid w:val="001B59F9"/>
    <w:rsid w:val="001C0F0D"/>
    <w:rsid w:val="001F11C8"/>
    <w:rsid w:val="00210B8F"/>
    <w:rsid w:val="002237D3"/>
    <w:rsid w:val="00226A23"/>
    <w:rsid w:val="00237371"/>
    <w:rsid w:val="00245635"/>
    <w:rsid w:val="002615AE"/>
    <w:rsid w:val="00267AE1"/>
    <w:rsid w:val="00280B0B"/>
    <w:rsid w:val="002877B3"/>
    <w:rsid w:val="00287D53"/>
    <w:rsid w:val="00291B8E"/>
    <w:rsid w:val="00292805"/>
    <w:rsid w:val="002A250A"/>
    <w:rsid w:val="002B05A9"/>
    <w:rsid w:val="002B0780"/>
    <w:rsid w:val="002B6226"/>
    <w:rsid w:val="002F0986"/>
    <w:rsid w:val="002F6220"/>
    <w:rsid w:val="003105D4"/>
    <w:rsid w:val="00320058"/>
    <w:rsid w:val="00322F94"/>
    <w:rsid w:val="0033087F"/>
    <w:rsid w:val="00331F56"/>
    <w:rsid w:val="0033544C"/>
    <w:rsid w:val="00335647"/>
    <w:rsid w:val="00346234"/>
    <w:rsid w:val="003534D9"/>
    <w:rsid w:val="00355B0C"/>
    <w:rsid w:val="00376625"/>
    <w:rsid w:val="00392875"/>
    <w:rsid w:val="00396033"/>
    <w:rsid w:val="003A3C19"/>
    <w:rsid w:val="003B091B"/>
    <w:rsid w:val="003B0ED4"/>
    <w:rsid w:val="003B39D9"/>
    <w:rsid w:val="00406DE0"/>
    <w:rsid w:val="00416F0D"/>
    <w:rsid w:val="00423EB6"/>
    <w:rsid w:val="004247B4"/>
    <w:rsid w:val="00434F2D"/>
    <w:rsid w:val="00446157"/>
    <w:rsid w:val="00453DEA"/>
    <w:rsid w:val="0045410E"/>
    <w:rsid w:val="004618C4"/>
    <w:rsid w:val="00466C42"/>
    <w:rsid w:val="004675E2"/>
    <w:rsid w:val="00470C26"/>
    <w:rsid w:val="004734D9"/>
    <w:rsid w:val="00475794"/>
    <w:rsid w:val="0048471D"/>
    <w:rsid w:val="0049427B"/>
    <w:rsid w:val="0049520A"/>
    <w:rsid w:val="00496AEA"/>
    <w:rsid w:val="004A0232"/>
    <w:rsid w:val="004A4991"/>
    <w:rsid w:val="004A69FA"/>
    <w:rsid w:val="004B639E"/>
    <w:rsid w:val="004E47A5"/>
    <w:rsid w:val="00505A08"/>
    <w:rsid w:val="00505F10"/>
    <w:rsid w:val="00523A20"/>
    <w:rsid w:val="0053542B"/>
    <w:rsid w:val="00545537"/>
    <w:rsid w:val="005470C8"/>
    <w:rsid w:val="00553D93"/>
    <w:rsid w:val="005622B5"/>
    <w:rsid w:val="00567F8A"/>
    <w:rsid w:val="00573BC7"/>
    <w:rsid w:val="00582013"/>
    <w:rsid w:val="00583CEE"/>
    <w:rsid w:val="005A31C8"/>
    <w:rsid w:val="005A3413"/>
    <w:rsid w:val="005A7932"/>
    <w:rsid w:val="005A7ECC"/>
    <w:rsid w:val="005C18B4"/>
    <w:rsid w:val="005C443C"/>
    <w:rsid w:val="005C6309"/>
    <w:rsid w:val="005D0F6D"/>
    <w:rsid w:val="005D64DD"/>
    <w:rsid w:val="005F7D33"/>
    <w:rsid w:val="006154D7"/>
    <w:rsid w:val="00615EFB"/>
    <w:rsid w:val="00624429"/>
    <w:rsid w:val="00634AB0"/>
    <w:rsid w:val="0063627E"/>
    <w:rsid w:val="0064715E"/>
    <w:rsid w:val="006473C2"/>
    <w:rsid w:val="00657424"/>
    <w:rsid w:val="006611F9"/>
    <w:rsid w:val="006A46A7"/>
    <w:rsid w:val="006C5850"/>
    <w:rsid w:val="006C6EDB"/>
    <w:rsid w:val="006C7821"/>
    <w:rsid w:val="006D106E"/>
    <w:rsid w:val="006E0912"/>
    <w:rsid w:val="006E7BAC"/>
    <w:rsid w:val="006F5E15"/>
    <w:rsid w:val="006F6060"/>
    <w:rsid w:val="00701052"/>
    <w:rsid w:val="007049C4"/>
    <w:rsid w:val="007136A6"/>
    <w:rsid w:val="00727A54"/>
    <w:rsid w:val="00752714"/>
    <w:rsid w:val="007553D8"/>
    <w:rsid w:val="007659C6"/>
    <w:rsid w:val="00781BD0"/>
    <w:rsid w:val="00784F81"/>
    <w:rsid w:val="00787201"/>
    <w:rsid w:val="007876BE"/>
    <w:rsid w:val="00791296"/>
    <w:rsid w:val="00791AB5"/>
    <w:rsid w:val="00797D88"/>
    <w:rsid w:val="007B3DA1"/>
    <w:rsid w:val="007C067C"/>
    <w:rsid w:val="007D3A48"/>
    <w:rsid w:val="007E09B5"/>
    <w:rsid w:val="007F4306"/>
    <w:rsid w:val="007F79E8"/>
    <w:rsid w:val="007F7D35"/>
    <w:rsid w:val="008014EB"/>
    <w:rsid w:val="0080204F"/>
    <w:rsid w:val="0083424F"/>
    <w:rsid w:val="00843F7F"/>
    <w:rsid w:val="0085040B"/>
    <w:rsid w:val="00864B42"/>
    <w:rsid w:val="00881D68"/>
    <w:rsid w:val="00893F3E"/>
    <w:rsid w:val="0089567A"/>
    <w:rsid w:val="008B7636"/>
    <w:rsid w:val="008C55DB"/>
    <w:rsid w:val="008D30D9"/>
    <w:rsid w:val="0090404E"/>
    <w:rsid w:val="00906DB6"/>
    <w:rsid w:val="00911ED0"/>
    <w:rsid w:val="00911FD6"/>
    <w:rsid w:val="00913B4A"/>
    <w:rsid w:val="00913BCA"/>
    <w:rsid w:val="009151AA"/>
    <w:rsid w:val="00935D87"/>
    <w:rsid w:val="00941414"/>
    <w:rsid w:val="009475A2"/>
    <w:rsid w:val="00950B29"/>
    <w:rsid w:val="00955B76"/>
    <w:rsid w:val="00960846"/>
    <w:rsid w:val="00973D93"/>
    <w:rsid w:val="009763C4"/>
    <w:rsid w:val="009813E2"/>
    <w:rsid w:val="0098227C"/>
    <w:rsid w:val="00983DB1"/>
    <w:rsid w:val="009849BA"/>
    <w:rsid w:val="00987CE6"/>
    <w:rsid w:val="0099086F"/>
    <w:rsid w:val="00994EED"/>
    <w:rsid w:val="009A5CFA"/>
    <w:rsid w:val="009C0B43"/>
    <w:rsid w:val="009C58B2"/>
    <w:rsid w:val="009D0A62"/>
    <w:rsid w:val="009D1998"/>
    <w:rsid w:val="009D253C"/>
    <w:rsid w:val="009D6FBE"/>
    <w:rsid w:val="009F63B3"/>
    <w:rsid w:val="00A011AC"/>
    <w:rsid w:val="00A1473B"/>
    <w:rsid w:val="00A16054"/>
    <w:rsid w:val="00A2496C"/>
    <w:rsid w:val="00A26925"/>
    <w:rsid w:val="00A37A96"/>
    <w:rsid w:val="00A429DD"/>
    <w:rsid w:val="00A4433E"/>
    <w:rsid w:val="00A503AB"/>
    <w:rsid w:val="00A70DF8"/>
    <w:rsid w:val="00A73AA3"/>
    <w:rsid w:val="00A7401A"/>
    <w:rsid w:val="00A74E7A"/>
    <w:rsid w:val="00A77385"/>
    <w:rsid w:val="00A82627"/>
    <w:rsid w:val="00A84BA7"/>
    <w:rsid w:val="00A973BD"/>
    <w:rsid w:val="00A97478"/>
    <w:rsid w:val="00AA035A"/>
    <w:rsid w:val="00AA0BA7"/>
    <w:rsid w:val="00AB3C15"/>
    <w:rsid w:val="00AC3815"/>
    <w:rsid w:val="00AC7A01"/>
    <w:rsid w:val="00AD649D"/>
    <w:rsid w:val="00AE0B11"/>
    <w:rsid w:val="00AE35C4"/>
    <w:rsid w:val="00AF1761"/>
    <w:rsid w:val="00AF18FD"/>
    <w:rsid w:val="00B01D3D"/>
    <w:rsid w:val="00B154FC"/>
    <w:rsid w:val="00B157C6"/>
    <w:rsid w:val="00B22D86"/>
    <w:rsid w:val="00B238C9"/>
    <w:rsid w:val="00B36D46"/>
    <w:rsid w:val="00B37D9D"/>
    <w:rsid w:val="00B5543B"/>
    <w:rsid w:val="00B83002"/>
    <w:rsid w:val="00B83490"/>
    <w:rsid w:val="00B83DFA"/>
    <w:rsid w:val="00B8403B"/>
    <w:rsid w:val="00B87527"/>
    <w:rsid w:val="00B94911"/>
    <w:rsid w:val="00BA07AA"/>
    <w:rsid w:val="00BA6235"/>
    <w:rsid w:val="00BA67B4"/>
    <w:rsid w:val="00BB09A7"/>
    <w:rsid w:val="00BB0DAB"/>
    <w:rsid w:val="00BB4059"/>
    <w:rsid w:val="00BE0A24"/>
    <w:rsid w:val="00BF32B6"/>
    <w:rsid w:val="00C05F61"/>
    <w:rsid w:val="00C14A5A"/>
    <w:rsid w:val="00C27FFA"/>
    <w:rsid w:val="00C3325F"/>
    <w:rsid w:val="00C462E4"/>
    <w:rsid w:val="00C50649"/>
    <w:rsid w:val="00C52D76"/>
    <w:rsid w:val="00C67785"/>
    <w:rsid w:val="00C72B7E"/>
    <w:rsid w:val="00C8502D"/>
    <w:rsid w:val="00C93943"/>
    <w:rsid w:val="00C95784"/>
    <w:rsid w:val="00CA145D"/>
    <w:rsid w:val="00CA7C7A"/>
    <w:rsid w:val="00CB5F6E"/>
    <w:rsid w:val="00CC6031"/>
    <w:rsid w:val="00CD550D"/>
    <w:rsid w:val="00CF105D"/>
    <w:rsid w:val="00CF1AEF"/>
    <w:rsid w:val="00CF315B"/>
    <w:rsid w:val="00D06DFD"/>
    <w:rsid w:val="00D128D8"/>
    <w:rsid w:val="00D15F75"/>
    <w:rsid w:val="00D17DB1"/>
    <w:rsid w:val="00D32004"/>
    <w:rsid w:val="00D32B0A"/>
    <w:rsid w:val="00D560DA"/>
    <w:rsid w:val="00D65CDB"/>
    <w:rsid w:val="00D93A19"/>
    <w:rsid w:val="00DB0F57"/>
    <w:rsid w:val="00DB2424"/>
    <w:rsid w:val="00DB6727"/>
    <w:rsid w:val="00DC69E8"/>
    <w:rsid w:val="00DD3A98"/>
    <w:rsid w:val="00DE1B90"/>
    <w:rsid w:val="00E01862"/>
    <w:rsid w:val="00E023B0"/>
    <w:rsid w:val="00E07E88"/>
    <w:rsid w:val="00E108E8"/>
    <w:rsid w:val="00E1772A"/>
    <w:rsid w:val="00E34B59"/>
    <w:rsid w:val="00E35BBF"/>
    <w:rsid w:val="00E50F6B"/>
    <w:rsid w:val="00E66AE7"/>
    <w:rsid w:val="00E72851"/>
    <w:rsid w:val="00E86684"/>
    <w:rsid w:val="00E8683E"/>
    <w:rsid w:val="00E95EA7"/>
    <w:rsid w:val="00E966BF"/>
    <w:rsid w:val="00EA3B55"/>
    <w:rsid w:val="00EA569D"/>
    <w:rsid w:val="00EB2240"/>
    <w:rsid w:val="00EB5722"/>
    <w:rsid w:val="00EB59B0"/>
    <w:rsid w:val="00EC2816"/>
    <w:rsid w:val="00EC5B24"/>
    <w:rsid w:val="00ED641D"/>
    <w:rsid w:val="00ED6503"/>
    <w:rsid w:val="00EE098F"/>
    <w:rsid w:val="00F000C4"/>
    <w:rsid w:val="00F16386"/>
    <w:rsid w:val="00F27E00"/>
    <w:rsid w:val="00F36781"/>
    <w:rsid w:val="00F528BC"/>
    <w:rsid w:val="00F550BF"/>
    <w:rsid w:val="00F62C46"/>
    <w:rsid w:val="00F63937"/>
    <w:rsid w:val="00F86610"/>
    <w:rsid w:val="00F914BF"/>
    <w:rsid w:val="00F916B3"/>
    <w:rsid w:val="00F95B95"/>
    <w:rsid w:val="00F97A6A"/>
    <w:rsid w:val="00FA3887"/>
    <w:rsid w:val="00FC4F52"/>
    <w:rsid w:val="00FC5767"/>
    <w:rsid w:val="00FD4866"/>
    <w:rsid w:val="00FE71FD"/>
    <w:rsid w:val="00FF15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40E6C"/>
  <w15:docId w15:val="{84398958-FD02-4A3B-93B0-F40B8B19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932"/>
    <w:rPr>
      <w:rFonts w:ascii="Arial" w:eastAsia="Arial" w:hAnsi="Arial" w:cs="Arial"/>
    </w:rPr>
  </w:style>
  <w:style w:type="paragraph" w:styleId="Ttulo1">
    <w:name w:val="heading 1"/>
    <w:basedOn w:val="Normal"/>
    <w:uiPriority w:val="9"/>
    <w:qFormat/>
    <w:pPr>
      <w:spacing w:line="272" w:lineRule="exact"/>
      <w:ind w:left="1140" w:hanging="355"/>
      <w:jc w:val="both"/>
      <w:outlineLvl w:val="0"/>
    </w:pPr>
    <w:rPr>
      <w:sz w:val="24"/>
      <w:szCs w:val="24"/>
    </w:rPr>
  </w:style>
  <w:style w:type="paragraph" w:styleId="Ttulo2">
    <w:name w:val="heading 2"/>
    <w:basedOn w:val="Normal"/>
    <w:uiPriority w:val="9"/>
    <w:unhideWhenUsed/>
    <w:qFormat/>
    <w:pPr>
      <w:spacing w:before="12"/>
      <w:outlineLvl w:val="1"/>
    </w:pPr>
    <w:rPr>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3"/>
      <w:szCs w:val="23"/>
    </w:rPr>
  </w:style>
  <w:style w:type="paragraph" w:styleId="Prrafodelista">
    <w:name w:val="List Paragraph"/>
    <w:basedOn w:val="Normal"/>
    <w:uiPriority w:val="1"/>
    <w:qFormat/>
    <w:pPr>
      <w:ind w:left="1158" w:hanging="355"/>
      <w:jc w:val="both"/>
    </w:pPr>
  </w:style>
  <w:style w:type="paragraph" w:customStyle="1" w:styleId="TableParagraph">
    <w:name w:val="Table Paragraph"/>
    <w:basedOn w:val="Normal"/>
    <w:uiPriority w:val="1"/>
    <w:qFormat/>
    <w:pPr>
      <w:ind w:left="67"/>
    </w:pPr>
  </w:style>
  <w:style w:type="paragraph" w:styleId="Encabezado">
    <w:name w:val="header"/>
    <w:basedOn w:val="Normal"/>
    <w:link w:val="EncabezadoCar"/>
    <w:uiPriority w:val="99"/>
    <w:unhideWhenUsed/>
    <w:rsid w:val="0001785A"/>
    <w:pPr>
      <w:tabs>
        <w:tab w:val="center" w:pos="4419"/>
        <w:tab w:val="right" w:pos="8838"/>
      </w:tabs>
    </w:pPr>
  </w:style>
  <w:style w:type="character" w:customStyle="1" w:styleId="EncabezadoCar">
    <w:name w:val="Encabezado Car"/>
    <w:basedOn w:val="Fuentedeprrafopredeter"/>
    <w:link w:val="Encabezado"/>
    <w:uiPriority w:val="99"/>
    <w:rsid w:val="0001785A"/>
    <w:rPr>
      <w:rFonts w:ascii="Arial" w:eastAsia="Arial" w:hAnsi="Arial" w:cs="Arial"/>
    </w:rPr>
  </w:style>
  <w:style w:type="paragraph" w:styleId="Piedepgina">
    <w:name w:val="footer"/>
    <w:basedOn w:val="Normal"/>
    <w:link w:val="PiedepginaCar"/>
    <w:uiPriority w:val="99"/>
    <w:unhideWhenUsed/>
    <w:rsid w:val="0001785A"/>
    <w:pPr>
      <w:tabs>
        <w:tab w:val="center" w:pos="4419"/>
        <w:tab w:val="right" w:pos="8838"/>
      </w:tabs>
    </w:pPr>
  </w:style>
  <w:style w:type="character" w:customStyle="1" w:styleId="PiedepginaCar">
    <w:name w:val="Pie de página Car"/>
    <w:basedOn w:val="Fuentedeprrafopredeter"/>
    <w:link w:val="Piedepgina"/>
    <w:uiPriority w:val="99"/>
    <w:rsid w:val="0001785A"/>
    <w:rPr>
      <w:rFonts w:ascii="Arial" w:eastAsia="Arial" w:hAnsi="Arial" w:cs="Arial"/>
    </w:rPr>
  </w:style>
  <w:style w:type="character" w:customStyle="1" w:styleId="TextoindependienteCar">
    <w:name w:val="Texto independiente Car"/>
    <w:basedOn w:val="Fuentedeprrafopredeter"/>
    <w:link w:val="Textoindependiente"/>
    <w:uiPriority w:val="1"/>
    <w:rsid w:val="005A7932"/>
    <w:rPr>
      <w:rFonts w:ascii="Arial" w:eastAsia="Arial" w:hAnsi="Arial" w:cs="Arial"/>
      <w:sz w:val="23"/>
      <w:szCs w:val="23"/>
    </w:rPr>
  </w:style>
  <w:style w:type="table" w:styleId="Tablaconcuadrcula">
    <w:name w:val="Table Grid"/>
    <w:basedOn w:val="Tablanormal"/>
    <w:uiPriority w:val="39"/>
    <w:rsid w:val="007F4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2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2AB71-D8A4-4254-BF8D-584704F3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1228</Words>
  <Characters>6755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KONICA MINOLTA bizhub PRO 1100</dc:creator>
  <cp:lastModifiedBy>Judith Maldonado Montero</cp:lastModifiedBy>
  <cp:revision>2</cp:revision>
  <cp:lastPrinted>2021-12-21T18:46:00Z</cp:lastPrinted>
  <dcterms:created xsi:type="dcterms:W3CDTF">2023-09-04T19:41:00Z</dcterms:created>
  <dcterms:modified xsi:type="dcterms:W3CDTF">2023-09-04T19:41:00Z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2021-10-11T00:00:00Z</vt:filetime>
  </property>
  <property fmtid="{D5CDD505-2E9C-101B-9397-08002B2CF9AE}" pid="3" name="Creator">
    <vt:lpwstr>KONICA MINOLTA bizhub PRO 1100</vt:lpwstr>
  </property>
  <property fmtid="{D5CDD505-2E9C-101B-9397-08002B2CF9AE}" pid="4" name="LastSaved">
    <vt:filetime>2021-10-11T00:00:00Z</vt:filetime>
  </property>
</Properties>
</file>