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FF6B" w14:textId="23227105" w:rsidR="002100E4" w:rsidRPr="00136DCE" w:rsidRDefault="00136DCE" w:rsidP="00445A98">
      <w:pPr>
        <w:spacing w:after="0"/>
        <w:rPr>
          <w:rFonts w:ascii="Arial" w:hAnsi="Arial" w:cs="Arial"/>
          <w:sz w:val="24"/>
          <w:szCs w:val="24"/>
        </w:rPr>
        <w:sectPr w:rsidR="002100E4" w:rsidRPr="00136DCE">
          <w:footerReference w:type="default" r:id="rId8"/>
          <w:pgSz w:w="12240" w:h="15840"/>
          <w:pgMar w:top="1417" w:right="1701" w:bottom="1417" w:left="1701" w:header="708" w:footer="708" w:gutter="0"/>
          <w:cols w:space="708"/>
          <w:docGrid w:linePitch="360"/>
        </w:sectPr>
      </w:pPr>
      <w:r>
        <w:rPr>
          <w:noProof/>
        </w:rPr>
        <mc:AlternateContent>
          <mc:Choice Requires="wps">
            <w:drawing>
              <wp:anchor distT="0" distB="0" distL="114300" distR="114300" simplePos="0" relativeHeight="251661312" behindDoc="0" locked="0" layoutInCell="1" allowOverlap="1" wp14:anchorId="7B56A35B" wp14:editId="5F6CBA3E">
                <wp:simplePos x="0" y="0"/>
                <wp:positionH relativeFrom="margin">
                  <wp:align>left</wp:align>
                </wp:positionH>
                <wp:positionV relativeFrom="paragraph">
                  <wp:posOffset>3151210</wp:posOffset>
                </wp:positionV>
                <wp:extent cx="5314315" cy="1944370"/>
                <wp:effectExtent l="0" t="0" r="0" b="0"/>
                <wp:wrapNone/>
                <wp:docPr id="2" name="Cuadro de texto 1"/>
                <wp:cNvGraphicFramePr/>
                <a:graphic xmlns:a="http://schemas.openxmlformats.org/drawingml/2006/main">
                  <a:graphicData uri="http://schemas.microsoft.com/office/word/2010/wordprocessingShape">
                    <wps:wsp>
                      <wps:cNvSpPr txBox="1"/>
                      <wps:spPr>
                        <a:xfrm>
                          <a:off x="0" y="0"/>
                          <a:ext cx="5314315" cy="1944370"/>
                        </a:xfrm>
                        <a:prstGeom prst="rect">
                          <a:avLst/>
                        </a:prstGeom>
                        <a:noFill/>
                        <a:ln>
                          <a:noFill/>
                        </a:ln>
                      </wps:spPr>
                      <wps:txbx>
                        <w:txbxContent>
                          <w:p w14:paraId="04E836E7" w14:textId="652CC64A" w:rsidR="009B11C2" w:rsidRPr="00244B98" w:rsidRDefault="009B11C2" w:rsidP="00136DCE">
                            <w:pPr>
                              <w:jc w:val="center"/>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TÉCNICO</w:t>
                            </w:r>
                          </w:p>
                          <w:p w14:paraId="7B57D86C" w14:textId="30A7110E" w:rsidR="009B11C2" w:rsidRPr="00244B98" w:rsidRDefault="009B11C2" w:rsidP="00136DCE">
                            <w:pPr>
                              <w:spacing w:after="0"/>
                              <w:jc w:val="center"/>
                              <w:rPr>
                                <w:rFonts w:ascii="Arial" w:hAnsi="Arial" w:cs="Aria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CONTRATACIÓN DEL SERVICIO </w:t>
                            </w:r>
                            <w:r w:rsidR="00BF1BDA" w:rsidRPr="00BF1BDA">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FUMIGACIÓN, CONTROL DE PLAGAS Y DESINFECCIÓN PATÓGENA EN LOS INMUEBLES QUE CONFORMAN LA SALA SUPERIOR Y LA SALA REGIONAL CIUDAD DE MÉXICO, DEL TRIBUNAL ELECTORAL DEL PODER JUDICIAL DE LA FEDERACIÓN</w:t>
                            </w:r>
                          </w:p>
                          <w:p w14:paraId="578B2283" w14:textId="0FB7D0A3" w:rsidR="009B11C2" w:rsidRDefault="009B11C2" w:rsidP="00136DCE">
                            <w:pPr>
                              <w:spacing w:after="0"/>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CBB6EA" w14:textId="335746B3" w:rsidR="009B11C2" w:rsidRPr="00244B98" w:rsidRDefault="009B11C2" w:rsidP="00136DCE">
                            <w:pPr>
                              <w:spacing w:after="0"/>
                              <w:jc w:val="center"/>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w:t>
                            </w:r>
                            <w:r w:rsidR="0001634B"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B56A35B" id="_x0000_t202" coordsize="21600,21600" o:spt="202" path="m,l,21600r21600,l21600,xe">
                <v:stroke joinstyle="miter"/>
                <v:path gradientshapeok="t" o:connecttype="rect"/>
              </v:shapetype>
              <v:shape id="Cuadro de texto 1" o:spid="_x0000_s1026" type="#_x0000_t202" style="position:absolute;margin-left:0;margin-top:248.15pt;width:418.45pt;height:153.1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" filled="f" stroked="f">
                <v:textbox style="mso-fit-shape-to-text:t">
                  <w:txbxContent>
                    <w:p w14:paraId="04E836E7" w14:textId="652CC64A" w:rsidR="009B11C2" w:rsidRPr="00244B98" w:rsidRDefault="009B11C2" w:rsidP="00136DCE">
                      <w:pPr>
                        <w:jc w:val="center"/>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TÉCNICO</w:t>
                      </w:r>
                    </w:p>
                    <w:p w14:paraId="7B57D86C" w14:textId="30A7110E" w:rsidR="009B11C2" w:rsidRPr="00244B98" w:rsidRDefault="009B11C2" w:rsidP="00136DCE">
                      <w:pPr>
                        <w:spacing w:after="0"/>
                        <w:jc w:val="center"/>
                        <w:rPr>
                          <w:rFonts w:ascii="Arial" w:hAnsi="Arial" w:cs="Aria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CONTRATACIÓN DEL SERVICIO </w:t>
                      </w:r>
                      <w:r w:rsidR="00BF1BDA" w:rsidRPr="00BF1BDA">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FUMIGACIÓN, CONTROL DE PLAGAS Y DESINFECCIÓN PATÓGENA EN LOS INMUEBLES QUE CONFORMAN LA SALA SUPERIOR Y LA SALA REGIONAL CIUDAD DE MÉXICO, DEL TRIBUNAL ELECTORAL DEL PODER JUDICIAL DE LA FEDERACIÓN</w:t>
                      </w:r>
                    </w:p>
                    <w:p w14:paraId="578B2283" w14:textId="0FB7D0A3" w:rsidR="009B11C2" w:rsidRDefault="009B11C2" w:rsidP="00136DCE">
                      <w:pPr>
                        <w:spacing w:after="0"/>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CBB6EA" w14:textId="335746B3" w:rsidR="009B11C2" w:rsidRPr="00244B98" w:rsidRDefault="009B11C2" w:rsidP="00136DCE">
                      <w:pPr>
                        <w:spacing w:after="0"/>
                        <w:jc w:val="center"/>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w:t>
                      </w:r>
                      <w:r w:rsidR="0001634B"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B345019" wp14:editId="60F19450">
                <wp:simplePos x="0" y="0"/>
                <wp:positionH relativeFrom="column">
                  <wp:posOffset>0</wp:posOffset>
                </wp:positionH>
                <wp:positionV relativeFrom="paragraph">
                  <wp:posOffset>0</wp:posOffset>
                </wp:positionV>
                <wp:extent cx="1828800" cy="1828800"/>
                <wp:effectExtent l="0" t="0" r="0" b="0"/>
                <wp:wrapNone/>
                <wp:docPr id="1"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442691" w14:textId="77AA1F8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151C">
                              <w:rPr>
                                <w:noProof/>
                                <w:sz w:val="24"/>
                                <w:szCs w:val="24"/>
                              </w:rPr>
                              <w:drawing>
                                <wp:inline distT="0" distB="0" distL="0" distR="0" wp14:anchorId="0F9FF93A" wp14:editId="0728D401">
                                  <wp:extent cx="1286071" cy="1119117"/>
                                  <wp:effectExtent l="0" t="0" r="0" b="5080"/>
                                  <wp:docPr id="64"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descr="Imagen que contiene Logotip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711" cy="1186678"/>
                                          </a:xfrm>
                                          <a:prstGeom prst="rect">
                                            <a:avLst/>
                                          </a:prstGeom>
                                          <a:noFill/>
                                        </pic:spPr>
                                      </pic:pic>
                                    </a:graphicData>
                                  </a:graphic>
                                </wp:inline>
                              </w:drawing>
                            </w:r>
                          </w:p>
                          <w:p w14:paraId="54887088" w14:textId="7777777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739559" w14:textId="7D6DEDAE"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SECRETARÍA ADMINISTRATIVA</w:t>
                            </w:r>
                          </w:p>
                          <w:p w14:paraId="026BD3BC" w14:textId="0A7AE8FA"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DE MANTENIMIENTO Y SERVICIOS GENERALES</w:t>
                            </w:r>
                          </w:p>
                          <w:p w14:paraId="28486D34" w14:textId="0400FF48" w:rsidR="009B11C2" w:rsidRPr="0001634B" w:rsidRDefault="009B11C2" w:rsidP="00136DCE">
                            <w:pPr>
                              <w:spacing w:after="0"/>
                              <w:jc w:val="center"/>
                              <w:rPr>
                                <w:rFonts w:ascii="Arial" w:hAnsi="Arial" w:cs="Arial"/>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DIRECCIÓN </w:t>
                            </w:r>
                            <w:r w:rsidR="005B31A0">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MANTENIMIENTO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345019" id="Cuadro de texto 2" o:sp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" filled="f" stroked="f">
                <v:textbox style="mso-fit-shape-to-text:t">
                  <w:txbxContent>
                    <w:p w14:paraId="7D442691" w14:textId="77AA1F8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151C">
                        <w:rPr>
                          <w:noProof/>
                          <w:sz w:val="24"/>
                          <w:szCs w:val="24"/>
                        </w:rPr>
                        <w:drawing>
                          <wp:inline distT="0" distB="0" distL="0" distR="0" wp14:anchorId="0F9FF93A" wp14:editId="0728D401">
                            <wp:extent cx="1286071" cy="1119117"/>
                            <wp:effectExtent l="0" t="0" r="0" b="5080"/>
                            <wp:docPr id="64"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descr="Imagen que contiene Logotip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3711" cy="1186678"/>
                                    </a:xfrm>
                                    <a:prstGeom prst="rect">
                                      <a:avLst/>
                                    </a:prstGeom>
                                    <a:noFill/>
                                  </pic:spPr>
                                </pic:pic>
                              </a:graphicData>
                            </a:graphic>
                          </wp:inline>
                        </w:drawing>
                      </w:r>
                    </w:p>
                    <w:p w14:paraId="54887088" w14:textId="7777777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739559" w14:textId="7D6DEDAE"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SECRETARÍA ADMINISTRATIVA</w:t>
                      </w:r>
                    </w:p>
                    <w:p w14:paraId="026BD3BC" w14:textId="0A7AE8FA"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DE MANTENIMIENTO Y SERVICIOS GENERALES</w:t>
                      </w:r>
                    </w:p>
                    <w:p w14:paraId="28486D34" w14:textId="0400FF48" w:rsidR="009B11C2" w:rsidRPr="0001634B" w:rsidRDefault="009B11C2" w:rsidP="00136DCE">
                      <w:pPr>
                        <w:spacing w:after="0"/>
                        <w:jc w:val="center"/>
                        <w:rPr>
                          <w:rFonts w:ascii="Arial" w:hAnsi="Arial" w:cs="Arial"/>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DIRECCIÓN </w:t>
                      </w:r>
                      <w:r w:rsidR="005B31A0">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MANTENIMIENTO</w:t>
                      </w:r>
                    </w:p>
                  </w:txbxContent>
                </v:textbox>
              </v:shape>
            </w:pict>
          </mc:Fallback>
        </mc:AlternateContent>
      </w:r>
    </w:p>
    <w:p w14:paraId="3B359CEA" w14:textId="70E903CA" w:rsidR="002100E4" w:rsidRPr="0001634B" w:rsidRDefault="002100E4" w:rsidP="00445A98">
      <w:pPr>
        <w:shd w:val="clear" w:color="auto" w:fill="D0CECE" w:themeFill="background2" w:themeFillShade="E6"/>
        <w:spacing w:after="0"/>
        <w:jc w:val="right"/>
        <w:rPr>
          <w:rFonts w:ascii="Arial" w:hAnsi="Arial" w:cs="Arial"/>
          <w:b/>
          <w:spacing w:val="80"/>
          <w:sz w:val="28"/>
          <w:szCs w:val="28"/>
        </w:rPr>
      </w:pPr>
      <w:bookmarkStart w:id="0" w:name="OBJETOAT1"/>
      <w:r w:rsidRPr="0001634B">
        <w:rPr>
          <w:rFonts w:ascii="Arial" w:hAnsi="Arial" w:cs="Arial"/>
          <w:b/>
          <w:spacing w:val="80"/>
          <w:sz w:val="28"/>
          <w:szCs w:val="28"/>
        </w:rPr>
        <w:lastRenderedPageBreak/>
        <w:t>OBJETO DEL SERVICIO</w:t>
      </w:r>
    </w:p>
    <w:bookmarkEnd w:id="0"/>
    <w:p w14:paraId="2753C8FB" w14:textId="1FCFE3A9" w:rsidR="00883992" w:rsidRDefault="00883992" w:rsidP="00BE02BF">
      <w:pPr>
        <w:pStyle w:val="Sinespaciado"/>
        <w:spacing w:before="120" w:after="120"/>
        <w:jc w:val="both"/>
        <w:rPr>
          <w:rFonts w:ascii="Arial" w:hAnsi="Arial" w:cs="Arial"/>
          <w:sz w:val="22"/>
          <w:szCs w:val="22"/>
        </w:rPr>
      </w:pPr>
      <w:r w:rsidRPr="00883992">
        <w:rPr>
          <w:rFonts w:ascii="Arial" w:hAnsi="Arial" w:cs="Arial"/>
          <w:sz w:val="22"/>
          <w:szCs w:val="22"/>
        </w:rPr>
        <w:t>Brindar las condiciones de higiene y desinfección óptimas, libres de partículas transmisoras de enfermedades infeccioso-contagiosas con la finalidad de erradicar cualquier factor que pudiera dañar la salud del personal que labora en los inmuebles que forman parte del patrimonio inmobiliario del Tribunal Electoral del Poder Judicial de la Federación (en adelante el “</w:t>
      </w:r>
      <w:r w:rsidRPr="00A2155C">
        <w:rPr>
          <w:rFonts w:ascii="Arial" w:hAnsi="Arial" w:cs="Arial"/>
          <w:b/>
          <w:bCs/>
          <w:sz w:val="22"/>
          <w:szCs w:val="22"/>
        </w:rPr>
        <w:t>Tribunal</w:t>
      </w:r>
      <w:r w:rsidRPr="00883992">
        <w:rPr>
          <w:rFonts w:ascii="Arial" w:hAnsi="Arial" w:cs="Arial"/>
          <w:sz w:val="22"/>
          <w:szCs w:val="22"/>
        </w:rPr>
        <w:t>”), mediante la contratación de mano de obra calificada y el uso y operación de productos de primera calidad.</w:t>
      </w:r>
    </w:p>
    <w:p w14:paraId="35A703BF" w14:textId="364350E6" w:rsidR="002100E4" w:rsidRPr="00341CF1" w:rsidRDefault="002100E4" w:rsidP="0001634B">
      <w:pPr>
        <w:shd w:val="clear" w:color="auto" w:fill="D0CECE" w:themeFill="background2" w:themeFillShade="E6"/>
        <w:spacing w:after="0"/>
        <w:jc w:val="right"/>
        <w:rPr>
          <w:rFonts w:ascii="Arial" w:hAnsi="Arial" w:cs="Arial"/>
          <w:b/>
          <w:bCs/>
          <w:sz w:val="28"/>
          <w:szCs w:val="28"/>
        </w:rPr>
      </w:pPr>
      <w:bookmarkStart w:id="1" w:name="VIGENCIAAT1"/>
      <w:r w:rsidRPr="0001634B">
        <w:rPr>
          <w:rFonts w:ascii="Arial" w:hAnsi="Arial" w:cs="Arial"/>
          <w:b/>
          <w:spacing w:val="80"/>
          <w:sz w:val="28"/>
          <w:szCs w:val="28"/>
        </w:rPr>
        <w:t>VIGENCIA</w:t>
      </w:r>
      <w:r w:rsidR="00112D19" w:rsidRPr="0001634B">
        <w:rPr>
          <w:rFonts w:ascii="Arial" w:hAnsi="Arial" w:cs="Arial"/>
          <w:b/>
          <w:spacing w:val="80"/>
          <w:sz w:val="28"/>
          <w:szCs w:val="28"/>
        </w:rPr>
        <w:t xml:space="preserve"> DEL SERVICIO</w:t>
      </w:r>
      <w:r w:rsidRPr="00341CF1">
        <w:rPr>
          <w:rFonts w:ascii="Arial" w:hAnsi="Arial" w:cs="Arial"/>
          <w:b/>
          <w:bCs/>
          <w:sz w:val="28"/>
          <w:szCs w:val="28"/>
        </w:rPr>
        <w:t xml:space="preserve"> </w:t>
      </w:r>
    </w:p>
    <w:bookmarkEnd w:id="1"/>
    <w:p w14:paraId="63479565" w14:textId="52C494C5" w:rsidR="002100E4" w:rsidRPr="00956C95" w:rsidRDefault="002100E4" w:rsidP="00BE02BF">
      <w:pPr>
        <w:pStyle w:val="Sinespaciado"/>
        <w:spacing w:before="120" w:after="120"/>
        <w:jc w:val="both"/>
        <w:rPr>
          <w:rFonts w:ascii="Arial" w:hAnsi="Arial" w:cs="Arial"/>
          <w:sz w:val="22"/>
          <w:szCs w:val="22"/>
        </w:rPr>
      </w:pPr>
      <w:r w:rsidRPr="00956C95">
        <w:rPr>
          <w:rFonts w:ascii="Arial" w:hAnsi="Arial" w:cs="Arial"/>
          <w:sz w:val="22"/>
          <w:szCs w:val="22"/>
        </w:rPr>
        <w:t>La contratación se requiere con una vigencia del 01 de enero al 31 de diciembre de 202</w:t>
      </w:r>
      <w:r w:rsidR="0001634B">
        <w:rPr>
          <w:rFonts w:ascii="Arial" w:hAnsi="Arial" w:cs="Arial"/>
          <w:sz w:val="22"/>
          <w:szCs w:val="22"/>
        </w:rPr>
        <w:t>4</w:t>
      </w:r>
      <w:r w:rsidRPr="00956C95">
        <w:rPr>
          <w:rFonts w:ascii="Arial" w:hAnsi="Arial" w:cs="Arial"/>
          <w:sz w:val="22"/>
          <w:szCs w:val="22"/>
        </w:rPr>
        <w:t>.</w:t>
      </w:r>
    </w:p>
    <w:p w14:paraId="693C3510" w14:textId="4F834C6A" w:rsidR="00FE5242" w:rsidRPr="0001634B" w:rsidRDefault="00FE5242" w:rsidP="0001634B">
      <w:pPr>
        <w:shd w:val="clear" w:color="auto" w:fill="D0CECE" w:themeFill="background2" w:themeFillShade="E6"/>
        <w:spacing w:after="0"/>
        <w:jc w:val="right"/>
        <w:rPr>
          <w:rFonts w:ascii="Arial" w:hAnsi="Arial" w:cs="Arial"/>
          <w:b/>
          <w:spacing w:val="80"/>
          <w:sz w:val="28"/>
          <w:szCs w:val="28"/>
        </w:rPr>
      </w:pPr>
      <w:bookmarkStart w:id="2" w:name="ADJUDICACIÓNAT1"/>
      <w:r w:rsidRPr="0001634B">
        <w:rPr>
          <w:rFonts w:ascii="Arial" w:hAnsi="Arial" w:cs="Arial"/>
          <w:b/>
          <w:spacing w:val="80"/>
          <w:sz w:val="28"/>
          <w:szCs w:val="28"/>
        </w:rPr>
        <w:t>ADJUDICACIÓN</w:t>
      </w:r>
      <w:r w:rsidR="00112D19" w:rsidRPr="0001634B">
        <w:rPr>
          <w:rFonts w:ascii="Arial" w:hAnsi="Arial" w:cs="Arial"/>
          <w:b/>
          <w:spacing w:val="80"/>
          <w:sz w:val="28"/>
          <w:szCs w:val="28"/>
        </w:rPr>
        <w:t xml:space="preserve"> DEL SERVICIO</w:t>
      </w:r>
    </w:p>
    <w:bookmarkEnd w:id="2"/>
    <w:p w14:paraId="3AF6B5F4" w14:textId="3E27E843" w:rsidR="00770FAD" w:rsidRDefault="000110AA" w:rsidP="00BE02BF">
      <w:pPr>
        <w:spacing w:before="120" w:after="120" w:line="240" w:lineRule="auto"/>
        <w:jc w:val="both"/>
        <w:rPr>
          <w:rFonts w:ascii="Arial" w:eastAsia="Times New Roman" w:hAnsi="Arial" w:cs="Arial"/>
          <w:color w:val="000000" w:themeColor="text1"/>
          <w:lang w:val="x-none" w:eastAsia="es-ES"/>
        </w:rPr>
      </w:pPr>
      <w:r w:rsidRPr="000110AA">
        <w:rPr>
          <w:rFonts w:ascii="Arial" w:eastAsia="Times New Roman" w:hAnsi="Arial" w:cs="Arial"/>
          <w:color w:val="000000" w:themeColor="text1"/>
          <w:lang w:val="x-none" w:eastAsia="es-ES"/>
        </w:rPr>
        <w:t>La adjudicación contempla todos los inmuebles pertenecientes a la Sala Superior y a la Sala Regional Ciudad de México del “</w:t>
      </w:r>
      <w:r w:rsidRPr="00A2155C">
        <w:rPr>
          <w:rFonts w:ascii="Arial" w:eastAsia="Times New Roman" w:hAnsi="Arial" w:cs="Arial"/>
          <w:b/>
          <w:bCs/>
          <w:color w:val="000000" w:themeColor="text1"/>
          <w:lang w:val="x-none" w:eastAsia="es-ES"/>
        </w:rPr>
        <w:t>Tribunal</w:t>
      </w:r>
      <w:r w:rsidRPr="000110AA">
        <w:rPr>
          <w:rFonts w:ascii="Arial" w:eastAsia="Times New Roman" w:hAnsi="Arial" w:cs="Arial"/>
          <w:color w:val="000000" w:themeColor="text1"/>
          <w:lang w:val="x-none" w:eastAsia="es-ES"/>
        </w:rPr>
        <w:t>” y se otorgará a el “Participante” que cumpla con todos los requisitos solicitados y presente las mejores condiciones y características para el “</w:t>
      </w:r>
      <w:r w:rsidRPr="00A2155C">
        <w:rPr>
          <w:rFonts w:ascii="Arial" w:eastAsia="Times New Roman" w:hAnsi="Arial" w:cs="Arial"/>
          <w:b/>
          <w:bCs/>
          <w:color w:val="000000" w:themeColor="text1"/>
          <w:lang w:val="x-none" w:eastAsia="es-ES"/>
        </w:rPr>
        <w:t>Tribunal</w:t>
      </w:r>
      <w:r w:rsidRPr="000110AA">
        <w:rPr>
          <w:rFonts w:ascii="Arial" w:eastAsia="Times New Roman" w:hAnsi="Arial" w:cs="Arial"/>
          <w:color w:val="000000" w:themeColor="text1"/>
          <w:lang w:val="x-none" w:eastAsia="es-ES"/>
        </w:rPr>
        <w:t>”.</w:t>
      </w:r>
    </w:p>
    <w:p w14:paraId="14C026DF" w14:textId="7B175592" w:rsidR="002100E4" w:rsidRPr="0001634B" w:rsidRDefault="002100E4" w:rsidP="0001634B">
      <w:pPr>
        <w:shd w:val="clear" w:color="auto" w:fill="D0CECE" w:themeFill="background2" w:themeFillShade="E6"/>
        <w:spacing w:after="0"/>
        <w:jc w:val="right"/>
        <w:rPr>
          <w:rFonts w:ascii="Arial" w:hAnsi="Arial" w:cs="Arial"/>
          <w:b/>
          <w:spacing w:val="80"/>
          <w:sz w:val="28"/>
          <w:szCs w:val="28"/>
        </w:rPr>
      </w:pPr>
      <w:bookmarkStart w:id="3" w:name="CONDICIONESAT1"/>
      <w:r w:rsidRPr="0001634B">
        <w:rPr>
          <w:rFonts w:ascii="Arial" w:hAnsi="Arial" w:cs="Arial"/>
          <w:b/>
          <w:spacing w:val="80"/>
          <w:sz w:val="28"/>
          <w:szCs w:val="28"/>
        </w:rPr>
        <w:t>CONDICIONES DEL SERVICIO</w:t>
      </w:r>
    </w:p>
    <w:bookmarkEnd w:id="3"/>
    <w:p w14:paraId="1FC5963D" w14:textId="3B19E31C" w:rsidR="00A83506" w:rsidRDefault="00A83506" w:rsidP="00024D4A">
      <w:pPr>
        <w:pStyle w:val="Sinespaciado"/>
        <w:jc w:val="both"/>
        <w:rPr>
          <w:rFonts w:ascii="Arial" w:hAnsi="Arial" w:cs="Arial"/>
          <w:sz w:val="22"/>
          <w:szCs w:val="22"/>
          <w:highlight w:val="yellow"/>
        </w:rPr>
      </w:pPr>
    </w:p>
    <w:tbl>
      <w:tblPr>
        <w:tblStyle w:val="Tablaconcuadrcula"/>
        <w:tblW w:w="10074" w:type="dxa"/>
        <w:jc w:val="center"/>
        <w:tblLayout w:type="fixed"/>
        <w:tblLook w:val="04A0" w:firstRow="1" w:lastRow="0" w:firstColumn="1" w:lastColumn="0" w:noHBand="0" w:noVBand="1"/>
      </w:tblPr>
      <w:tblGrid>
        <w:gridCol w:w="567"/>
        <w:gridCol w:w="1276"/>
        <w:gridCol w:w="3553"/>
        <w:gridCol w:w="1134"/>
        <w:gridCol w:w="1276"/>
        <w:gridCol w:w="2268"/>
      </w:tblGrid>
      <w:tr w:rsidR="00182834" w:rsidRPr="00602340" w14:paraId="178D36E7" w14:textId="77777777" w:rsidTr="00D17063">
        <w:trPr>
          <w:jc w:val="center"/>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tcPr>
          <w:p w14:paraId="241F21AE" w14:textId="77777777" w:rsidR="00182834" w:rsidRPr="00602340" w:rsidRDefault="00182834" w:rsidP="00CD46D8">
            <w:pPr>
              <w:jc w:val="center"/>
              <w:rPr>
                <w:b/>
                <w:iCs/>
                <w:color w:val="FFFFFF" w:themeColor="background1"/>
                <w:sz w:val="20"/>
                <w:szCs w:val="20"/>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tcPr>
          <w:p w14:paraId="595BD6DE" w14:textId="77777777" w:rsidR="00182834" w:rsidRPr="00602340" w:rsidRDefault="00182834" w:rsidP="00CD46D8">
            <w:pPr>
              <w:jc w:val="center"/>
              <w:rPr>
                <w:b/>
                <w:iCs/>
                <w:color w:val="FFFFFF" w:themeColor="background1"/>
                <w:sz w:val="20"/>
                <w:szCs w:val="20"/>
              </w:rPr>
            </w:pPr>
            <w:r w:rsidRPr="00602340">
              <w:rPr>
                <w:b/>
                <w:iCs/>
                <w:color w:val="FFFFFF" w:themeColor="background1"/>
                <w:sz w:val="20"/>
                <w:szCs w:val="20"/>
              </w:rPr>
              <w:t>INMUEBLE</w:t>
            </w:r>
          </w:p>
        </w:tc>
        <w:tc>
          <w:tcPr>
            <w:tcW w:w="3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tcPr>
          <w:p w14:paraId="334EE781" w14:textId="77777777" w:rsidR="00182834" w:rsidRPr="00602340" w:rsidRDefault="00182834" w:rsidP="00CD46D8">
            <w:pPr>
              <w:jc w:val="center"/>
              <w:rPr>
                <w:b/>
                <w:iCs/>
                <w:color w:val="FFFFFF" w:themeColor="background1"/>
                <w:sz w:val="20"/>
                <w:szCs w:val="20"/>
              </w:rPr>
            </w:pPr>
            <w:r w:rsidRPr="00602340">
              <w:rPr>
                <w:b/>
                <w:iCs/>
                <w:color w:val="FFFFFF" w:themeColor="background1"/>
                <w:sz w:val="20"/>
                <w:szCs w:val="20"/>
              </w:rPr>
              <w:t>DOMICILIO</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tcPr>
          <w:p w14:paraId="75140611" w14:textId="77777777" w:rsidR="00182834" w:rsidRDefault="00182834" w:rsidP="00CD46D8">
            <w:pPr>
              <w:jc w:val="center"/>
              <w:rPr>
                <w:b/>
                <w:iCs/>
                <w:color w:val="FFFFFF" w:themeColor="background1"/>
                <w:sz w:val="20"/>
                <w:szCs w:val="20"/>
              </w:rPr>
            </w:pPr>
            <w:r>
              <w:rPr>
                <w:b/>
                <w:iCs/>
                <w:color w:val="FFFFFF" w:themeColor="background1"/>
                <w:sz w:val="20"/>
                <w:szCs w:val="20"/>
              </w:rPr>
              <w:t xml:space="preserve">Área </w:t>
            </w:r>
          </w:p>
          <w:p w14:paraId="1C39C1F3" w14:textId="77777777" w:rsidR="00182834" w:rsidRDefault="00182834" w:rsidP="00CD46D8">
            <w:pPr>
              <w:jc w:val="center"/>
              <w:rPr>
                <w:b/>
                <w:iCs/>
                <w:color w:val="FFFFFF" w:themeColor="background1"/>
                <w:sz w:val="20"/>
                <w:szCs w:val="20"/>
              </w:rPr>
            </w:pPr>
            <w:r>
              <w:rPr>
                <w:b/>
                <w:iCs/>
                <w:color w:val="FFFFFF" w:themeColor="background1"/>
                <w:sz w:val="20"/>
                <w:szCs w:val="20"/>
              </w:rPr>
              <w:t>(M2)</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tcPr>
          <w:p w14:paraId="6ED23FD8" w14:textId="77777777" w:rsidR="00182834" w:rsidRDefault="00182834" w:rsidP="00CD46D8">
            <w:pPr>
              <w:jc w:val="center"/>
              <w:rPr>
                <w:b/>
                <w:iCs/>
                <w:color w:val="FFFFFF" w:themeColor="background1"/>
                <w:sz w:val="20"/>
                <w:szCs w:val="20"/>
              </w:rPr>
            </w:pPr>
            <w:r>
              <w:rPr>
                <w:b/>
                <w:iCs/>
                <w:color w:val="FFFFFF" w:themeColor="background1"/>
                <w:sz w:val="20"/>
                <w:szCs w:val="20"/>
              </w:rPr>
              <w:t xml:space="preserve">Superficie </w:t>
            </w:r>
          </w:p>
          <w:p w14:paraId="12E846FE" w14:textId="77777777" w:rsidR="00182834" w:rsidRPr="00602340" w:rsidRDefault="00182834" w:rsidP="00CD46D8">
            <w:pPr>
              <w:jc w:val="center"/>
              <w:rPr>
                <w:b/>
                <w:iCs/>
                <w:color w:val="FFFFFF" w:themeColor="background1"/>
                <w:sz w:val="20"/>
                <w:szCs w:val="20"/>
              </w:rPr>
            </w:pPr>
            <w:r>
              <w:rPr>
                <w:b/>
                <w:iCs/>
                <w:color w:val="FFFFFF" w:themeColor="background1"/>
                <w:sz w:val="20"/>
                <w:szCs w:val="20"/>
              </w:rPr>
              <w:t>(M3)</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tcPr>
          <w:p w14:paraId="73F84C1F" w14:textId="77777777" w:rsidR="00182834" w:rsidRPr="00602340" w:rsidRDefault="00182834" w:rsidP="00CD46D8">
            <w:pPr>
              <w:jc w:val="center"/>
              <w:rPr>
                <w:b/>
                <w:iCs/>
                <w:color w:val="FFFFFF" w:themeColor="background1"/>
                <w:sz w:val="20"/>
                <w:szCs w:val="20"/>
              </w:rPr>
            </w:pPr>
            <w:r w:rsidRPr="00602340">
              <w:rPr>
                <w:b/>
                <w:iCs/>
                <w:color w:val="FFFFFF" w:themeColor="background1"/>
                <w:sz w:val="20"/>
                <w:szCs w:val="20"/>
              </w:rPr>
              <w:t>SERVICIO</w:t>
            </w:r>
          </w:p>
        </w:tc>
      </w:tr>
      <w:tr w:rsidR="00182834" w:rsidRPr="00602340" w14:paraId="48C18752" w14:textId="77777777" w:rsidTr="00D17063">
        <w:trPr>
          <w:trHeight w:val="485"/>
          <w:jc w:val="center"/>
        </w:trPr>
        <w:tc>
          <w:tcPr>
            <w:tcW w:w="567" w:type="dxa"/>
            <w:vMerge w:val="restart"/>
            <w:tcBorders>
              <w:top w:val="single" w:sz="4" w:space="0" w:color="FFFFFF" w:themeColor="background1"/>
            </w:tcBorders>
            <w:textDirection w:val="btLr"/>
          </w:tcPr>
          <w:p w14:paraId="1F7FF64A" w14:textId="77777777" w:rsidR="00182834" w:rsidRPr="004D6235" w:rsidRDefault="00182834" w:rsidP="00CD46D8">
            <w:pPr>
              <w:ind w:left="113" w:right="113"/>
              <w:jc w:val="center"/>
              <w:rPr>
                <w:b/>
                <w:bCs/>
                <w:iCs/>
                <w:szCs w:val="20"/>
              </w:rPr>
            </w:pPr>
            <w:r w:rsidRPr="004D6235">
              <w:rPr>
                <w:b/>
                <w:bCs/>
                <w:iCs/>
                <w:szCs w:val="20"/>
              </w:rPr>
              <w:t>Partida 1</w:t>
            </w:r>
          </w:p>
        </w:tc>
        <w:tc>
          <w:tcPr>
            <w:tcW w:w="1276" w:type="dxa"/>
            <w:tcBorders>
              <w:top w:val="single" w:sz="4" w:space="0" w:color="FFFFFF" w:themeColor="background1"/>
            </w:tcBorders>
            <w:vAlign w:val="center"/>
          </w:tcPr>
          <w:p w14:paraId="0B183B78" w14:textId="77777777" w:rsidR="00182834" w:rsidRPr="003F14F0" w:rsidRDefault="00182834" w:rsidP="00CD46D8">
            <w:pPr>
              <w:jc w:val="center"/>
              <w:rPr>
                <w:b/>
                <w:bCs/>
                <w:iCs/>
                <w:sz w:val="20"/>
                <w:szCs w:val="20"/>
              </w:rPr>
            </w:pPr>
            <w:r w:rsidRPr="003F14F0">
              <w:rPr>
                <w:b/>
                <w:bCs/>
                <w:iCs/>
                <w:sz w:val="20"/>
                <w:szCs w:val="20"/>
              </w:rPr>
              <w:t>Sala Superior</w:t>
            </w:r>
          </w:p>
        </w:tc>
        <w:tc>
          <w:tcPr>
            <w:tcW w:w="3553" w:type="dxa"/>
            <w:tcBorders>
              <w:top w:val="single" w:sz="4" w:space="0" w:color="FFFFFF" w:themeColor="background1"/>
            </w:tcBorders>
            <w:vAlign w:val="center"/>
          </w:tcPr>
          <w:p w14:paraId="3BAE221E" w14:textId="77777777" w:rsidR="00182834" w:rsidRPr="00602340" w:rsidRDefault="00182834" w:rsidP="00CD46D8">
            <w:pPr>
              <w:jc w:val="center"/>
              <w:rPr>
                <w:iCs/>
                <w:color w:val="000000"/>
                <w:sz w:val="20"/>
                <w:szCs w:val="20"/>
                <w:lang w:eastAsia="es-MX"/>
              </w:rPr>
            </w:pPr>
            <w:r w:rsidRPr="00602340">
              <w:rPr>
                <w:iCs/>
                <w:color w:val="000000"/>
                <w:sz w:val="20"/>
                <w:szCs w:val="20"/>
                <w:lang w:eastAsia="es-MX"/>
              </w:rPr>
              <w:t xml:space="preserve">Avenida Carlota Armero </w:t>
            </w:r>
            <w:r>
              <w:rPr>
                <w:iCs/>
                <w:color w:val="000000"/>
                <w:sz w:val="20"/>
                <w:szCs w:val="20"/>
                <w:lang w:eastAsia="es-MX"/>
              </w:rPr>
              <w:t xml:space="preserve">No. </w:t>
            </w:r>
            <w:r w:rsidRPr="00602340">
              <w:rPr>
                <w:iCs/>
                <w:color w:val="000000"/>
                <w:sz w:val="20"/>
                <w:szCs w:val="20"/>
                <w:lang w:eastAsia="es-MX"/>
              </w:rPr>
              <w:t xml:space="preserve">5000, </w:t>
            </w:r>
            <w:r>
              <w:rPr>
                <w:iCs/>
                <w:color w:val="000000"/>
                <w:sz w:val="20"/>
                <w:szCs w:val="20"/>
                <w:lang w:eastAsia="es-MX"/>
              </w:rPr>
              <w:t xml:space="preserve">Colonia </w:t>
            </w:r>
            <w:r w:rsidRPr="00602340">
              <w:rPr>
                <w:iCs/>
                <w:color w:val="000000"/>
                <w:sz w:val="20"/>
                <w:szCs w:val="20"/>
                <w:lang w:eastAsia="es-MX"/>
              </w:rPr>
              <w:t>CTM Culhuacán Sección VII, 04480, Coyoacán, CDMX</w:t>
            </w:r>
          </w:p>
        </w:tc>
        <w:tc>
          <w:tcPr>
            <w:tcW w:w="1134" w:type="dxa"/>
            <w:tcBorders>
              <w:top w:val="single" w:sz="4" w:space="0" w:color="FFFFFF" w:themeColor="background1"/>
            </w:tcBorders>
            <w:vAlign w:val="center"/>
          </w:tcPr>
          <w:p w14:paraId="225FA33B" w14:textId="2F048EE4" w:rsidR="00182834" w:rsidRDefault="00182834" w:rsidP="00CD46D8">
            <w:pPr>
              <w:jc w:val="center"/>
              <w:rPr>
                <w:iCs/>
                <w:sz w:val="20"/>
                <w:szCs w:val="20"/>
              </w:rPr>
            </w:pPr>
            <w:r>
              <w:rPr>
                <w:iCs/>
                <w:sz w:val="20"/>
                <w:szCs w:val="20"/>
              </w:rPr>
              <w:t>3</w:t>
            </w:r>
            <w:r w:rsidR="00D17063">
              <w:rPr>
                <w:iCs/>
                <w:sz w:val="20"/>
                <w:szCs w:val="20"/>
              </w:rPr>
              <w:t>9</w:t>
            </w:r>
            <w:r>
              <w:rPr>
                <w:iCs/>
                <w:sz w:val="20"/>
                <w:szCs w:val="20"/>
              </w:rPr>
              <w:t>,</w:t>
            </w:r>
            <w:r w:rsidR="00D17063">
              <w:rPr>
                <w:iCs/>
                <w:sz w:val="20"/>
                <w:szCs w:val="20"/>
              </w:rPr>
              <w:t>2</w:t>
            </w:r>
            <w:r>
              <w:rPr>
                <w:iCs/>
                <w:sz w:val="20"/>
                <w:szCs w:val="20"/>
              </w:rPr>
              <w:t>20.00</w:t>
            </w:r>
          </w:p>
        </w:tc>
        <w:tc>
          <w:tcPr>
            <w:tcW w:w="1276" w:type="dxa"/>
            <w:tcBorders>
              <w:top w:val="single" w:sz="4" w:space="0" w:color="FFFFFF" w:themeColor="background1"/>
            </w:tcBorders>
            <w:vAlign w:val="center"/>
          </w:tcPr>
          <w:p w14:paraId="4A05C91A" w14:textId="314A8D91" w:rsidR="00182834" w:rsidRPr="0041010E" w:rsidRDefault="00182834" w:rsidP="00CD46D8">
            <w:pPr>
              <w:jc w:val="center"/>
              <w:rPr>
                <w:iCs/>
                <w:sz w:val="20"/>
                <w:szCs w:val="20"/>
              </w:rPr>
            </w:pPr>
            <w:r w:rsidRPr="0041010E">
              <w:rPr>
                <w:iCs/>
                <w:sz w:val="20"/>
                <w:szCs w:val="20"/>
              </w:rPr>
              <w:t>11</w:t>
            </w:r>
            <w:r w:rsidR="00D17063">
              <w:rPr>
                <w:iCs/>
                <w:sz w:val="20"/>
                <w:szCs w:val="20"/>
              </w:rPr>
              <w:t>7</w:t>
            </w:r>
            <w:r w:rsidRPr="0041010E">
              <w:rPr>
                <w:iCs/>
                <w:sz w:val="20"/>
                <w:szCs w:val="20"/>
              </w:rPr>
              <w:t>,</w:t>
            </w:r>
            <w:r w:rsidR="00D17063">
              <w:rPr>
                <w:iCs/>
                <w:sz w:val="20"/>
                <w:szCs w:val="20"/>
              </w:rPr>
              <w:t>9</w:t>
            </w:r>
            <w:r w:rsidRPr="0041010E">
              <w:rPr>
                <w:iCs/>
                <w:sz w:val="20"/>
                <w:szCs w:val="20"/>
              </w:rPr>
              <w:t>60.00</w:t>
            </w:r>
          </w:p>
        </w:tc>
        <w:tc>
          <w:tcPr>
            <w:tcW w:w="2268" w:type="dxa"/>
            <w:vMerge w:val="restart"/>
            <w:tcBorders>
              <w:top w:val="single" w:sz="4" w:space="0" w:color="FFFFFF" w:themeColor="background1"/>
            </w:tcBorders>
            <w:vAlign w:val="center"/>
          </w:tcPr>
          <w:p w14:paraId="5B00CCE6" w14:textId="77777777" w:rsidR="00182834" w:rsidRPr="00602340" w:rsidRDefault="00182834" w:rsidP="00CD46D8">
            <w:pPr>
              <w:jc w:val="center"/>
              <w:rPr>
                <w:iCs/>
                <w:sz w:val="20"/>
                <w:szCs w:val="20"/>
              </w:rPr>
            </w:pPr>
            <w:r w:rsidRPr="00602340">
              <w:rPr>
                <w:iCs/>
                <w:sz w:val="20"/>
                <w:szCs w:val="20"/>
              </w:rPr>
              <w:t>Servicio de fumigación, control de plagas y desinfección patógena en los inmuebles que conforman la Sala Superior de</w:t>
            </w:r>
            <w:r>
              <w:rPr>
                <w:iCs/>
                <w:sz w:val="20"/>
                <w:szCs w:val="20"/>
              </w:rPr>
              <w:t>l</w:t>
            </w:r>
            <w:r w:rsidRPr="00602340">
              <w:rPr>
                <w:iCs/>
                <w:sz w:val="20"/>
                <w:szCs w:val="20"/>
              </w:rPr>
              <w:t xml:space="preserve"> </w:t>
            </w:r>
            <w:r w:rsidRPr="00CE49BF">
              <w:rPr>
                <w:b/>
                <w:bCs/>
                <w:iCs/>
                <w:sz w:val="20"/>
                <w:szCs w:val="20"/>
              </w:rPr>
              <w:t>“Tribunal”</w:t>
            </w:r>
          </w:p>
        </w:tc>
      </w:tr>
      <w:tr w:rsidR="00182834" w:rsidRPr="00602340" w14:paraId="55400915" w14:textId="77777777" w:rsidTr="00D17063">
        <w:trPr>
          <w:trHeight w:val="493"/>
          <w:jc w:val="center"/>
        </w:trPr>
        <w:tc>
          <w:tcPr>
            <w:tcW w:w="567" w:type="dxa"/>
            <w:vMerge/>
          </w:tcPr>
          <w:p w14:paraId="4371209E" w14:textId="77777777" w:rsidR="00182834" w:rsidRPr="004D6235" w:rsidRDefault="00182834" w:rsidP="00CD46D8">
            <w:pPr>
              <w:jc w:val="center"/>
              <w:rPr>
                <w:b/>
                <w:bCs/>
                <w:iCs/>
                <w:szCs w:val="20"/>
              </w:rPr>
            </w:pPr>
          </w:p>
        </w:tc>
        <w:tc>
          <w:tcPr>
            <w:tcW w:w="1276" w:type="dxa"/>
            <w:vAlign w:val="center"/>
          </w:tcPr>
          <w:p w14:paraId="65FD2058" w14:textId="77777777" w:rsidR="00182834" w:rsidRPr="003F14F0" w:rsidRDefault="00182834" w:rsidP="00CD46D8">
            <w:pPr>
              <w:jc w:val="center"/>
              <w:rPr>
                <w:b/>
                <w:bCs/>
                <w:iCs/>
                <w:sz w:val="20"/>
                <w:szCs w:val="20"/>
              </w:rPr>
            </w:pPr>
            <w:r w:rsidRPr="003F14F0">
              <w:rPr>
                <w:b/>
                <w:bCs/>
                <w:iCs/>
                <w:sz w:val="20"/>
                <w:szCs w:val="20"/>
              </w:rPr>
              <w:t>Edificio de Apaches</w:t>
            </w:r>
          </w:p>
        </w:tc>
        <w:tc>
          <w:tcPr>
            <w:tcW w:w="3553" w:type="dxa"/>
            <w:vAlign w:val="center"/>
          </w:tcPr>
          <w:p w14:paraId="3ACEACBB" w14:textId="77777777" w:rsidR="00182834" w:rsidRPr="00602340" w:rsidRDefault="00182834" w:rsidP="00CD46D8">
            <w:pPr>
              <w:jc w:val="center"/>
              <w:rPr>
                <w:iCs/>
                <w:color w:val="000000"/>
                <w:sz w:val="20"/>
                <w:szCs w:val="20"/>
                <w:lang w:eastAsia="es-MX"/>
              </w:rPr>
            </w:pPr>
            <w:r w:rsidRPr="00602340">
              <w:rPr>
                <w:iCs/>
                <w:color w:val="000000"/>
                <w:sz w:val="20"/>
                <w:szCs w:val="20"/>
                <w:lang w:eastAsia="es-MX"/>
              </w:rPr>
              <w:t xml:space="preserve">Avenida de los Apaches </w:t>
            </w:r>
            <w:r>
              <w:rPr>
                <w:iCs/>
                <w:color w:val="000000"/>
                <w:sz w:val="20"/>
                <w:szCs w:val="20"/>
                <w:lang w:eastAsia="es-MX"/>
              </w:rPr>
              <w:t xml:space="preserve">No. </w:t>
            </w:r>
            <w:r w:rsidRPr="00602340">
              <w:rPr>
                <w:iCs/>
                <w:color w:val="000000"/>
                <w:sz w:val="20"/>
                <w:szCs w:val="20"/>
                <w:lang w:eastAsia="es-MX"/>
              </w:rPr>
              <w:t xml:space="preserve">350, </w:t>
            </w:r>
            <w:r>
              <w:rPr>
                <w:iCs/>
                <w:color w:val="000000"/>
                <w:sz w:val="20"/>
                <w:szCs w:val="20"/>
                <w:lang w:eastAsia="es-MX"/>
              </w:rPr>
              <w:t xml:space="preserve">Colonia </w:t>
            </w:r>
            <w:r w:rsidRPr="00602340">
              <w:rPr>
                <w:iCs/>
                <w:color w:val="000000"/>
                <w:sz w:val="20"/>
                <w:szCs w:val="20"/>
                <w:lang w:eastAsia="es-MX"/>
              </w:rPr>
              <w:t>San Francisco Culhuacán, 04260, Coyoacán, CDMX</w:t>
            </w:r>
          </w:p>
        </w:tc>
        <w:tc>
          <w:tcPr>
            <w:tcW w:w="1134" w:type="dxa"/>
            <w:vAlign w:val="center"/>
          </w:tcPr>
          <w:p w14:paraId="25C556D4" w14:textId="77777777" w:rsidR="00182834" w:rsidRDefault="00182834" w:rsidP="00CD46D8">
            <w:pPr>
              <w:jc w:val="center"/>
              <w:rPr>
                <w:iCs/>
                <w:sz w:val="20"/>
                <w:szCs w:val="20"/>
              </w:rPr>
            </w:pPr>
            <w:r>
              <w:rPr>
                <w:iCs/>
                <w:sz w:val="20"/>
                <w:szCs w:val="20"/>
              </w:rPr>
              <w:t>2,880.00</w:t>
            </w:r>
          </w:p>
        </w:tc>
        <w:tc>
          <w:tcPr>
            <w:tcW w:w="1276" w:type="dxa"/>
            <w:vAlign w:val="center"/>
          </w:tcPr>
          <w:p w14:paraId="1EA0D524" w14:textId="77777777" w:rsidR="00182834" w:rsidRPr="0041010E" w:rsidRDefault="00182834" w:rsidP="00CD46D8">
            <w:pPr>
              <w:jc w:val="center"/>
              <w:rPr>
                <w:iCs/>
                <w:sz w:val="20"/>
                <w:szCs w:val="20"/>
              </w:rPr>
            </w:pPr>
            <w:r w:rsidRPr="0041010E">
              <w:rPr>
                <w:iCs/>
                <w:sz w:val="20"/>
                <w:szCs w:val="20"/>
              </w:rPr>
              <w:t>8,640.00</w:t>
            </w:r>
          </w:p>
        </w:tc>
        <w:tc>
          <w:tcPr>
            <w:tcW w:w="2268" w:type="dxa"/>
            <w:vMerge/>
            <w:vAlign w:val="center"/>
          </w:tcPr>
          <w:p w14:paraId="1B1D7C8E" w14:textId="77777777" w:rsidR="00182834" w:rsidRPr="00602340" w:rsidRDefault="00182834" w:rsidP="00CD46D8">
            <w:pPr>
              <w:jc w:val="center"/>
              <w:rPr>
                <w:iCs/>
                <w:sz w:val="20"/>
                <w:szCs w:val="20"/>
              </w:rPr>
            </w:pPr>
          </w:p>
        </w:tc>
      </w:tr>
      <w:tr w:rsidR="00182834" w:rsidRPr="00602340" w14:paraId="7992C26C" w14:textId="77777777" w:rsidTr="00D17063">
        <w:trPr>
          <w:trHeight w:val="529"/>
          <w:jc w:val="center"/>
        </w:trPr>
        <w:tc>
          <w:tcPr>
            <w:tcW w:w="567" w:type="dxa"/>
            <w:vMerge/>
          </w:tcPr>
          <w:p w14:paraId="14A95EFF" w14:textId="77777777" w:rsidR="00182834" w:rsidRPr="004D6235" w:rsidRDefault="00182834" w:rsidP="00CD46D8">
            <w:pPr>
              <w:jc w:val="center"/>
              <w:rPr>
                <w:b/>
                <w:bCs/>
                <w:iCs/>
                <w:szCs w:val="20"/>
              </w:rPr>
            </w:pPr>
          </w:p>
        </w:tc>
        <w:tc>
          <w:tcPr>
            <w:tcW w:w="1276" w:type="dxa"/>
            <w:vAlign w:val="center"/>
          </w:tcPr>
          <w:p w14:paraId="40AE137C" w14:textId="77777777" w:rsidR="00182834" w:rsidRPr="003F14F0" w:rsidRDefault="00182834" w:rsidP="00CD46D8">
            <w:pPr>
              <w:jc w:val="center"/>
              <w:rPr>
                <w:b/>
                <w:bCs/>
                <w:iCs/>
                <w:sz w:val="20"/>
                <w:szCs w:val="20"/>
              </w:rPr>
            </w:pPr>
            <w:r w:rsidRPr="003F14F0">
              <w:rPr>
                <w:b/>
                <w:bCs/>
                <w:iCs/>
                <w:sz w:val="20"/>
                <w:szCs w:val="20"/>
              </w:rPr>
              <w:t>Edificio de Virginia</w:t>
            </w:r>
          </w:p>
        </w:tc>
        <w:tc>
          <w:tcPr>
            <w:tcW w:w="3553" w:type="dxa"/>
            <w:vAlign w:val="center"/>
          </w:tcPr>
          <w:p w14:paraId="712E5462" w14:textId="77777777" w:rsidR="00182834" w:rsidRPr="00602340" w:rsidRDefault="00182834" w:rsidP="00CD46D8">
            <w:pPr>
              <w:jc w:val="center"/>
              <w:rPr>
                <w:iCs/>
                <w:color w:val="000000"/>
                <w:sz w:val="20"/>
                <w:szCs w:val="20"/>
                <w:lang w:eastAsia="es-MX"/>
              </w:rPr>
            </w:pPr>
            <w:r w:rsidRPr="00602340">
              <w:rPr>
                <w:iCs/>
                <w:color w:val="000000"/>
                <w:sz w:val="20"/>
                <w:szCs w:val="20"/>
                <w:lang w:eastAsia="es-MX"/>
              </w:rPr>
              <w:t xml:space="preserve">Calle Virginia </w:t>
            </w:r>
            <w:r>
              <w:rPr>
                <w:iCs/>
                <w:color w:val="000000"/>
                <w:sz w:val="20"/>
                <w:szCs w:val="20"/>
                <w:lang w:eastAsia="es-MX"/>
              </w:rPr>
              <w:t xml:space="preserve">No. </w:t>
            </w:r>
            <w:r w:rsidRPr="00602340">
              <w:rPr>
                <w:iCs/>
                <w:color w:val="000000"/>
                <w:sz w:val="20"/>
                <w:szCs w:val="20"/>
                <w:lang w:eastAsia="es-MX"/>
              </w:rPr>
              <w:t xml:space="preserve">68, </w:t>
            </w:r>
            <w:r>
              <w:rPr>
                <w:iCs/>
                <w:color w:val="000000"/>
                <w:sz w:val="20"/>
                <w:szCs w:val="20"/>
                <w:lang w:eastAsia="es-MX"/>
              </w:rPr>
              <w:t xml:space="preserve">Colonia </w:t>
            </w:r>
            <w:r w:rsidRPr="00602340">
              <w:rPr>
                <w:iCs/>
                <w:color w:val="000000"/>
                <w:sz w:val="20"/>
                <w:szCs w:val="20"/>
                <w:lang w:eastAsia="es-MX"/>
              </w:rPr>
              <w:t>Parque San Andrés, 04040, Coyoacán, CDMX</w:t>
            </w:r>
          </w:p>
        </w:tc>
        <w:tc>
          <w:tcPr>
            <w:tcW w:w="1134" w:type="dxa"/>
            <w:vAlign w:val="center"/>
          </w:tcPr>
          <w:p w14:paraId="196839BA" w14:textId="1C745E1E" w:rsidR="00182834" w:rsidRDefault="00182834" w:rsidP="00CD46D8">
            <w:pPr>
              <w:jc w:val="center"/>
              <w:rPr>
                <w:iCs/>
                <w:sz w:val="20"/>
                <w:szCs w:val="20"/>
              </w:rPr>
            </w:pPr>
            <w:r>
              <w:rPr>
                <w:iCs/>
                <w:sz w:val="20"/>
                <w:szCs w:val="20"/>
              </w:rPr>
              <w:t>6,</w:t>
            </w:r>
            <w:r w:rsidR="00B946A9">
              <w:rPr>
                <w:iCs/>
                <w:sz w:val="20"/>
                <w:szCs w:val="20"/>
              </w:rPr>
              <w:t>7</w:t>
            </w:r>
            <w:r>
              <w:rPr>
                <w:iCs/>
                <w:sz w:val="20"/>
                <w:szCs w:val="20"/>
              </w:rPr>
              <w:t>18.37</w:t>
            </w:r>
          </w:p>
        </w:tc>
        <w:tc>
          <w:tcPr>
            <w:tcW w:w="1276" w:type="dxa"/>
            <w:vAlign w:val="center"/>
          </w:tcPr>
          <w:p w14:paraId="4E7B4D71" w14:textId="6005F27F" w:rsidR="00182834" w:rsidRPr="0041010E" w:rsidRDefault="00182834" w:rsidP="00CD46D8">
            <w:pPr>
              <w:jc w:val="center"/>
              <w:rPr>
                <w:iCs/>
                <w:sz w:val="20"/>
                <w:szCs w:val="20"/>
              </w:rPr>
            </w:pPr>
            <w:r w:rsidRPr="0041010E">
              <w:rPr>
                <w:iCs/>
                <w:sz w:val="20"/>
                <w:szCs w:val="20"/>
              </w:rPr>
              <w:t>26,</w:t>
            </w:r>
            <w:r w:rsidR="00B946A9">
              <w:rPr>
                <w:iCs/>
                <w:sz w:val="20"/>
                <w:szCs w:val="20"/>
              </w:rPr>
              <w:t>6</w:t>
            </w:r>
            <w:r w:rsidRPr="0041010E">
              <w:rPr>
                <w:iCs/>
                <w:sz w:val="20"/>
                <w:szCs w:val="20"/>
              </w:rPr>
              <w:t>72</w:t>
            </w:r>
          </w:p>
        </w:tc>
        <w:tc>
          <w:tcPr>
            <w:tcW w:w="2268" w:type="dxa"/>
            <w:vMerge/>
            <w:vAlign w:val="center"/>
          </w:tcPr>
          <w:p w14:paraId="6B56BCB8" w14:textId="77777777" w:rsidR="00182834" w:rsidRPr="00602340" w:rsidRDefault="00182834" w:rsidP="00CD46D8">
            <w:pPr>
              <w:jc w:val="center"/>
              <w:rPr>
                <w:iCs/>
                <w:sz w:val="20"/>
                <w:szCs w:val="20"/>
              </w:rPr>
            </w:pPr>
          </w:p>
        </w:tc>
      </w:tr>
      <w:tr w:rsidR="00182834" w:rsidRPr="00602340" w14:paraId="59E827E6" w14:textId="77777777" w:rsidTr="00D17063">
        <w:trPr>
          <w:trHeight w:val="537"/>
          <w:jc w:val="center"/>
        </w:trPr>
        <w:tc>
          <w:tcPr>
            <w:tcW w:w="567" w:type="dxa"/>
            <w:vMerge/>
          </w:tcPr>
          <w:p w14:paraId="0E399283" w14:textId="77777777" w:rsidR="00182834" w:rsidRPr="004D6235" w:rsidRDefault="00182834" w:rsidP="00CD46D8">
            <w:pPr>
              <w:jc w:val="center"/>
              <w:rPr>
                <w:b/>
                <w:bCs/>
                <w:iCs/>
                <w:szCs w:val="20"/>
              </w:rPr>
            </w:pPr>
          </w:p>
        </w:tc>
        <w:tc>
          <w:tcPr>
            <w:tcW w:w="1276" w:type="dxa"/>
            <w:vAlign w:val="center"/>
          </w:tcPr>
          <w:p w14:paraId="51B66702" w14:textId="77777777" w:rsidR="00182834" w:rsidRPr="003F14F0" w:rsidRDefault="00182834" w:rsidP="00CD46D8">
            <w:pPr>
              <w:jc w:val="center"/>
              <w:rPr>
                <w:b/>
                <w:bCs/>
                <w:iCs/>
                <w:sz w:val="20"/>
                <w:szCs w:val="20"/>
              </w:rPr>
            </w:pPr>
            <w:r w:rsidRPr="003F14F0">
              <w:rPr>
                <w:b/>
                <w:bCs/>
                <w:iCs/>
                <w:sz w:val="20"/>
                <w:szCs w:val="20"/>
              </w:rPr>
              <w:t xml:space="preserve">Edificio </w:t>
            </w:r>
            <w:r>
              <w:rPr>
                <w:b/>
                <w:bCs/>
                <w:iCs/>
                <w:sz w:val="20"/>
                <w:szCs w:val="20"/>
              </w:rPr>
              <w:t xml:space="preserve">de </w:t>
            </w:r>
            <w:r w:rsidRPr="003F14F0">
              <w:rPr>
                <w:b/>
                <w:bCs/>
                <w:iCs/>
                <w:sz w:val="20"/>
                <w:szCs w:val="20"/>
              </w:rPr>
              <w:t>Avena</w:t>
            </w:r>
          </w:p>
        </w:tc>
        <w:tc>
          <w:tcPr>
            <w:tcW w:w="3553" w:type="dxa"/>
            <w:vAlign w:val="center"/>
          </w:tcPr>
          <w:p w14:paraId="5D9A9323" w14:textId="77777777" w:rsidR="00182834" w:rsidRPr="00602340" w:rsidRDefault="00182834" w:rsidP="00CD46D8">
            <w:pPr>
              <w:jc w:val="center"/>
              <w:rPr>
                <w:iCs/>
                <w:color w:val="000000"/>
                <w:sz w:val="20"/>
                <w:szCs w:val="20"/>
                <w:lang w:eastAsia="es-MX"/>
              </w:rPr>
            </w:pPr>
            <w:r w:rsidRPr="00602340">
              <w:rPr>
                <w:iCs/>
                <w:color w:val="000000"/>
                <w:sz w:val="20"/>
                <w:szCs w:val="20"/>
                <w:lang w:eastAsia="es-MX"/>
              </w:rPr>
              <w:t xml:space="preserve">Calle Avena </w:t>
            </w:r>
            <w:r>
              <w:rPr>
                <w:iCs/>
                <w:color w:val="000000"/>
                <w:sz w:val="20"/>
                <w:szCs w:val="20"/>
                <w:lang w:eastAsia="es-MX"/>
              </w:rPr>
              <w:t xml:space="preserve">No. </w:t>
            </w:r>
            <w:r w:rsidRPr="00602340">
              <w:rPr>
                <w:iCs/>
                <w:color w:val="000000"/>
                <w:sz w:val="20"/>
                <w:szCs w:val="20"/>
                <w:lang w:eastAsia="es-MX"/>
              </w:rPr>
              <w:t xml:space="preserve">513, </w:t>
            </w:r>
            <w:r>
              <w:rPr>
                <w:iCs/>
                <w:color w:val="000000"/>
                <w:sz w:val="20"/>
                <w:szCs w:val="20"/>
                <w:lang w:eastAsia="es-MX"/>
              </w:rPr>
              <w:t xml:space="preserve">Colonia </w:t>
            </w:r>
            <w:r w:rsidRPr="00602340">
              <w:rPr>
                <w:iCs/>
                <w:color w:val="000000"/>
                <w:sz w:val="20"/>
                <w:szCs w:val="20"/>
                <w:lang w:eastAsia="es-MX"/>
              </w:rPr>
              <w:t>Granjas México, 08400, Iztacalco, CDMX</w:t>
            </w:r>
          </w:p>
        </w:tc>
        <w:tc>
          <w:tcPr>
            <w:tcW w:w="1134" w:type="dxa"/>
            <w:vAlign w:val="center"/>
          </w:tcPr>
          <w:p w14:paraId="0E0B96A3" w14:textId="71CA5182" w:rsidR="00182834" w:rsidRDefault="00182834" w:rsidP="00CD46D8">
            <w:pPr>
              <w:jc w:val="center"/>
              <w:rPr>
                <w:iCs/>
                <w:sz w:val="20"/>
                <w:szCs w:val="20"/>
              </w:rPr>
            </w:pPr>
            <w:r>
              <w:rPr>
                <w:iCs/>
                <w:sz w:val="20"/>
                <w:szCs w:val="20"/>
              </w:rPr>
              <w:t>8,</w:t>
            </w:r>
            <w:r w:rsidR="00EE24A1">
              <w:rPr>
                <w:iCs/>
                <w:sz w:val="20"/>
                <w:szCs w:val="20"/>
              </w:rPr>
              <w:t>4</w:t>
            </w:r>
            <w:r>
              <w:rPr>
                <w:iCs/>
                <w:sz w:val="20"/>
                <w:szCs w:val="20"/>
              </w:rPr>
              <w:t>00.00</w:t>
            </w:r>
          </w:p>
        </w:tc>
        <w:tc>
          <w:tcPr>
            <w:tcW w:w="1276" w:type="dxa"/>
            <w:vAlign w:val="center"/>
          </w:tcPr>
          <w:p w14:paraId="6D9E946C" w14:textId="6CF51427" w:rsidR="00182834" w:rsidRPr="0041010E" w:rsidRDefault="00182834" w:rsidP="00CD46D8">
            <w:pPr>
              <w:jc w:val="center"/>
              <w:rPr>
                <w:iCs/>
                <w:sz w:val="20"/>
                <w:szCs w:val="20"/>
              </w:rPr>
            </w:pPr>
            <w:r w:rsidRPr="0041010E">
              <w:rPr>
                <w:iCs/>
                <w:sz w:val="20"/>
                <w:szCs w:val="20"/>
              </w:rPr>
              <w:t>21,</w:t>
            </w:r>
            <w:r w:rsidR="00EE24A1">
              <w:rPr>
                <w:iCs/>
                <w:sz w:val="20"/>
                <w:szCs w:val="20"/>
              </w:rPr>
              <w:t>8</w:t>
            </w:r>
            <w:r w:rsidRPr="0041010E">
              <w:rPr>
                <w:iCs/>
                <w:sz w:val="20"/>
                <w:szCs w:val="20"/>
              </w:rPr>
              <w:t>50.00</w:t>
            </w:r>
          </w:p>
        </w:tc>
        <w:tc>
          <w:tcPr>
            <w:tcW w:w="2268" w:type="dxa"/>
            <w:vMerge/>
            <w:vAlign w:val="center"/>
          </w:tcPr>
          <w:p w14:paraId="77B0EFB0" w14:textId="77777777" w:rsidR="00182834" w:rsidRPr="00602340" w:rsidRDefault="00182834" w:rsidP="00CD46D8">
            <w:pPr>
              <w:jc w:val="center"/>
              <w:rPr>
                <w:iCs/>
                <w:sz w:val="20"/>
                <w:szCs w:val="20"/>
              </w:rPr>
            </w:pPr>
          </w:p>
        </w:tc>
      </w:tr>
      <w:tr w:rsidR="00182834" w:rsidRPr="00602340" w14:paraId="37ACC8EB" w14:textId="77777777" w:rsidTr="00D17063">
        <w:trPr>
          <w:cantSplit/>
          <w:trHeight w:val="1198"/>
          <w:jc w:val="center"/>
        </w:trPr>
        <w:tc>
          <w:tcPr>
            <w:tcW w:w="567" w:type="dxa"/>
            <w:textDirection w:val="btLr"/>
          </w:tcPr>
          <w:p w14:paraId="3A4F9139" w14:textId="77777777" w:rsidR="00182834" w:rsidRPr="0041010E" w:rsidRDefault="00182834" w:rsidP="00CD46D8">
            <w:pPr>
              <w:ind w:left="113" w:right="113"/>
              <w:jc w:val="center"/>
              <w:rPr>
                <w:b/>
                <w:bCs/>
                <w:iCs/>
                <w:szCs w:val="20"/>
              </w:rPr>
            </w:pPr>
            <w:r w:rsidRPr="0041010E">
              <w:rPr>
                <w:b/>
                <w:bCs/>
                <w:iCs/>
                <w:szCs w:val="20"/>
              </w:rPr>
              <w:t>Partida 2</w:t>
            </w:r>
          </w:p>
        </w:tc>
        <w:tc>
          <w:tcPr>
            <w:tcW w:w="1276" w:type="dxa"/>
            <w:vAlign w:val="center"/>
          </w:tcPr>
          <w:p w14:paraId="19831C6A" w14:textId="77777777" w:rsidR="00182834" w:rsidRPr="0041010E" w:rsidRDefault="00182834" w:rsidP="00CD46D8">
            <w:pPr>
              <w:jc w:val="center"/>
              <w:rPr>
                <w:b/>
                <w:bCs/>
                <w:iCs/>
                <w:sz w:val="20"/>
                <w:szCs w:val="20"/>
              </w:rPr>
            </w:pPr>
            <w:r w:rsidRPr="0041010E">
              <w:rPr>
                <w:b/>
                <w:bCs/>
                <w:iCs/>
                <w:sz w:val="20"/>
                <w:szCs w:val="20"/>
              </w:rPr>
              <w:t>Sala Regional Ciudad de México</w:t>
            </w:r>
          </w:p>
        </w:tc>
        <w:tc>
          <w:tcPr>
            <w:tcW w:w="3553" w:type="dxa"/>
            <w:vAlign w:val="center"/>
          </w:tcPr>
          <w:p w14:paraId="55E5C6C7" w14:textId="77777777" w:rsidR="00182834" w:rsidRPr="0041010E" w:rsidRDefault="00182834" w:rsidP="00CD46D8">
            <w:pPr>
              <w:jc w:val="center"/>
              <w:rPr>
                <w:iCs/>
                <w:color w:val="000000"/>
                <w:sz w:val="20"/>
                <w:szCs w:val="20"/>
                <w:lang w:eastAsia="es-MX"/>
              </w:rPr>
            </w:pPr>
            <w:proofErr w:type="spellStart"/>
            <w:r w:rsidRPr="0041010E">
              <w:rPr>
                <w:iCs/>
                <w:color w:val="000000"/>
                <w:sz w:val="20"/>
                <w:szCs w:val="20"/>
                <w:lang w:eastAsia="es-MX"/>
              </w:rPr>
              <w:t>Blvd</w:t>
            </w:r>
            <w:proofErr w:type="spellEnd"/>
            <w:r w:rsidRPr="0041010E">
              <w:rPr>
                <w:iCs/>
                <w:color w:val="000000"/>
                <w:sz w:val="20"/>
                <w:szCs w:val="20"/>
                <w:lang w:eastAsia="es-MX"/>
              </w:rPr>
              <w:t>. Adolfo López Mateos No. 1926, Col. Tlacopac, C.P. 01049, Demarcación Territorial Álvaro Obregón, Cd. de México</w:t>
            </w:r>
          </w:p>
        </w:tc>
        <w:tc>
          <w:tcPr>
            <w:tcW w:w="1134" w:type="dxa"/>
            <w:vAlign w:val="center"/>
          </w:tcPr>
          <w:p w14:paraId="6B07A9F1" w14:textId="77777777" w:rsidR="00182834" w:rsidRPr="0041010E" w:rsidRDefault="00182834" w:rsidP="00CD46D8">
            <w:pPr>
              <w:jc w:val="center"/>
              <w:rPr>
                <w:iCs/>
                <w:sz w:val="20"/>
                <w:szCs w:val="20"/>
              </w:rPr>
            </w:pPr>
            <w:r w:rsidRPr="0041010E">
              <w:rPr>
                <w:iCs/>
                <w:sz w:val="20"/>
                <w:szCs w:val="20"/>
              </w:rPr>
              <w:t>4,816.00</w:t>
            </w:r>
          </w:p>
        </w:tc>
        <w:tc>
          <w:tcPr>
            <w:tcW w:w="1276" w:type="dxa"/>
            <w:vAlign w:val="center"/>
          </w:tcPr>
          <w:p w14:paraId="200F60BD" w14:textId="77777777" w:rsidR="00182834" w:rsidRPr="0041010E" w:rsidRDefault="00182834" w:rsidP="00CD46D8">
            <w:pPr>
              <w:jc w:val="center"/>
              <w:rPr>
                <w:iCs/>
                <w:sz w:val="20"/>
                <w:szCs w:val="20"/>
              </w:rPr>
            </w:pPr>
            <w:r w:rsidRPr="0041010E">
              <w:rPr>
                <w:iCs/>
                <w:sz w:val="20"/>
                <w:szCs w:val="20"/>
              </w:rPr>
              <w:t>8,538.00</w:t>
            </w:r>
          </w:p>
        </w:tc>
        <w:tc>
          <w:tcPr>
            <w:tcW w:w="2268" w:type="dxa"/>
            <w:vAlign w:val="center"/>
          </w:tcPr>
          <w:p w14:paraId="08FEF294" w14:textId="77777777" w:rsidR="00182834" w:rsidRPr="00602340" w:rsidRDefault="00182834" w:rsidP="00CD46D8">
            <w:pPr>
              <w:jc w:val="center"/>
              <w:rPr>
                <w:iCs/>
                <w:sz w:val="20"/>
                <w:szCs w:val="20"/>
              </w:rPr>
            </w:pPr>
            <w:r w:rsidRPr="0041010E">
              <w:rPr>
                <w:iCs/>
                <w:sz w:val="20"/>
                <w:szCs w:val="20"/>
              </w:rPr>
              <w:t xml:space="preserve">Servicio de fumigación, control de plagas y desinfección patógena en el inmueble de la Sala Regional Ciudad de México del </w:t>
            </w:r>
            <w:r w:rsidRPr="0041010E">
              <w:rPr>
                <w:b/>
                <w:bCs/>
                <w:iCs/>
                <w:sz w:val="20"/>
                <w:szCs w:val="20"/>
              </w:rPr>
              <w:t>“Tribunal”</w:t>
            </w:r>
          </w:p>
        </w:tc>
      </w:tr>
    </w:tbl>
    <w:p w14:paraId="62136DB7" w14:textId="77777777" w:rsidR="00182834" w:rsidRDefault="00182834" w:rsidP="00024D4A">
      <w:pPr>
        <w:pStyle w:val="Sinespaciado"/>
        <w:jc w:val="both"/>
        <w:rPr>
          <w:rFonts w:ascii="Arial" w:hAnsi="Arial" w:cs="Arial"/>
          <w:sz w:val="22"/>
          <w:szCs w:val="22"/>
          <w:highlight w:val="yellow"/>
        </w:rPr>
      </w:pPr>
    </w:p>
    <w:p w14:paraId="6D96C110" w14:textId="77777777" w:rsidR="00E44F72" w:rsidRPr="00BE02BF" w:rsidRDefault="00E44F72" w:rsidP="00BE02BF">
      <w:pPr>
        <w:shd w:val="clear" w:color="auto" w:fill="D0CECE" w:themeFill="background2" w:themeFillShade="E6"/>
        <w:spacing w:after="0"/>
        <w:jc w:val="right"/>
        <w:rPr>
          <w:rFonts w:ascii="Arial" w:hAnsi="Arial" w:cs="Arial"/>
          <w:b/>
          <w:spacing w:val="80"/>
          <w:sz w:val="28"/>
          <w:szCs w:val="28"/>
        </w:rPr>
      </w:pPr>
      <w:r w:rsidRPr="00BE02BF">
        <w:rPr>
          <w:rFonts w:ascii="Arial" w:hAnsi="Arial" w:cs="Arial"/>
          <w:b/>
          <w:spacing w:val="80"/>
          <w:sz w:val="28"/>
          <w:szCs w:val="28"/>
        </w:rPr>
        <w:t>ACTIVIDADES DEL SERVICIO</w:t>
      </w:r>
    </w:p>
    <w:p w14:paraId="4B796FAF" w14:textId="77777777" w:rsidR="00E44F72" w:rsidRDefault="00E44F72" w:rsidP="00BE02BF">
      <w:pPr>
        <w:pStyle w:val="Sinespaciado"/>
        <w:spacing w:before="120" w:after="120"/>
        <w:jc w:val="both"/>
        <w:rPr>
          <w:rFonts w:ascii="Arial" w:hAnsi="Arial" w:cs="Arial"/>
          <w:color w:val="000000" w:themeColor="text1"/>
          <w:sz w:val="22"/>
          <w:szCs w:val="22"/>
        </w:rPr>
      </w:pPr>
      <w:r w:rsidRPr="00182834">
        <w:rPr>
          <w:rFonts w:ascii="Arial" w:hAnsi="Arial" w:cs="Arial"/>
          <w:color w:val="000000" w:themeColor="text1"/>
          <w:sz w:val="22"/>
          <w:szCs w:val="22"/>
        </w:rPr>
        <w:t>Los trabajos se ejecutarán en las instalaciones de los inmuebles anteriormente enlistados, de acuerdo a la programación que determine el “</w:t>
      </w:r>
      <w:r w:rsidRPr="00A2155C">
        <w:rPr>
          <w:rFonts w:ascii="Arial" w:hAnsi="Arial" w:cs="Arial"/>
          <w:b/>
          <w:bCs/>
          <w:color w:val="000000" w:themeColor="text1"/>
          <w:sz w:val="22"/>
          <w:szCs w:val="22"/>
        </w:rPr>
        <w:t>Tribunal</w:t>
      </w:r>
      <w:r w:rsidRPr="00182834">
        <w:rPr>
          <w:rFonts w:ascii="Arial" w:hAnsi="Arial" w:cs="Arial"/>
          <w:color w:val="000000" w:themeColor="text1"/>
          <w:sz w:val="22"/>
          <w:szCs w:val="22"/>
        </w:rPr>
        <w:t>”, a través de la Dirección de Mantenimiento, así como de la Delegación Administrativa de la Sala Regional Ciudad de México, y consistirá de manera enunciativa más no limitativa, en lo siguiente:</w:t>
      </w:r>
    </w:p>
    <w:p w14:paraId="0CBE6392" w14:textId="77777777" w:rsidR="00E44F72" w:rsidRPr="00BE02BF" w:rsidRDefault="00E44F72" w:rsidP="00BE02BF">
      <w:pPr>
        <w:shd w:val="clear" w:color="auto" w:fill="D0CECE" w:themeFill="background2" w:themeFillShade="E6"/>
        <w:spacing w:after="0"/>
        <w:jc w:val="right"/>
        <w:rPr>
          <w:rFonts w:ascii="Arial" w:hAnsi="Arial" w:cs="Arial"/>
          <w:b/>
          <w:spacing w:val="80"/>
          <w:sz w:val="28"/>
          <w:szCs w:val="28"/>
        </w:rPr>
      </w:pPr>
      <w:r w:rsidRPr="00BE02BF">
        <w:rPr>
          <w:rFonts w:ascii="Arial" w:hAnsi="Arial" w:cs="Arial"/>
          <w:b/>
          <w:spacing w:val="80"/>
          <w:sz w:val="28"/>
          <w:szCs w:val="28"/>
        </w:rPr>
        <w:t>CONDICIONES GENERALES DEL SERVICIO</w:t>
      </w:r>
    </w:p>
    <w:p w14:paraId="7EFE8717" w14:textId="77777777" w:rsidR="00E44F72" w:rsidRPr="00BE02BF" w:rsidRDefault="00E44F72" w:rsidP="00BE02BF">
      <w:pPr>
        <w:pStyle w:val="Sinespaciado"/>
        <w:spacing w:before="120" w:after="120"/>
        <w:jc w:val="both"/>
        <w:rPr>
          <w:rFonts w:ascii="Arial" w:hAnsi="Arial" w:cs="Arial"/>
          <w:b/>
          <w:bCs/>
          <w:color w:val="000000" w:themeColor="text1"/>
        </w:rPr>
      </w:pPr>
      <w:r w:rsidRPr="00BE02BF">
        <w:rPr>
          <w:rFonts w:ascii="Arial" w:hAnsi="Arial" w:cs="Arial"/>
          <w:b/>
          <w:bCs/>
          <w:color w:val="000000" w:themeColor="text1"/>
        </w:rPr>
        <w:t>Partida 1</w:t>
      </w:r>
    </w:p>
    <w:p w14:paraId="05918042" w14:textId="44FDA685" w:rsidR="00E44F72" w:rsidRPr="00182834" w:rsidRDefault="00E44F72" w:rsidP="00BE02BF">
      <w:pPr>
        <w:pStyle w:val="Sinespaciado"/>
        <w:spacing w:after="120"/>
        <w:jc w:val="both"/>
        <w:rPr>
          <w:rFonts w:ascii="Arial" w:hAnsi="Arial" w:cs="Arial"/>
          <w:color w:val="000000" w:themeColor="text1"/>
          <w:sz w:val="22"/>
          <w:szCs w:val="22"/>
        </w:rPr>
      </w:pPr>
      <w:r w:rsidRPr="00182834">
        <w:rPr>
          <w:rFonts w:ascii="Arial" w:hAnsi="Arial" w:cs="Arial"/>
          <w:color w:val="000000" w:themeColor="text1"/>
          <w:sz w:val="22"/>
          <w:szCs w:val="22"/>
        </w:rPr>
        <w:t>Para los inmuebles que conforman la Sala Superior, requiere que el servicio se realice de manera mensual incluyendo 1 servicio de fumigación y sanitización, durante el periodo comprendido entre el 01 de enero al 31 de diciembre de 202</w:t>
      </w:r>
      <w:r w:rsidR="003B09F7">
        <w:rPr>
          <w:rFonts w:ascii="Arial" w:hAnsi="Arial" w:cs="Arial"/>
          <w:color w:val="000000" w:themeColor="text1"/>
          <w:sz w:val="22"/>
          <w:szCs w:val="22"/>
        </w:rPr>
        <w:t>4</w:t>
      </w:r>
      <w:r w:rsidRPr="00182834">
        <w:rPr>
          <w:rFonts w:ascii="Arial" w:hAnsi="Arial" w:cs="Arial"/>
          <w:color w:val="000000" w:themeColor="text1"/>
          <w:sz w:val="22"/>
          <w:szCs w:val="22"/>
        </w:rPr>
        <w:t>, respetando los horarios que se fijen de común acuerdo con la Dirección de Mantenimiento, así como los precios ofertados.</w:t>
      </w:r>
    </w:p>
    <w:p w14:paraId="39F2240A" w14:textId="77777777" w:rsidR="00E44F72" w:rsidRPr="00BE02BF" w:rsidRDefault="00E44F72" w:rsidP="00BE02BF">
      <w:pPr>
        <w:pStyle w:val="Sinespaciado"/>
        <w:spacing w:after="120"/>
        <w:jc w:val="both"/>
        <w:rPr>
          <w:rFonts w:ascii="Arial" w:hAnsi="Arial" w:cs="Arial"/>
          <w:b/>
          <w:bCs/>
          <w:color w:val="000000" w:themeColor="text1"/>
        </w:rPr>
      </w:pPr>
      <w:r w:rsidRPr="00BE02BF">
        <w:rPr>
          <w:rFonts w:ascii="Arial" w:hAnsi="Arial" w:cs="Arial"/>
          <w:b/>
          <w:bCs/>
          <w:color w:val="000000" w:themeColor="text1"/>
        </w:rPr>
        <w:lastRenderedPageBreak/>
        <w:t>Partida 2</w:t>
      </w:r>
    </w:p>
    <w:p w14:paraId="195D7917" w14:textId="1C2A30AA" w:rsidR="00E44F72" w:rsidRPr="00182834" w:rsidRDefault="00E44F72" w:rsidP="00BE02BF">
      <w:pPr>
        <w:pStyle w:val="Sinespaciado"/>
        <w:spacing w:after="120"/>
        <w:jc w:val="both"/>
        <w:rPr>
          <w:rFonts w:ascii="Arial" w:hAnsi="Arial" w:cs="Arial"/>
          <w:color w:val="000000" w:themeColor="text1"/>
          <w:sz w:val="22"/>
          <w:szCs w:val="22"/>
        </w:rPr>
      </w:pPr>
      <w:r w:rsidRPr="00182834">
        <w:rPr>
          <w:rFonts w:ascii="Arial" w:hAnsi="Arial" w:cs="Arial"/>
          <w:color w:val="000000" w:themeColor="text1"/>
          <w:sz w:val="22"/>
          <w:szCs w:val="22"/>
        </w:rPr>
        <w:t>Para la Sala Regional Ciudad de México, se requiere que se realice un servicio de fumigación mensual a todo el inmueble, durante el periodo comprendido entre el 01 de enero al 31 de diciembre de 202</w:t>
      </w:r>
      <w:r w:rsidR="003B09F7">
        <w:rPr>
          <w:rFonts w:ascii="Arial" w:hAnsi="Arial" w:cs="Arial"/>
          <w:color w:val="000000" w:themeColor="text1"/>
          <w:sz w:val="22"/>
          <w:szCs w:val="22"/>
        </w:rPr>
        <w:t>4</w:t>
      </w:r>
      <w:r w:rsidRPr="00182834">
        <w:rPr>
          <w:rFonts w:ascii="Arial" w:hAnsi="Arial" w:cs="Arial"/>
          <w:color w:val="000000" w:themeColor="text1"/>
          <w:sz w:val="22"/>
          <w:szCs w:val="22"/>
        </w:rPr>
        <w:t>, respetando los horarios que se fijen de común acuerdo con la Delegación Administrativa, así como los precios ofertados.</w:t>
      </w:r>
    </w:p>
    <w:p w14:paraId="31FB1896" w14:textId="62FD34AD" w:rsidR="00E44F72" w:rsidRDefault="00E44F72" w:rsidP="00BE02BF">
      <w:pPr>
        <w:pStyle w:val="Sinespaciado"/>
        <w:spacing w:after="120"/>
        <w:jc w:val="both"/>
        <w:rPr>
          <w:rFonts w:ascii="Arial" w:hAnsi="Arial" w:cs="Arial"/>
          <w:color w:val="000000" w:themeColor="text1"/>
          <w:sz w:val="22"/>
          <w:szCs w:val="22"/>
        </w:rPr>
      </w:pPr>
      <w:r w:rsidRPr="00182834">
        <w:rPr>
          <w:rFonts w:ascii="Arial" w:hAnsi="Arial" w:cs="Arial"/>
          <w:color w:val="000000" w:themeColor="text1"/>
          <w:sz w:val="22"/>
          <w:szCs w:val="22"/>
        </w:rPr>
        <w:t>Se deberá contemplar la aplicación de 2 servicios adicionales de sanitizante por termonebulización con producto que contenga cuaternario de amonio de 4ta generación, de amplio espectro bactericida, fungicida y virucida, con efecto de hasta 30 días en cualquier superficie, que elimine el material genético de patógenos peligrosos como la COVID-19 y la influenza AH1N1, para ser aplicado en los 5 inmuebles, con las consideraciones de ser biodegradable y no tóxico. Previa programación por parte de la Dirección de mantenimiento.</w:t>
      </w:r>
    </w:p>
    <w:p w14:paraId="08EAF2EF" w14:textId="77777777" w:rsidR="00E44F72" w:rsidRPr="00182834" w:rsidRDefault="00E44F72" w:rsidP="00BE02BF">
      <w:pPr>
        <w:pStyle w:val="Sinespaciado"/>
        <w:spacing w:after="120"/>
        <w:jc w:val="both"/>
        <w:rPr>
          <w:rFonts w:ascii="Arial" w:hAnsi="Arial" w:cs="Arial"/>
          <w:color w:val="000000" w:themeColor="text1"/>
          <w:sz w:val="22"/>
          <w:szCs w:val="22"/>
        </w:rPr>
      </w:pPr>
      <w:r w:rsidRPr="00182834">
        <w:rPr>
          <w:rFonts w:ascii="Arial" w:hAnsi="Arial" w:cs="Arial"/>
          <w:color w:val="000000" w:themeColor="text1"/>
          <w:sz w:val="22"/>
          <w:szCs w:val="22"/>
        </w:rPr>
        <w:t>Se establecerá un programa para determinar los horarios para la realización de los servicios en cada uno de los inmuebles, con la finalidad de que el “Participante” contemple el personal necesario para llevar a cabo los servicios, si por alguna razón no se pudiera realizar en el horario establecido, la Dirección de Mantenimiento o la Delegación Administrativa de la Sala Regional Ciudad de México, según sea el caso, pueden reprogramar el servicio en cualquiera de los inmuebles incluso en horario nocturno, sin costo adicional para el “</w:t>
      </w:r>
      <w:r w:rsidRPr="00A2155C">
        <w:rPr>
          <w:rFonts w:ascii="Arial" w:hAnsi="Arial" w:cs="Arial"/>
          <w:b/>
          <w:bCs/>
          <w:color w:val="000000" w:themeColor="text1"/>
          <w:sz w:val="22"/>
          <w:szCs w:val="22"/>
        </w:rPr>
        <w:t>Tribunal</w:t>
      </w:r>
      <w:r w:rsidRPr="00182834">
        <w:rPr>
          <w:rFonts w:ascii="Arial" w:hAnsi="Arial" w:cs="Arial"/>
          <w:color w:val="000000" w:themeColor="text1"/>
          <w:sz w:val="22"/>
          <w:szCs w:val="22"/>
        </w:rPr>
        <w:t>”.</w:t>
      </w:r>
    </w:p>
    <w:p w14:paraId="38767665" w14:textId="77777777" w:rsidR="00E44F72" w:rsidRPr="00182834" w:rsidRDefault="00E44F72" w:rsidP="00BE02BF">
      <w:pPr>
        <w:pStyle w:val="Sinespaciado"/>
        <w:spacing w:after="120"/>
        <w:jc w:val="both"/>
        <w:rPr>
          <w:rFonts w:ascii="Arial" w:hAnsi="Arial" w:cs="Arial"/>
          <w:color w:val="000000" w:themeColor="text1"/>
          <w:sz w:val="22"/>
          <w:szCs w:val="22"/>
        </w:rPr>
      </w:pPr>
      <w:r w:rsidRPr="00182834">
        <w:rPr>
          <w:rFonts w:ascii="Arial" w:hAnsi="Arial" w:cs="Arial"/>
          <w:color w:val="000000" w:themeColor="text1"/>
          <w:sz w:val="22"/>
          <w:szCs w:val="22"/>
        </w:rPr>
        <w:t>El servicio debe de incluir la mano de obra y suministro de productos base de piretroides y no tóxicos para su aplicación de manera mensual en cada uno de los inmuebles anteriormente mencionados.</w:t>
      </w:r>
    </w:p>
    <w:p w14:paraId="33A8C3AE" w14:textId="77777777" w:rsidR="00E44F72" w:rsidRPr="00182834" w:rsidRDefault="00E44F72" w:rsidP="00BE02BF">
      <w:pPr>
        <w:pStyle w:val="Sinespaciado"/>
        <w:spacing w:after="120"/>
        <w:jc w:val="both"/>
        <w:rPr>
          <w:rFonts w:ascii="Arial" w:hAnsi="Arial" w:cs="Arial"/>
          <w:color w:val="000000" w:themeColor="text1"/>
          <w:sz w:val="22"/>
          <w:szCs w:val="22"/>
        </w:rPr>
      </w:pPr>
      <w:r w:rsidRPr="00182834">
        <w:rPr>
          <w:rFonts w:ascii="Arial" w:hAnsi="Arial" w:cs="Arial"/>
          <w:color w:val="000000" w:themeColor="text1"/>
          <w:sz w:val="22"/>
          <w:szCs w:val="22"/>
        </w:rPr>
        <w:t>Dentro del servicio mensual se debe considerar el suministro de trampas con los cebos necesarios para la exterminación de roedores por cada inmueble, estas trampas deberán ser instaladas en los jardines anexos a las oficinas y otros lugares donde se considere necesario.</w:t>
      </w:r>
    </w:p>
    <w:p w14:paraId="6C67AC85" w14:textId="77777777" w:rsidR="00E44F72" w:rsidRPr="00182834" w:rsidRDefault="00E44F72" w:rsidP="00BE02BF">
      <w:pPr>
        <w:pStyle w:val="Sinespaciado"/>
        <w:spacing w:after="120"/>
        <w:jc w:val="both"/>
        <w:rPr>
          <w:rFonts w:ascii="Arial" w:hAnsi="Arial" w:cs="Arial"/>
          <w:color w:val="000000" w:themeColor="text1"/>
          <w:sz w:val="22"/>
          <w:szCs w:val="22"/>
        </w:rPr>
      </w:pPr>
      <w:r w:rsidRPr="00182834">
        <w:rPr>
          <w:rFonts w:ascii="Arial" w:hAnsi="Arial" w:cs="Arial"/>
          <w:color w:val="000000" w:themeColor="text1"/>
          <w:sz w:val="22"/>
          <w:szCs w:val="22"/>
        </w:rPr>
        <w:t>La Dirección de Mantenimiento y la Delegación Administrativa, supervisarán la realización del servicio y se firmarán por ambas partes los reportes correspondientes de manera mensual por cada inmueble, que servirán de constancia de la supervisión y realización del servicio.</w:t>
      </w:r>
    </w:p>
    <w:p w14:paraId="60526100" w14:textId="77777777" w:rsidR="00E44F72" w:rsidRPr="00182834" w:rsidRDefault="00E44F72" w:rsidP="00BE02BF">
      <w:pPr>
        <w:pStyle w:val="Sinespaciado"/>
        <w:spacing w:after="120"/>
        <w:jc w:val="both"/>
        <w:rPr>
          <w:rFonts w:ascii="Arial" w:hAnsi="Arial" w:cs="Arial"/>
          <w:color w:val="000000" w:themeColor="text1"/>
          <w:sz w:val="22"/>
          <w:szCs w:val="22"/>
        </w:rPr>
      </w:pPr>
      <w:r w:rsidRPr="00182834">
        <w:rPr>
          <w:rFonts w:ascii="Arial" w:hAnsi="Arial" w:cs="Arial"/>
          <w:color w:val="000000" w:themeColor="text1"/>
          <w:sz w:val="22"/>
          <w:szCs w:val="22"/>
        </w:rPr>
        <w:t>El “</w:t>
      </w:r>
      <w:r w:rsidRPr="00D17063">
        <w:rPr>
          <w:rFonts w:ascii="Arial" w:hAnsi="Arial" w:cs="Arial"/>
          <w:b/>
          <w:bCs/>
          <w:color w:val="000000" w:themeColor="text1"/>
          <w:sz w:val="22"/>
          <w:szCs w:val="22"/>
        </w:rPr>
        <w:t>Tribunal</w:t>
      </w:r>
      <w:r w:rsidRPr="00182834">
        <w:rPr>
          <w:rFonts w:ascii="Arial" w:hAnsi="Arial" w:cs="Arial"/>
          <w:color w:val="000000" w:themeColor="text1"/>
          <w:sz w:val="22"/>
          <w:szCs w:val="22"/>
        </w:rPr>
        <w:t>” por necesidades de la operación podrá modificar el número de inmuebles donde se realizan los servicios objeto del contrato, en cualquier momento durante la vigencia del mismo, lo cual se asentará en el convenio respectivo.</w:t>
      </w:r>
    </w:p>
    <w:p w14:paraId="53603269" w14:textId="58780954" w:rsidR="00E44F72" w:rsidRPr="00182834" w:rsidRDefault="00E44F72" w:rsidP="00BE02BF">
      <w:pPr>
        <w:pStyle w:val="Sinespaciado"/>
        <w:spacing w:after="120"/>
        <w:jc w:val="both"/>
        <w:rPr>
          <w:rFonts w:ascii="Arial" w:hAnsi="Arial" w:cs="Arial"/>
          <w:color w:val="000000" w:themeColor="text1"/>
          <w:sz w:val="22"/>
          <w:szCs w:val="22"/>
        </w:rPr>
      </w:pPr>
      <w:r w:rsidRPr="00182834">
        <w:rPr>
          <w:rFonts w:ascii="Arial" w:hAnsi="Arial" w:cs="Arial"/>
          <w:color w:val="000000" w:themeColor="text1"/>
          <w:sz w:val="22"/>
          <w:szCs w:val="22"/>
        </w:rPr>
        <w:t>En caso de que el “</w:t>
      </w:r>
      <w:r w:rsidRPr="00D17063">
        <w:rPr>
          <w:rFonts w:ascii="Arial" w:hAnsi="Arial" w:cs="Arial"/>
          <w:b/>
          <w:bCs/>
          <w:color w:val="000000" w:themeColor="text1"/>
          <w:sz w:val="22"/>
          <w:szCs w:val="22"/>
        </w:rPr>
        <w:t>Tribunal</w:t>
      </w:r>
      <w:r w:rsidRPr="00182834">
        <w:rPr>
          <w:rFonts w:ascii="Arial" w:hAnsi="Arial" w:cs="Arial"/>
          <w:color w:val="000000" w:themeColor="text1"/>
          <w:sz w:val="22"/>
          <w:szCs w:val="22"/>
        </w:rPr>
        <w:t>” aumente el número de inmuebles durante la prestación del servicio, el prestador del servicio a solicitud de</w:t>
      </w:r>
      <w:r w:rsidR="00A2155C">
        <w:rPr>
          <w:rFonts w:ascii="Arial" w:hAnsi="Arial" w:cs="Arial"/>
          <w:color w:val="000000" w:themeColor="text1"/>
          <w:sz w:val="22"/>
          <w:szCs w:val="22"/>
        </w:rPr>
        <w:t>l</w:t>
      </w:r>
      <w:r w:rsidRPr="00182834">
        <w:rPr>
          <w:rFonts w:ascii="Arial" w:hAnsi="Arial" w:cs="Arial"/>
          <w:color w:val="000000" w:themeColor="text1"/>
          <w:sz w:val="22"/>
          <w:szCs w:val="22"/>
        </w:rPr>
        <w:t xml:space="preserve"> “</w:t>
      </w:r>
      <w:r w:rsidRPr="00A2155C">
        <w:rPr>
          <w:rFonts w:ascii="Arial" w:hAnsi="Arial" w:cs="Arial"/>
          <w:b/>
          <w:bCs/>
          <w:color w:val="000000" w:themeColor="text1"/>
          <w:sz w:val="22"/>
          <w:szCs w:val="22"/>
        </w:rPr>
        <w:t>Tribunal</w:t>
      </w:r>
      <w:r w:rsidRPr="00182834">
        <w:rPr>
          <w:rFonts w:ascii="Arial" w:hAnsi="Arial" w:cs="Arial"/>
          <w:color w:val="000000" w:themeColor="text1"/>
          <w:sz w:val="22"/>
          <w:szCs w:val="22"/>
        </w:rPr>
        <w:t>” presentará un presupuesto, conforme al mismo procedimiento con el que fue adjudicado.</w:t>
      </w:r>
    </w:p>
    <w:p w14:paraId="2C7AD830" w14:textId="77777777" w:rsidR="00E44F72" w:rsidRDefault="00E44F72" w:rsidP="00BE02BF">
      <w:pPr>
        <w:pStyle w:val="Sinespaciado"/>
        <w:spacing w:after="120"/>
        <w:jc w:val="both"/>
        <w:rPr>
          <w:rFonts w:ascii="Arial" w:hAnsi="Arial" w:cs="Arial"/>
          <w:b/>
          <w:bCs/>
          <w:color w:val="000000" w:themeColor="text1"/>
          <w:sz w:val="22"/>
          <w:szCs w:val="22"/>
        </w:rPr>
      </w:pPr>
      <w:r w:rsidRPr="00182834">
        <w:rPr>
          <w:rFonts w:ascii="Arial" w:hAnsi="Arial" w:cs="Arial"/>
          <w:color w:val="000000" w:themeColor="text1"/>
          <w:sz w:val="22"/>
          <w:szCs w:val="22"/>
        </w:rPr>
        <w:t xml:space="preserve">En la propuesta económica deberá especificar el precio unitario mensual, I.V.A. desglosado y total, en moneda nacional, conforme a lo establecido en el </w:t>
      </w:r>
      <w:r w:rsidRPr="00D46C92">
        <w:rPr>
          <w:rFonts w:ascii="Arial" w:hAnsi="Arial" w:cs="Arial"/>
          <w:b/>
          <w:bCs/>
          <w:color w:val="000000" w:themeColor="text1"/>
          <w:sz w:val="22"/>
          <w:szCs w:val="22"/>
        </w:rPr>
        <w:t>(ANEXO E-1).</w:t>
      </w:r>
    </w:p>
    <w:p w14:paraId="7FC46E71" w14:textId="77777777" w:rsidR="00E44F72" w:rsidRPr="00D46C92" w:rsidRDefault="00E44F72" w:rsidP="00BE02BF">
      <w:pPr>
        <w:pStyle w:val="Sinespaciado"/>
        <w:spacing w:after="120"/>
        <w:jc w:val="both"/>
        <w:rPr>
          <w:rFonts w:ascii="Arial" w:hAnsi="Arial" w:cs="Arial"/>
          <w:b/>
          <w:bCs/>
          <w:color w:val="000000" w:themeColor="text1"/>
          <w:sz w:val="22"/>
          <w:szCs w:val="22"/>
          <w:u w:val="single"/>
        </w:rPr>
      </w:pPr>
      <w:r w:rsidRPr="00D46C92">
        <w:rPr>
          <w:rFonts w:ascii="Arial" w:hAnsi="Arial" w:cs="Arial"/>
          <w:b/>
          <w:bCs/>
          <w:color w:val="000000" w:themeColor="text1"/>
          <w:sz w:val="22"/>
          <w:szCs w:val="22"/>
          <w:u w:val="single"/>
        </w:rPr>
        <w:t xml:space="preserve">DESCRIPCIÓN DE LOS SERVICIOS </w:t>
      </w:r>
    </w:p>
    <w:p w14:paraId="2DCDF06B" w14:textId="77777777" w:rsidR="00E44F72" w:rsidRPr="00182834" w:rsidRDefault="00E44F72" w:rsidP="00BE02BF">
      <w:pPr>
        <w:pStyle w:val="Sinespaciado"/>
        <w:spacing w:after="120"/>
        <w:jc w:val="both"/>
        <w:rPr>
          <w:rFonts w:ascii="Arial" w:hAnsi="Arial" w:cs="Arial"/>
          <w:color w:val="000000" w:themeColor="text1"/>
          <w:sz w:val="22"/>
          <w:szCs w:val="22"/>
        </w:rPr>
      </w:pPr>
      <w:r w:rsidRPr="00182834">
        <w:rPr>
          <w:rFonts w:ascii="Arial" w:hAnsi="Arial" w:cs="Arial"/>
          <w:color w:val="000000" w:themeColor="text1"/>
          <w:sz w:val="22"/>
          <w:szCs w:val="22"/>
        </w:rPr>
        <w:t>El servicio de desinfección patógena consiste en el suministro y aplicación de producto sanitizante de amplio espectro, de grado alimentario, farmacéutico y hospitalario, 100% biodegradable, no toxico, por medio de máquinas de aspersión o nebulización y micronización, método por el cual, el producto desinfectante se esparce a todos los rincones de las áreas a tratar, lo que nos asegura que el área quede completamente desinfectada, eliminando así todo tipo de bacterias, gérmenes, hongos, virus, algas y esporas, que cuenten con una degradación de 21 días, entre las que se encuentran:</w:t>
      </w:r>
    </w:p>
    <w:p w14:paraId="508D0D04" w14:textId="77777777" w:rsidR="00E44F72" w:rsidRPr="00182834" w:rsidRDefault="00E44F72" w:rsidP="006D5A87">
      <w:pPr>
        <w:pStyle w:val="Sinespaciado"/>
        <w:spacing w:after="20"/>
        <w:jc w:val="both"/>
        <w:rPr>
          <w:rFonts w:ascii="Arial" w:hAnsi="Arial" w:cs="Arial"/>
          <w:color w:val="000000" w:themeColor="text1"/>
          <w:sz w:val="22"/>
          <w:szCs w:val="22"/>
        </w:rPr>
      </w:pPr>
      <w:r w:rsidRPr="00182834">
        <w:rPr>
          <w:rFonts w:ascii="Arial" w:hAnsi="Arial" w:cs="Arial"/>
          <w:color w:val="000000" w:themeColor="text1"/>
          <w:sz w:val="22"/>
          <w:szCs w:val="22"/>
        </w:rPr>
        <w:t>•</w:t>
      </w:r>
      <w:r w:rsidRPr="00182834">
        <w:rPr>
          <w:rFonts w:ascii="Arial" w:hAnsi="Arial" w:cs="Arial"/>
          <w:color w:val="000000" w:themeColor="text1"/>
          <w:sz w:val="22"/>
          <w:szCs w:val="22"/>
        </w:rPr>
        <w:tab/>
        <w:t>Virus de la COVID-19.</w:t>
      </w:r>
    </w:p>
    <w:p w14:paraId="4E392B9E" w14:textId="77777777" w:rsidR="00E44F72" w:rsidRPr="00182834" w:rsidRDefault="00E44F72" w:rsidP="006D5A87">
      <w:pPr>
        <w:pStyle w:val="Sinespaciado"/>
        <w:spacing w:after="20"/>
        <w:jc w:val="both"/>
        <w:rPr>
          <w:rFonts w:ascii="Arial" w:hAnsi="Arial" w:cs="Arial"/>
          <w:color w:val="000000" w:themeColor="text1"/>
          <w:sz w:val="22"/>
          <w:szCs w:val="22"/>
        </w:rPr>
      </w:pPr>
      <w:r w:rsidRPr="00182834">
        <w:rPr>
          <w:rFonts w:ascii="Arial" w:hAnsi="Arial" w:cs="Arial"/>
          <w:color w:val="000000" w:themeColor="text1"/>
          <w:sz w:val="22"/>
          <w:szCs w:val="22"/>
        </w:rPr>
        <w:t>•</w:t>
      </w:r>
      <w:r w:rsidRPr="00182834">
        <w:rPr>
          <w:rFonts w:ascii="Arial" w:hAnsi="Arial" w:cs="Arial"/>
          <w:color w:val="000000" w:themeColor="text1"/>
          <w:sz w:val="22"/>
          <w:szCs w:val="22"/>
        </w:rPr>
        <w:tab/>
        <w:t>Virus de la influenza A, H1N1, A1, A2 y B.</w:t>
      </w:r>
    </w:p>
    <w:p w14:paraId="024B2C16" w14:textId="286335A2" w:rsidR="00E44F72" w:rsidRPr="00182834" w:rsidRDefault="00E44F72" w:rsidP="006D5A87">
      <w:pPr>
        <w:pStyle w:val="Sinespaciado"/>
        <w:spacing w:after="20"/>
        <w:jc w:val="both"/>
        <w:rPr>
          <w:rFonts w:ascii="Arial" w:hAnsi="Arial" w:cs="Arial"/>
          <w:color w:val="000000" w:themeColor="text1"/>
          <w:sz w:val="22"/>
          <w:szCs w:val="22"/>
        </w:rPr>
      </w:pPr>
      <w:r w:rsidRPr="00182834">
        <w:rPr>
          <w:rFonts w:ascii="Arial" w:hAnsi="Arial" w:cs="Arial"/>
          <w:color w:val="000000" w:themeColor="text1"/>
          <w:sz w:val="22"/>
          <w:szCs w:val="22"/>
        </w:rPr>
        <w:t>•</w:t>
      </w:r>
      <w:r w:rsidRPr="00182834">
        <w:rPr>
          <w:rFonts w:ascii="Arial" w:hAnsi="Arial" w:cs="Arial"/>
          <w:color w:val="000000" w:themeColor="text1"/>
          <w:sz w:val="22"/>
          <w:szCs w:val="22"/>
        </w:rPr>
        <w:tab/>
        <w:t xml:space="preserve">Virus de la </w:t>
      </w:r>
      <w:r w:rsidR="00646BE3" w:rsidRPr="00182834">
        <w:rPr>
          <w:rFonts w:ascii="Arial" w:hAnsi="Arial" w:cs="Arial"/>
          <w:color w:val="000000" w:themeColor="text1"/>
          <w:sz w:val="22"/>
          <w:szCs w:val="22"/>
        </w:rPr>
        <w:t>para influenza</w:t>
      </w:r>
      <w:r w:rsidRPr="00182834">
        <w:rPr>
          <w:rFonts w:ascii="Arial" w:hAnsi="Arial" w:cs="Arial"/>
          <w:color w:val="000000" w:themeColor="text1"/>
          <w:sz w:val="22"/>
          <w:szCs w:val="22"/>
        </w:rPr>
        <w:t>.</w:t>
      </w:r>
    </w:p>
    <w:p w14:paraId="18E6F9BF" w14:textId="77777777" w:rsidR="00E44F72" w:rsidRPr="00182834" w:rsidRDefault="00E44F72" w:rsidP="006D5A87">
      <w:pPr>
        <w:pStyle w:val="Sinespaciado"/>
        <w:spacing w:after="20"/>
        <w:jc w:val="both"/>
        <w:rPr>
          <w:rFonts w:ascii="Arial" w:hAnsi="Arial" w:cs="Arial"/>
          <w:color w:val="000000" w:themeColor="text1"/>
          <w:sz w:val="22"/>
          <w:szCs w:val="22"/>
        </w:rPr>
      </w:pPr>
      <w:r w:rsidRPr="00182834">
        <w:rPr>
          <w:rFonts w:ascii="Arial" w:hAnsi="Arial" w:cs="Arial"/>
          <w:color w:val="000000" w:themeColor="text1"/>
          <w:sz w:val="22"/>
          <w:szCs w:val="22"/>
        </w:rPr>
        <w:t>•</w:t>
      </w:r>
      <w:r w:rsidRPr="00182834">
        <w:rPr>
          <w:rFonts w:ascii="Arial" w:hAnsi="Arial" w:cs="Arial"/>
          <w:color w:val="000000" w:themeColor="text1"/>
          <w:sz w:val="22"/>
          <w:szCs w:val="22"/>
        </w:rPr>
        <w:tab/>
        <w:t>Patera.</w:t>
      </w:r>
    </w:p>
    <w:p w14:paraId="7007DF3D" w14:textId="77777777" w:rsidR="00E44F72" w:rsidRPr="00182834" w:rsidRDefault="00E44F72" w:rsidP="006D5A87">
      <w:pPr>
        <w:pStyle w:val="Sinespaciado"/>
        <w:spacing w:after="20"/>
        <w:jc w:val="both"/>
        <w:rPr>
          <w:rFonts w:ascii="Arial" w:hAnsi="Arial" w:cs="Arial"/>
          <w:color w:val="000000" w:themeColor="text1"/>
          <w:sz w:val="22"/>
          <w:szCs w:val="22"/>
        </w:rPr>
      </w:pPr>
      <w:r w:rsidRPr="00182834">
        <w:rPr>
          <w:rFonts w:ascii="Arial" w:hAnsi="Arial" w:cs="Arial"/>
          <w:color w:val="000000" w:themeColor="text1"/>
          <w:sz w:val="22"/>
          <w:szCs w:val="22"/>
        </w:rPr>
        <w:t>•</w:t>
      </w:r>
      <w:r w:rsidRPr="00182834">
        <w:rPr>
          <w:rFonts w:ascii="Arial" w:hAnsi="Arial" w:cs="Arial"/>
          <w:color w:val="000000" w:themeColor="text1"/>
          <w:sz w:val="22"/>
          <w:szCs w:val="22"/>
        </w:rPr>
        <w:tab/>
        <w:t>Herpes.</w:t>
      </w:r>
    </w:p>
    <w:p w14:paraId="790C299B" w14:textId="77777777" w:rsidR="00E44F72" w:rsidRPr="00182834" w:rsidRDefault="00E44F72" w:rsidP="006D5A87">
      <w:pPr>
        <w:pStyle w:val="Sinespaciado"/>
        <w:spacing w:after="20"/>
        <w:jc w:val="both"/>
        <w:rPr>
          <w:rFonts w:ascii="Arial" w:hAnsi="Arial" w:cs="Arial"/>
          <w:color w:val="000000" w:themeColor="text1"/>
          <w:sz w:val="22"/>
          <w:szCs w:val="22"/>
        </w:rPr>
      </w:pPr>
      <w:r w:rsidRPr="00182834">
        <w:rPr>
          <w:rFonts w:ascii="Arial" w:hAnsi="Arial" w:cs="Arial"/>
          <w:color w:val="000000" w:themeColor="text1"/>
          <w:sz w:val="22"/>
          <w:szCs w:val="22"/>
        </w:rPr>
        <w:lastRenderedPageBreak/>
        <w:t>•</w:t>
      </w:r>
      <w:r w:rsidRPr="00182834">
        <w:rPr>
          <w:rFonts w:ascii="Arial" w:hAnsi="Arial" w:cs="Arial"/>
          <w:color w:val="000000" w:themeColor="text1"/>
          <w:sz w:val="22"/>
          <w:szCs w:val="22"/>
        </w:rPr>
        <w:tab/>
        <w:t>Viruela.</w:t>
      </w:r>
    </w:p>
    <w:p w14:paraId="62A528A6" w14:textId="77777777" w:rsidR="00E44F72" w:rsidRPr="00182834" w:rsidRDefault="00E44F72" w:rsidP="006D5A87">
      <w:pPr>
        <w:pStyle w:val="Sinespaciado"/>
        <w:spacing w:after="20"/>
        <w:jc w:val="both"/>
        <w:rPr>
          <w:rFonts w:ascii="Arial" w:hAnsi="Arial" w:cs="Arial"/>
          <w:color w:val="000000" w:themeColor="text1"/>
          <w:sz w:val="22"/>
          <w:szCs w:val="22"/>
        </w:rPr>
      </w:pPr>
      <w:r w:rsidRPr="00182834">
        <w:rPr>
          <w:rFonts w:ascii="Arial" w:hAnsi="Arial" w:cs="Arial"/>
          <w:color w:val="000000" w:themeColor="text1"/>
          <w:sz w:val="22"/>
          <w:szCs w:val="22"/>
        </w:rPr>
        <w:t>•</w:t>
      </w:r>
      <w:r w:rsidRPr="00182834">
        <w:rPr>
          <w:rFonts w:ascii="Arial" w:hAnsi="Arial" w:cs="Arial"/>
          <w:color w:val="000000" w:themeColor="text1"/>
          <w:sz w:val="22"/>
          <w:szCs w:val="22"/>
        </w:rPr>
        <w:tab/>
        <w:t xml:space="preserve">New </w:t>
      </w:r>
      <w:proofErr w:type="spellStart"/>
      <w:r w:rsidRPr="00182834">
        <w:rPr>
          <w:rFonts w:ascii="Arial" w:hAnsi="Arial" w:cs="Arial"/>
          <w:color w:val="000000" w:themeColor="text1"/>
          <w:sz w:val="22"/>
          <w:szCs w:val="22"/>
        </w:rPr>
        <w:t>castle</w:t>
      </w:r>
      <w:proofErr w:type="spellEnd"/>
      <w:r w:rsidRPr="00182834">
        <w:rPr>
          <w:rFonts w:ascii="Arial" w:hAnsi="Arial" w:cs="Arial"/>
          <w:color w:val="000000" w:themeColor="text1"/>
          <w:sz w:val="22"/>
          <w:szCs w:val="22"/>
        </w:rPr>
        <w:t>.</w:t>
      </w:r>
    </w:p>
    <w:p w14:paraId="7515668E" w14:textId="77777777" w:rsidR="00E44F72" w:rsidRPr="00182834" w:rsidRDefault="00E44F72" w:rsidP="006D5A87">
      <w:pPr>
        <w:pStyle w:val="Sinespaciado"/>
        <w:spacing w:after="20"/>
        <w:jc w:val="both"/>
        <w:rPr>
          <w:rFonts w:ascii="Arial" w:hAnsi="Arial" w:cs="Arial"/>
          <w:color w:val="000000" w:themeColor="text1"/>
          <w:sz w:val="22"/>
          <w:szCs w:val="22"/>
        </w:rPr>
      </w:pPr>
      <w:r w:rsidRPr="00182834">
        <w:rPr>
          <w:rFonts w:ascii="Arial" w:hAnsi="Arial" w:cs="Arial"/>
          <w:color w:val="000000" w:themeColor="text1"/>
          <w:sz w:val="22"/>
          <w:szCs w:val="22"/>
        </w:rPr>
        <w:t>•</w:t>
      </w:r>
      <w:r w:rsidRPr="00182834">
        <w:rPr>
          <w:rFonts w:ascii="Arial" w:hAnsi="Arial" w:cs="Arial"/>
          <w:color w:val="000000" w:themeColor="text1"/>
          <w:sz w:val="22"/>
          <w:szCs w:val="22"/>
        </w:rPr>
        <w:tab/>
        <w:t>Moquillo.</w:t>
      </w:r>
    </w:p>
    <w:p w14:paraId="510C5843" w14:textId="77777777" w:rsidR="00E44F72" w:rsidRPr="00182834" w:rsidRDefault="00E44F72" w:rsidP="006D5A87">
      <w:pPr>
        <w:pStyle w:val="Sinespaciado"/>
        <w:spacing w:after="20"/>
        <w:jc w:val="both"/>
        <w:rPr>
          <w:rFonts w:ascii="Arial" w:hAnsi="Arial" w:cs="Arial"/>
          <w:color w:val="000000" w:themeColor="text1"/>
          <w:sz w:val="22"/>
          <w:szCs w:val="22"/>
        </w:rPr>
      </w:pPr>
      <w:r w:rsidRPr="00182834">
        <w:rPr>
          <w:rFonts w:ascii="Arial" w:hAnsi="Arial" w:cs="Arial"/>
          <w:color w:val="000000" w:themeColor="text1"/>
          <w:sz w:val="22"/>
          <w:szCs w:val="22"/>
        </w:rPr>
        <w:t>•</w:t>
      </w:r>
      <w:r w:rsidRPr="00182834">
        <w:rPr>
          <w:rFonts w:ascii="Arial" w:hAnsi="Arial" w:cs="Arial"/>
          <w:color w:val="000000" w:themeColor="text1"/>
          <w:sz w:val="22"/>
          <w:szCs w:val="22"/>
        </w:rPr>
        <w:tab/>
      </w:r>
      <w:proofErr w:type="spellStart"/>
      <w:r w:rsidRPr="00182834">
        <w:rPr>
          <w:rFonts w:ascii="Arial" w:hAnsi="Arial" w:cs="Arial"/>
          <w:color w:val="000000" w:themeColor="text1"/>
          <w:sz w:val="22"/>
          <w:szCs w:val="22"/>
        </w:rPr>
        <w:t>Laringotraqueitis</w:t>
      </w:r>
      <w:proofErr w:type="spellEnd"/>
      <w:r w:rsidRPr="00182834">
        <w:rPr>
          <w:rFonts w:ascii="Arial" w:hAnsi="Arial" w:cs="Arial"/>
          <w:color w:val="000000" w:themeColor="text1"/>
          <w:sz w:val="22"/>
          <w:szCs w:val="22"/>
        </w:rPr>
        <w:t xml:space="preserve"> aviar.</w:t>
      </w:r>
    </w:p>
    <w:p w14:paraId="61A2D3C9" w14:textId="77777777" w:rsidR="00E44F72" w:rsidRPr="00182834" w:rsidRDefault="00E44F72" w:rsidP="006D5A87">
      <w:pPr>
        <w:pStyle w:val="Sinespaciado"/>
        <w:spacing w:after="20"/>
        <w:jc w:val="both"/>
        <w:rPr>
          <w:rFonts w:ascii="Arial" w:hAnsi="Arial" w:cs="Arial"/>
          <w:color w:val="000000" w:themeColor="text1"/>
          <w:sz w:val="22"/>
          <w:szCs w:val="22"/>
        </w:rPr>
      </w:pPr>
      <w:r w:rsidRPr="00182834">
        <w:rPr>
          <w:rFonts w:ascii="Arial" w:hAnsi="Arial" w:cs="Arial"/>
          <w:color w:val="000000" w:themeColor="text1"/>
          <w:sz w:val="22"/>
          <w:szCs w:val="22"/>
        </w:rPr>
        <w:t>•</w:t>
      </w:r>
      <w:r w:rsidRPr="00182834">
        <w:rPr>
          <w:rFonts w:ascii="Arial" w:hAnsi="Arial" w:cs="Arial"/>
          <w:color w:val="000000" w:themeColor="text1"/>
          <w:sz w:val="22"/>
          <w:szCs w:val="22"/>
        </w:rPr>
        <w:tab/>
        <w:t>Psitacosis.</w:t>
      </w:r>
    </w:p>
    <w:p w14:paraId="3EA3B0DE" w14:textId="77777777" w:rsidR="00E44F72" w:rsidRPr="00182834" w:rsidRDefault="00E44F72" w:rsidP="006D5A87">
      <w:pPr>
        <w:pStyle w:val="Sinespaciado"/>
        <w:spacing w:after="20"/>
        <w:jc w:val="both"/>
        <w:rPr>
          <w:rFonts w:ascii="Arial" w:hAnsi="Arial" w:cs="Arial"/>
          <w:color w:val="000000" w:themeColor="text1"/>
          <w:sz w:val="22"/>
          <w:szCs w:val="22"/>
        </w:rPr>
      </w:pPr>
      <w:r w:rsidRPr="00182834">
        <w:rPr>
          <w:rFonts w:ascii="Arial" w:hAnsi="Arial" w:cs="Arial"/>
          <w:color w:val="000000" w:themeColor="text1"/>
          <w:sz w:val="22"/>
          <w:szCs w:val="22"/>
        </w:rPr>
        <w:t>•</w:t>
      </w:r>
      <w:r w:rsidRPr="00182834">
        <w:rPr>
          <w:rFonts w:ascii="Arial" w:hAnsi="Arial" w:cs="Arial"/>
          <w:color w:val="000000" w:themeColor="text1"/>
          <w:sz w:val="22"/>
          <w:szCs w:val="22"/>
        </w:rPr>
        <w:tab/>
        <w:t>Difiero-viruela.</w:t>
      </w:r>
    </w:p>
    <w:p w14:paraId="28C50F3D" w14:textId="77777777" w:rsidR="00E44F72" w:rsidRPr="00182834" w:rsidRDefault="00E44F72" w:rsidP="00BE02BF">
      <w:pPr>
        <w:pStyle w:val="Sinespaciado"/>
        <w:spacing w:after="40"/>
        <w:jc w:val="both"/>
        <w:rPr>
          <w:rFonts w:ascii="Arial" w:hAnsi="Arial" w:cs="Arial"/>
          <w:color w:val="000000" w:themeColor="text1"/>
          <w:sz w:val="22"/>
          <w:szCs w:val="22"/>
        </w:rPr>
      </w:pPr>
      <w:r w:rsidRPr="00182834">
        <w:rPr>
          <w:rFonts w:ascii="Arial" w:hAnsi="Arial" w:cs="Arial"/>
          <w:color w:val="000000" w:themeColor="text1"/>
          <w:sz w:val="22"/>
          <w:szCs w:val="22"/>
        </w:rPr>
        <w:t>•</w:t>
      </w:r>
      <w:r w:rsidRPr="00182834">
        <w:rPr>
          <w:rFonts w:ascii="Arial" w:hAnsi="Arial" w:cs="Arial"/>
          <w:color w:val="000000" w:themeColor="text1"/>
          <w:sz w:val="22"/>
          <w:szCs w:val="22"/>
        </w:rPr>
        <w:tab/>
        <w:t>Entre otros.</w:t>
      </w:r>
    </w:p>
    <w:p w14:paraId="2AE661CA" w14:textId="77777777" w:rsidR="00E44F72" w:rsidRDefault="00E44F72" w:rsidP="00BE02BF">
      <w:pPr>
        <w:pStyle w:val="Sinespaciado"/>
        <w:spacing w:after="120"/>
        <w:jc w:val="both"/>
        <w:rPr>
          <w:rFonts w:ascii="Arial" w:hAnsi="Arial" w:cs="Arial"/>
          <w:color w:val="000000" w:themeColor="text1"/>
          <w:sz w:val="22"/>
          <w:szCs w:val="22"/>
        </w:rPr>
      </w:pPr>
      <w:r w:rsidRPr="00182834">
        <w:rPr>
          <w:rFonts w:ascii="Arial" w:hAnsi="Arial" w:cs="Arial"/>
          <w:color w:val="000000" w:themeColor="text1"/>
          <w:sz w:val="22"/>
          <w:szCs w:val="22"/>
        </w:rPr>
        <w:t>El desinfectante aplicado no debe perder o reducir su efectividad en presencia de materia orgánica (sangre, orina, pus, etc.) actúa en temperaturas extremas, a cualquier condición de pH y dureza del agua, su poder bactericida le proporciona excelentes propiedades deodorizantes.</w:t>
      </w:r>
    </w:p>
    <w:p w14:paraId="634258EC" w14:textId="77777777" w:rsidR="00E44F72" w:rsidRPr="00646BE3" w:rsidRDefault="00E44F72" w:rsidP="00BE02BF">
      <w:pPr>
        <w:pStyle w:val="Sinespaciado"/>
        <w:spacing w:after="120"/>
        <w:jc w:val="both"/>
        <w:rPr>
          <w:rFonts w:ascii="Arial" w:hAnsi="Arial" w:cs="Arial"/>
          <w:b/>
          <w:bCs/>
          <w:color w:val="000000" w:themeColor="text1"/>
          <w:sz w:val="22"/>
          <w:szCs w:val="22"/>
          <w:u w:val="single"/>
        </w:rPr>
      </w:pPr>
      <w:r w:rsidRPr="00646BE3">
        <w:rPr>
          <w:rFonts w:ascii="Arial" w:hAnsi="Arial" w:cs="Arial"/>
          <w:b/>
          <w:bCs/>
          <w:color w:val="000000" w:themeColor="text1"/>
          <w:sz w:val="22"/>
          <w:szCs w:val="22"/>
          <w:u w:val="single"/>
        </w:rPr>
        <w:t>PRINCIPALES PLAGAS A ERRADICAR</w:t>
      </w:r>
    </w:p>
    <w:p w14:paraId="035A4E13" w14:textId="77777777" w:rsidR="00E44F72" w:rsidRPr="00182834" w:rsidRDefault="00E44F72" w:rsidP="00BE02BF">
      <w:pPr>
        <w:pStyle w:val="Sinespaciado"/>
        <w:spacing w:after="120"/>
        <w:jc w:val="both"/>
        <w:rPr>
          <w:rFonts w:ascii="Arial" w:hAnsi="Arial" w:cs="Arial"/>
          <w:color w:val="000000" w:themeColor="text1"/>
          <w:sz w:val="22"/>
          <w:szCs w:val="22"/>
        </w:rPr>
      </w:pPr>
      <w:r w:rsidRPr="00182834">
        <w:rPr>
          <w:rFonts w:ascii="Arial" w:hAnsi="Arial" w:cs="Arial"/>
          <w:color w:val="000000" w:themeColor="text1"/>
          <w:sz w:val="22"/>
          <w:szCs w:val="22"/>
        </w:rPr>
        <w:t>Hormigas, mosquitos, ratas, ratones, ácaros, moscas, cucarachas y cualquier otro roedor.</w:t>
      </w:r>
    </w:p>
    <w:p w14:paraId="3A71D770" w14:textId="12BE619C" w:rsidR="00E44F72" w:rsidRDefault="00E44F72" w:rsidP="00BE02BF">
      <w:pPr>
        <w:pStyle w:val="Sinespaciado"/>
        <w:spacing w:after="120"/>
        <w:jc w:val="both"/>
        <w:rPr>
          <w:rFonts w:ascii="Arial" w:hAnsi="Arial" w:cs="Arial"/>
          <w:color w:val="000000" w:themeColor="text1"/>
          <w:sz w:val="22"/>
          <w:szCs w:val="22"/>
        </w:rPr>
      </w:pPr>
      <w:r w:rsidRPr="00182834">
        <w:rPr>
          <w:rFonts w:ascii="Arial" w:hAnsi="Arial" w:cs="Arial"/>
          <w:color w:val="000000" w:themeColor="text1"/>
          <w:sz w:val="22"/>
          <w:szCs w:val="22"/>
        </w:rPr>
        <w:t xml:space="preserve">El servicio de fumigación y control de plagas se realizará en todos los espacios de oficinas, bodegas, almacenes, </w:t>
      </w:r>
      <w:r w:rsidR="00EA7F41">
        <w:rPr>
          <w:rFonts w:ascii="Arial" w:hAnsi="Arial" w:cs="Arial"/>
          <w:color w:val="000000" w:themeColor="text1"/>
          <w:sz w:val="22"/>
          <w:szCs w:val="22"/>
        </w:rPr>
        <w:t xml:space="preserve">comedores institucionales, </w:t>
      </w:r>
      <w:r w:rsidRPr="00182834">
        <w:rPr>
          <w:rFonts w:ascii="Arial" w:hAnsi="Arial" w:cs="Arial"/>
          <w:color w:val="000000" w:themeColor="text1"/>
          <w:sz w:val="22"/>
          <w:szCs w:val="22"/>
        </w:rPr>
        <w:t>casetas de vigilancia y todas las áreas comunes de cada uno de los inmuebles pertenecientes a la Sala Superior del “</w:t>
      </w:r>
      <w:r w:rsidRPr="00A2155C">
        <w:rPr>
          <w:rFonts w:ascii="Arial" w:hAnsi="Arial" w:cs="Arial"/>
          <w:b/>
          <w:bCs/>
          <w:color w:val="000000" w:themeColor="text1"/>
          <w:sz w:val="22"/>
          <w:szCs w:val="22"/>
        </w:rPr>
        <w:t>Tribunal</w:t>
      </w:r>
      <w:r w:rsidRPr="00182834">
        <w:rPr>
          <w:rFonts w:ascii="Arial" w:hAnsi="Arial" w:cs="Arial"/>
          <w:color w:val="000000" w:themeColor="text1"/>
          <w:sz w:val="22"/>
          <w:szCs w:val="22"/>
        </w:rPr>
        <w:t>” y al interior de los estacionamientos cubiertos de Sala Superior, Sótano Edificio Ejecutivo y Sede, así como en el inmueble que ocupa la Sala Regional Ciudad de México, excluyendo el comedor institucional</w:t>
      </w:r>
      <w:r w:rsidR="00EA7F41">
        <w:rPr>
          <w:rFonts w:ascii="Arial" w:hAnsi="Arial" w:cs="Arial"/>
          <w:color w:val="000000" w:themeColor="text1"/>
          <w:sz w:val="22"/>
          <w:szCs w:val="22"/>
        </w:rPr>
        <w:t xml:space="preserve"> de esta última</w:t>
      </w:r>
      <w:r w:rsidRPr="00182834">
        <w:rPr>
          <w:rFonts w:ascii="Arial" w:hAnsi="Arial" w:cs="Arial"/>
          <w:color w:val="000000" w:themeColor="text1"/>
          <w:sz w:val="22"/>
          <w:szCs w:val="22"/>
        </w:rPr>
        <w:t>.</w:t>
      </w:r>
    </w:p>
    <w:p w14:paraId="3C62C7CB" w14:textId="77777777" w:rsidR="00E44F72" w:rsidRPr="00E3207F" w:rsidRDefault="00E44F72" w:rsidP="00E3207F">
      <w:pPr>
        <w:shd w:val="clear" w:color="auto" w:fill="D0CECE" w:themeFill="background2" w:themeFillShade="E6"/>
        <w:spacing w:after="0"/>
        <w:jc w:val="right"/>
        <w:rPr>
          <w:rFonts w:ascii="Arial" w:hAnsi="Arial" w:cs="Arial"/>
          <w:b/>
          <w:spacing w:val="80"/>
          <w:sz w:val="28"/>
          <w:szCs w:val="28"/>
        </w:rPr>
      </w:pPr>
      <w:r w:rsidRPr="00E3207F">
        <w:rPr>
          <w:rFonts w:ascii="Arial" w:hAnsi="Arial" w:cs="Arial"/>
          <w:b/>
          <w:spacing w:val="80"/>
          <w:sz w:val="28"/>
          <w:szCs w:val="28"/>
        </w:rPr>
        <w:t>CONTINGENCIAS</w:t>
      </w:r>
    </w:p>
    <w:p w14:paraId="34978400" w14:textId="73657DDA" w:rsidR="00E44F72" w:rsidRDefault="00E44F72" w:rsidP="00B946A9">
      <w:pPr>
        <w:pStyle w:val="Sinespaciado"/>
        <w:spacing w:before="120" w:after="120"/>
        <w:jc w:val="both"/>
        <w:rPr>
          <w:rFonts w:ascii="Arial" w:hAnsi="Arial" w:cs="Arial"/>
          <w:b/>
          <w:bCs/>
          <w:color w:val="000000" w:themeColor="text1"/>
          <w:sz w:val="22"/>
          <w:szCs w:val="22"/>
        </w:rPr>
      </w:pPr>
      <w:r w:rsidRPr="00182834">
        <w:rPr>
          <w:rFonts w:ascii="Arial" w:hAnsi="Arial" w:cs="Arial"/>
          <w:color w:val="000000" w:themeColor="text1"/>
          <w:sz w:val="22"/>
          <w:szCs w:val="22"/>
        </w:rPr>
        <w:t>En caso de que el “</w:t>
      </w:r>
      <w:r w:rsidRPr="00A2155C">
        <w:rPr>
          <w:rFonts w:ascii="Arial" w:hAnsi="Arial" w:cs="Arial"/>
          <w:b/>
          <w:bCs/>
          <w:color w:val="000000" w:themeColor="text1"/>
          <w:sz w:val="22"/>
          <w:szCs w:val="22"/>
        </w:rPr>
        <w:t>Tribunal</w:t>
      </w:r>
      <w:r w:rsidRPr="00182834">
        <w:rPr>
          <w:rFonts w:ascii="Arial" w:hAnsi="Arial" w:cs="Arial"/>
          <w:color w:val="000000" w:themeColor="text1"/>
          <w:sz w:val="22"/>
          <w:szCs w:val="22"/>
        </w:rPr>
        <w:t>” detecte alguna contingencia que requiera del servicio de desinfección de refuerzo necesaria en algunas áreas de trabajo, este será proporcionado por el “</w:t>
      </w:r>
      <w:r w:rsidRPr="00DC750D">
        <w:rPr>
          <w:rFonts w:ascii="Arial" w:hAnsi="Arial" w:cs="Arial"/>
          <w:b/>
          <w:bCs/>
          <w:color w:val="000000" w:themeColor="text1"/>
          <w:sz w:val="22"/>
          <w:szCs w:val="22"/>
        </w:rPr>
        <w:t>Participante</w:t>
      </w:r>
      <w:r w:rsidRPr="00182834">
        <w:rPr>
          <w:rFonts w:ascii="Arial" w:hAnsi="Arial" w:cs="Arial"/>
          <w:color w:val="000000" w:themeColor="text1"/>
          <w:sz w:val="22"/>
          <w:szCs w:val="22"/>
        </w:rPr>
        <w:t>” sin costo adicional para el “</w:t>
      </w:r>
      <w:r w:rsidRPr="00A2155C">
        <w:rPr>
          <w:rFonts w:ascii="Arial" w:hAnsi="Arial" w:cs="Arial"/>
          <w:b/>
          <w:bCs/>
          <w:color w:val="000000" w:themeColor="text1"/>
          <w:sz w:val="22"/>
          <w:szCs w:val="22"/>
        </w:rPr>
        <w:t>Tribunal</w:t>
      </w:r>
      <w:r w:rsidRPr="00182834">
        <w:rPr>
          <w:rFonts w:ascii="Arial" w:hAnsi="Arial" w:cs="Arial"/>
          <w:color w:val="000000" w:themeColor="text1"/>
          <w:sz w:val="22"/>
          <w:szCs w:val="22"/>
        </w:rPr>
        <w:t xml:space="preserve">”, las veces que sean necesario durante la vigencia del contrato y se obliga a hacerlo en un plazo no mayor a 6 horas, lo cual deberá de manifestarlo bajo protesta de decir verdad. </w:t>
      </w:r>
      <w:r w:rsidRPr="003E1751">
        <w:rPr>
          <w:rFonts w:ascii="Arial" w:hAnsi="Arial" w:cs="Arial"/>
          <w:b/>
          <w:bCs/>
          <w:color w:val="000000" w:themeColor="text1"/>
          <w:sz w:val="22"/>
          <w:szCs w:val="22"/>
        </w:rPr>
        <w:t>(ANEXO T</w:t>
      </w:r>
      <w:r w:rsidR="003E1751" w:rsidRPr="003E1751">
        <w:rPr>
          <w:rFonts w:ascii="Arial" w:hAnsi="Arial" w:cs="Arial"/>
          <w:b/>
          <w:bCs/>
          <w:color w:val="000000" w:themeColor="text1"/>
          <w:sz w:val="22"/>
          <w:szCs w:val="22"/>
        </w:rPr>
        <w:t>2</w:t>
      </w:r>
      <w:r w:rsidRPr="003E1751">
        <w:rPr>
          <w:rFonts w:ascii="Arial" w:hAnsi="Arial" w:cs="Arial"/>
          <w:b/>
          <w:bCs/>
          <w:color w:val="000000" w:themeColor="text1"/>
          <w:sz w:val="22"/>
          <w:szCs w:val="22"/>
        </w:rPr>
        <w:t>)</w:t>
      </w:r>
    </w:p>
    <w:p w14:paraId="33AFB1E4" w14:textId="77777777" w:rsidR="00E44F72" w:rsidRPr="00E3207F" w:rsidRDefault="00E44F72" w:rsidP="00E3207F">
      <w:pPr>
        <w:shd w:val="clear" w:color="auto" w:fill="D0CECE" w:themeFill="background2" w:themeFillShade="E6"/>
        <w:spacing w:after="0"/>
        <w:jc w:val="right"/>
        <w:rPr>
          <w:rFonts w:ascii="Arial" w:hAnsi="Arial" w:cs="Arial"/>
          <w:b/>
          <w:spacing w:val="80"/>
          <w:sz w:val="28"/>
          <w:szCs w:val="28"/>
        </w:rPr>
      </w:pPr>
      <w:r w:rsidRPr="00E3207F">
        <w:rPr>
          <w:rFonts w:ascii="Arial" w:hAnsi="Arial" w:cs="Arial"/>
          <w:b/>
          <w:spacing w:val="80"/>
          <w:sz w:val="28"/>
          <w:szCs w:val="28"/>
        </w:rPr>
        <w:t>GARANTÍA EN LA EJECUCIÓN DEL SERVICIO</w:t>
      </w:r>
    </w:p>
    <w:p w14:paraId="76485303" w14:textId="77777777" w:rsidR="00E44F72" w:rsidRPr="00182834" w:rsidRDefault="00E44F72" w:rsidP="00B946A9">
      <w:pPr>
        <w:pStyle w:val="Sinespaciado"/>
        <w:spacing w:before="120" w:after="120"/>
        <w:jc w:val="both"/>
        <w:rPr>
          <w:rFonts w:ascii="Arial" w:hAnsi="Arial" w:cs="Arial"/>
          <w:color w:val="000000" w:themeColor="text1"/>
          <w:sz w:val="22"/>
          <w:szCs w:val="22"/>
        </w:rPr>
      </w:pPr>
      <w:r w:rsidRPr="00182834">
        <w:rPr>
          <w:rFonts w:ascii="Arial" w:hAnsi="Arial" w:cs="Arial"/>
          <w:color w:val="000000" w:themeColor="text1"/>
          <w:sz w:val="22"/>
          <w:szCs w:val="22"/>
        </w:rPr>
        <w:t xml:space="preserve">Se solicita que el servicio cuente con una garantía mínima de 30 días, lo cual deberá manifestarlo por escrito bajo protesta de decir verdad. </w:t>
      </w:r>
    </w:p>
    <w:p w14:paraId="4FA59C77" w14:textId="34B7179F" w:rsidR="00E44F72" w:rsidRDefault="00E44F72" w:rsidP="00B946A9">
      <w:pPr>
        <w:pStyle w:val="Sinespaciado"/>
        <w:spacing w:before="120" w:after="120"/>
        <w:jc w:val="both"/>
        <w:rPr>
          <w:rFonts w:ascii="Arial" w:hAnsi="Arial" w:cs="Arial"/>
          <w:b/>
          <w:bCs/>
          <w:color w:val="000000" w:themeColor="text1"/>
          <w:sz w:val="22"/>
          <w:szCs w:val="22"/>
        </w:rPr>
      </w:pPr>
      <w:r w:rsidRPr="00182834">
        <w:rPr>
          <w:rFonts w:ascii="Arial" w:hAnsi="Arial" w:cs="Arial"/>
          <w:color w:val="000000" w:themeColor="text1"/>
          <w:sz w:val="22"/>
          <w:szCs w:val="22"/>
        </w:rPr>
        <w:t>Asimismo, si durante el servicio, el “</w:t>
      </w:r>
      <w:r w:rsidRPr="00503479">
        <w:rPr>
          <w:rFonts w:ascii="Arial" w:hAnsi="Arial" w:cs="Arial"/>
          <w:b/>
          <w:bCs/>
          <w:color w:val="000000" w:themeColor="text1"/>
          <w:sz w:val="22"/>
          <w:szCs w:val="22"/>
        </w:rPr>
        <w:t>Tribunal</w:t>
      </w:r>
      <w:r w:rsidRPr="00182834">
        <w:rPr>
          <w:rFonts w:ascii="Arial" w:hAnsi="Arial" w:cs="Arial"/>
          <w:color w:val="000000" w:themeColor="text1"/>
          <w:sz w:val="22"/>
          <w:szCs w:val="22"/>
        </w:rPr>
        <w:t>” a través de la Dirección General de Mantenimiento y Servicios Generales o de la Delegación Administrativa, considera que el personal no cumple a entera satisfacción los trabajos realizados, se podrán solicitar nuevamente hasta que cumplan con lo requerido por la Dirección de Mantenimiento, sin costo extra para el “</w:t>
      </w:r>
      <w:r w:rsidRPr="00A2155C">
        <w:rPr>
          <w:rFonts w:ascii="Arial" w:hAnsi="Arial" w:cs="Arial"/>
          <w:b/>
          <w:bCs/>
          <w:color w:val="000000" w:themeColor="text1"/>
          <w:sz w:val="22"/>
          <w:szCs w:val="22"/>
        </w:rPr>
        <w:t>Tribunal</w:t>
      </w:r>
      <w:r w:rsidRPr="00182834">
        <w:rPr>
          <w:rFonts w:ascii="Arial" w:hAnsi="Arial" w:cs="Arial"/>
          <w:color w:val="000000" w:themeColor="text1"/>
          <w:sz w:val="22"/>
          <w:szCs w:val="22"/>
        </w:rPr>
        <w:t xml:space="preserve">”, lo cual deberá manifestarlo bajo protesta de decir verdad. </w:t>
      </w:r>
      <w:r w:rsidRPr="003E1751">
        <w:rPr>
          <w:rFonts w:ascii="Arial" w:hAnsi="Arial" w:cs="Arial"/>
          <w:b/>
          <w:bCs/>
          <w:color w:val="000000" w:themeColor="text1"/>
          <w:sz w:val="22"/>
          <w:szCs w:val="22"/>
        </w:rPr>
        <w:t>(ANEXO T</w:t>
      </w:r>
      <w:r w:rsidR="003E1751" w:rsidRPr="003E1751">
        <w:rPr>
          <w:rFonts w:ascii="Arial" w:hAnsi="Arial" w:cs="Arial"/>
          <w:b/>
          <w:bCs/>
          <w:color w:val="000000" w:themeColor="text1"/>
          <w:sz w:val="22"/>
          <w:szCs w:val="22"/>
        </w:rPr>
        <w:t>3</w:t>
      </w:r>
      <w:r w:rsidRPr="003E1751">
        <w:rPr>
          <w:rFonts w:ascii="Arial" w:hAnsi="Arial" w:cs="Arial"/>
          <w:b/>
          <w:bCs/>
          <w:color w:val="000000" w:themeColor="text1"/>
          <w:sz w:val="22"/>
          <w:szCs w:val="22"/>
        </w:rPr>
        <w:t>)</w:t>
      </w:r>
    </w:p>
    <w:p w14:paraId="1F705D2B" w14:textId="77777777" w:rsidR="00E44F72" w:rsidRPr="00E3207F" w:rsidRDefault="00E44F72" w:rsidP="00E3207F">
      <w:pPr>
        <w:shd w:val="clear" w:color="auto" w:fill="D0CECE" w:themeFill="background2" w:themeFillShade="E6"/>
        <w:spacing w:after="0"/>
        <w:jc w:val="right"/>
        <w:rPr>
          <w:rFonts w:ascii="Arial" w:hAnsi="Arial" w:cs="Arial"/>
          <w:b/>
          <w:spacing w:val="80"/>
          <w:sz w:val="28"/>
          <w:szCs w:val="28"/>
        </w:rPr>
      </w:pPr>
      <w:r w:rsidRPr="00E3207F">
        <w:rPr>
          <w:rFonts w:ascii="Arial" w:hAnsi="Arial" w:cs="Arial"/>
          <w:b/>
          <w:spacing w:val="80"/>
          <w:sz w:val="28"/>
          <w:szCs w:val="28"/>
        </w:rPr>
        <w:t>GARANTÍA POR DAÑO A LAS INSTALACIONES</w:t>
      </w:r>
    </w:p>
    <w:p w14:paraId="7EB3D8A0" w14:textId="31C2BF90" w:rsidR="00E44F72" w:rsidRDefault="00E44F72" w:rsidP="00B946A9">
      <w:pPr>
        <w:pStyle w:val="Sinespaciado"/>
        <w:spacing w:before="120" w:after="120"/>
        <w:jc w:val="both"/>
        <w:rPr>
          <w:rFonts w:ascii="Arial" w:hAnsi="Arial" w:cs="Arial"/>
          <w:b/>
          <w:bCs/>
          <w:color w:val="000000" w:themeColor="text1"/>
          <w:sz w:val="22"/>
          <w:szCs w:val="22"/>
        </w:rPr>
      </w:pPr>
      <w:r w:rsidRPr="00182834">
        <w:rPr>
          <w:rFonts w:ascii="Arial" w:hAnsi="Arial" w:cs="Arial"/>
          <w:color w:val="000000" w:themeColor="text1"/>
          <w:sz w:val="22"/>
          <w:szCs w:val="22"/>
        </w:rPr>
        <w:t>En su propuesta técnica, el “</w:t>
      </w:r>
      <w:r w:rsidRPr="00503479">
        <w:rPr>
          <w:rFonts w:ascii="Arial" w:hAnsi="Arial" w:cs="Arial"/>
          <w:b/>
          <w:bCs/>
          <w:color w:val="000000" w:themeColor="text1"/>
          <w:sz w:val="22"/>
          <w:szCs w:val="22"/>
        </w:rPr>
        <w:t>Participante</w:t>
      </w:r>
      <w:r w:rsidRPr="00182834">
        <w:rPr>
          <w:rFonts w:ascii="Arial" w:hAnsi="Arial" w:cs="Arial"/>
          <w:color w:val="000000" w:themeColor="text1"/>
          <w:sz w:val="22"/>
          <w:szCs w:val="22"/>
        </w:rPr>
        <w:t>” del servicio deberá comprometerse a realizar los servicios solicitados de manera cuidadosa, completa y con responsabilidad, garantizando que reparará cualquier daño que ocasione a las instalaciones del “</w:t>
      </w:r>
      <w:r w:rsidRPr="00A2155C">
        <w:rPr>
          <w:rFonts w:ascii="Arial" w:hAnsi="Arial" w:cs="Arial"/>
          <w:b/>
          <w:bCs/>
          <w:color w:val="000000" w:themeColor="text1"/>
          <w:sz w:val="22"/>
          <w:szCs w:val="22"/>
        </w:rPr>
        <w:t>Tribunal</w:t>
      </w:r>
      <w:r w:rsidRPr="00182834">
        <w:rPr>
          <w:rFonts w:ascii="Arial" w:hAnsi="Arial" w:cs="Arial"/>
          <w:color w:val="000000" w:themeColor="text1"/>
          <w:sz w:val="22"/>
          <w:szCs w:val="22"/>
        </w:rPr>
        <w:t xml:space="preserve">”, derivado de dichos servicios, lo cual deberá manifestarlo por escrito bajo protesta de decir verdad. </w:t>
      </w:r>
      <w:r w:rsidRPr="008C118E">
        <w:rPr>
          <w:rFonts w:ascii="Arial" w:hAnsi="Arial" w:cs="Arial"/>
          <w:b/>
          <w:bCs/>
          <w:color w:val="000000" w:themeColor="text1"/>
          <w:sz w:val="22"/>
          <w:szCs w:val="22"/>
        </w:rPr>
        <w:t>(ANEXO T</w:t>
      </w:r>
      <w:r w:rsidR="008C118E" w:rsidRPr="008C118E">
        <w:rPr>
          <w:rFonts w:ascii="Arial" w:hAnsi="Arial" w:cs="Arial"/>
          <w:b/>
          <w:bCs/>
          <w:color w:val="000000" w:themeColor="text1"/>
          <w:sz w:val="22"/>
          <w:szCs w:val="22"/>
        </w:rPr>
        <w:t>4</w:t>
      </w:r>
      <w:r w:rsidRPr="008C118E">
        <w:rPr>
          <w:rFonts w:ascii="Arial" w:hAnsi="Arial" w:cs="Arial"/>
          <w:b/>
          <w:bCs/>
          <w:color w:val="000000" w:themeColor="text1"/>
          <w:sz w:val="22"/>
          <w:szCs w:val="22"/>
        </w:rPr>
        <w:t>)</w:t>
      </w:r>
    </w:p>
    <w:p w14:paraId="548A74B9" w14:textId="77777777" w:rsidR="00E44F72" w:rsidRPr="00E3207F" w:rsidRDefault="00E44F72" w:rsidP="00B946A9">
      <w:pPr>
        <w:shd w:val="clear" w:color="auto" w:fill="D0CECE" w:themeFill="background2" w:themeFillShade="E6"/>
        <w:spacing w:before="120" w:after="120"/>
        <w:jc w:val="right"/>
        <w:rPr>
          <w:rFonts w:ascii="Arial" w:hAnsi="Arial" w:cs="Arial"/>
          <w:b/>
          <w:spacing w:val="80"/>
          <w:sz w:val="28"/>
          <w:szCs w:val="28"/>
        </w:rPr>
      </w:pPr>
      <w:r w:rsidRPr="00E3207F">
        <w:rPr>
          <w:rFonts w:ascii="Arial" w:hAnsi="Arial" w:cs="Arial"/>
          <w:b/>
          <w:spacing w:val="80"/>
          <w:sz w:val="28"/>
          <w:szCs w:val="28"/>
        </w:rPr>
        <w:t>VIGENCIA DE LA PROPUESTA</w:t>
      </w:r>
    </w:p>
    <w:p w14:paraId="5EACCE1F" w14:textId="77777777" w:rsidR="00E44F72" w:rsidRPr="00182834" w:rsidRDefault="00E44F72" w:rsidP="00B946A9">
      <w:pPr>
        <w:pStyle w:val="Sinespaciado"/>
        <w:spacing w:before="120" w:after="120"/>
        <w:jc w:val="both"/>
        <w:rPr>
          <w:rFonts w:ascii="Arial" w:hAnsi="Arial" w:cs="Arial"/>
          <w:color w:val="000000" w:themeColor="text1"/>
          <w:sz w:val="22"/>
          <w:szCs w:val="22"/>
        </w:rPr>
      </w:pPr>
      <w:r w:rsidRPr="00182834">
        <w:rPr>
          <w:rFonts w:ascii="Arial" w:hAnsi="Arial" w:cs="Arial"/>
          <w:color w:val="000000" w:themeColor="text1"/>
          <w:sz w:val="22"/>
          <w:szCs w:val="22"/>
        </w:rPr>
        <w:t>Los precios ofertados tendrán una vigencia de 60 días naturales, contados a partir del acto de entrega y apertura de propuestas.</w:t>
      </w:r>
    </w:p>
    <w:p w14:paraId="266C7133" w14:textId="08D72CF3" w:rsidR="00E44F72" w:rsidRDefault="00E44F72" w:rsidP="00B946A9">
      <w:pPr>
        <w:pStyle w:val="Sinespaciado"/>
        <w:spacing w:before="120" w:after="120"/>
        <w:jc w:val="both"/>
        <w:rPr>
          <w:rFonts w:ascii="Arial" w:hAnsi="Arial" w:cs="Arial"/>
          <w:color w:val="000000" w:themeColor="text1"/>
          <w:sz w:val="22"/>
          <w:szCs w:val="22"/>
        </w:rPr>
      </w:pPr>
      <w:r w:rsidRPr="00182834">
        <w:rPr>
          <w:rFonts w:ascii="Arial" w:hAnsi="Arial" w:cs="Arial"/>
          <w:color w:val="000000" w:themeColor="text1"/>
          <w:sz w:val="22"/>
          <w:szCs w:val="22"/>
        </w:rPr>
        <w:t>En caso de resultar adjudicado, los precios serán fijos y no tendrán variaciones durante la vigencia del contrato correspondiente.</w:t>
      </w:r>
    </w:p>
    <w:p w14:paraId="41E41B54" w14:textId="77777777" w:rsidR="006D5A87" w:rsidRDefault="006D5A87" w:rsidP="00B946A9">
      <w:pPr>
        <w:pStyle w:val="Sinespaciado"/>
        <w:spacing w:before="120" w:after="120"/>
        <w:jc w:val="both"/>
        <w:rPr>
          <w:rFonts w:ascii="Arial" w:hAnsi="Arial" w:cs="Arial"/>
          <w:color w:val="000000" w:themeColor="text1"/>
          <w:sz w:val="22"/>
          <w:szCs w:val="22"/>
        </w:rPr>
      </w:pPr>
    </w:p>
    <w:p w14:paraId="293F879F" w14:textId="03FB9C45" w:rsidR="00E44F72" w:rsidRPr="00B946A9" w:rsidRDefault="00E44F72" w:rsidP="00B946A9">
      <w:pPr>
        <w:shd w:val="clear" w:color="auto" w:fill="D0CECE" w:themeFill="background2" w:themeFillShade="E6"/>
        <w:spacing w:before="60" w:after="60"/>
        <w:jc w:val="center"/>
        <w:rPr>
          <w:rFonts w:ascii="Arial" w:hAnsi="Arial" w:cs="Arial"/>
          <w:b/>
          <w:spacing w:val="80"/>
          <w:sz w:val="23"/>
          <w:szCs w:val="23"/>
        </w:rPr>
      </w:pPr>
      <w:r w:rsidRPr="00B946A9">
        <w:rPr>
          <w:rFonts w:ascii="Arial" w:hAnsi="Arial" w:cs="Arial"/>
          <w:b/>
          <w:spacing w:val="80"/>
          <w:sz w:val="23"/>
          <w:szCs w:val="23"/>
        </w:rPr>
        <w:lastRenderedPageBreak/>
        <w:t>HERRAMIENTAS Y EQUIPO DE PROTECCIÓN</w:t>
      </w:r>
      <w:r w:rsidR="00B946A9" w:rsidRPr="00B946A9">
        <w:rPr>
          <w:rFonts w:ascii="Arial" w:hAnsi="Arial" w:cs="Arial"/>
          <w:b/>
          <w:spacing w:val="80"/>
          <w:sz w:val="23"/>
          <w:szCs w:val="23"/>
        </w:rPr>
        <w:t xml:space="preserve"> </w:t>
      </w:r>
      <w:r w:rsidRPr="00B946A9">
        <w:rPr>
          <w:rFonts w:ascii="Arial" w:hAnsi="Arial" w:cs="Arial"/>
          <w:b/>
          <w:spacing w:val="80"/>
          <w:sz w:val="23"/>
          <w:szCs w:val="23"/>
        </w:rPr>
        <w:t>PERSONAL</w:t>
      </w:r>
    </w:p>
    <w:p w14:paraId="0542AD4A" w14:textId="1034616C" w:rsidR="00E44F72" w:rsidRDefault="00E44F72" w:rsidP="00B946A9">
      <w:pPr>
        <w:pStyle w:val="Sinespaciado"/>
        <w:spacing w:before="120" w:after="120"/>
        <w:jc w:val="both"/>
        <w:rPr>
          <w:rFonts w:ascii="Arial" w:hAnsi="Arial" w:cs="Arial"/>
          <w:b/>
          <w:bCs/>
          <w:color w:val="000000" w:themeColor="text1"/>
          <w:sz w:val="22"/>
          <w:szCs w:val="22"/>
        </w:rPr>
      </w:pPr>
      <w:r w:rsidRPr="00182834">
        <w:rPr>
          <w:rFonts w:ascii="Arial" w:hAnsi="Arial" w:cs="Arial"/>
          <w:color w:val="000000" w:themeColor="text1"/>
          <w:sz w:val="22"/>
          <w:szCs w:val="22"/>
        </w:rPr>
        <w:t xml:space="preserve">La empresa será la encargada del suministro de todos los materiales, equipo, consumibles, equipo de protección y seguridad personal requerido para la adecuada realización del servicio, y todo lo que considere necesario para garantizar la correcta ejecución de los trabajos objeto del servicio, lo cual deberá de manifestarlo por escrito bajo protesta de decir verdad. Tal escrito formará parte de su propuesta técnica. </w:t>
      </w:r>
      <w:r w:rsidRPr="0073277F">
        <w:rPr>
          <w:rFonts w:ascii="Arial" w:hAnsi="Arial" w:cs="Arial"/>
          <w:b/>
          <w:bCs/>
          <w:color w:val="000000" w:themeColor="text1"/>
          <w:sz w:val="22"/>
          <w:szCs w:val="22"/>
        </w:rPr>
        <w:t>(ANEXO T</w:t>
      </w:r>
      <w:r w:rsidR="0073277F" w:rsidRPr="0073277F">
        <w:rPr>
          <w:rFonts w:ascii="Arial" w:hAnsi="Arial" w:cs="Arial"/>
          <w:b/>
          <w:bCs/>
          <w:color w:val="000000" w:themeColor="text1"/>
          <w:sz w:val="22"/>
          <w:szCs w:val="22"/>
        </w:rPr>
        <w:t>5</w:t>
      </w:r>
      <w:r w:rsidRPr="0073277F">
        <w:rPr>
          <w:rFonts w:ascii="Arial" w:hAnsi="Arial" w:cs="Arial"/>
          <w:b/>
          <w:bCs/>
          <w:color w:val="000000" w:themeColor="text1"/>
          <w:sz w:val="22"/>
          <w:szCs w:val="22"/>
        </w:rPr>
        <w:t>)</w:t>
      </w:r>
    </w:p>
    <w:p w14:paraId="6ADEBA4C" w14:textId="77777777" w:rsidR="00E44F72" w:rsidRPr="00B946A9" w:rsidRDefault="00E44F72" w:rsidP="00B946A9">
      <w:pPr>
        <w:shd w:val="clear" w:color="auto" w:fill="D0CECE" w:themeFill="background2" w:themeFillShade="E6"/>
        <w:spacing w:before="60" w:after="60"/>
        <w:jc w:val="right"/>
        <w:rPr>
          <w:rFonts w:ascii="Arial" w:hAnsi="Arial" w:cs="Arial"/>
          <w:b/>
          <w:spacing w:val="80"/>
          <w:sz w:val="24"/>
          <w:szCs w:val="24"/>
        </w:rPr>
      </w:pPr>
      <w:r w:rsidRPr="00B946A9">
        <w:rPr>
          <w:rFonts w:ascii="Arial" w:hAnsi="Arial" w:cs="Arial"/>
          <w:b/>
          <w:spacing w:val="80"/>
          <w:sz w:val="24"/>
          <w:szCs w:val="24"/>
        </w:rPr>
        <w:t>SEGURIDAD, HIGIENE Y PROTECCIÓN AMBIENTAL</w:t>
      </w:r>
    </w:p>
    <w:p w14:paraId="7D9DD7FD" w14:textId="393FFF46" w:rsidR="00E44F72" w:rsidRPr="00182834" w:rsidRDefault="00E44F72" w:rsidP="00E44F72">
      <w:pPr>
        <w:pStyle w:val="Sinespaciado"/>
        <w:jc w:val="both"/>
        <w:rPr>
          <w:rFonts w:ascii="Arial" w:hAnsi="Arial" w:cs="Arial"/>
          <w:color w:val="000000" w:themeColor="text1"/>
          <w:sz w:val="22"/>
          <w:szCs w:val="22"/>
        </w:rPr>
      </w:pPr>
      <w:r w:rsidRPr="00182834">
        <w:rPr>
          <w:rFonts w:ascii="Arial" w:hAnsi="Arial" w:cs="Arial"/>
          <w:color w:val="000000" w:themeColor="text1"/>
          <w:sz w:val="22"/>
          <w:szCs w:val="22"/>
        </w:rPr>
        <w:t xml:space="preserve">Con el objeto de minimizar los actos inseguros, disminuir los riesgos y los accidentes, durante la ejecución de los servicios, la empresa se obliga a observar lo establecido en los </w:t>
      </w:r>
      <w:r w:rsidRPr="00B946A9">
        <w:rPr>
          <w:rFonts w:ascii="Arial" w:hAnsi="Arial" w:cs="Arial"/>
          <w:b/>
          <w:bCs/>
          <w:color w:val="000000" w:themeColor="text1"/>
          <w:sz w:val="22"/>
          <w:szCs w:val="22"/>
        </w:rPr>
        <w:t>"LINEAMIENTOS DE SEGURIDAD, HIGIENE Y PROTECCIÓN AMBIENTAL, PARA CONTRATISTAS QUE DESARROLLEN TRABAJOS EN EDIFICIOS DEL TRIBUNAL ELECTORAL DEL PODER JUDICIAL DE LA FEDERACIÓN"</w:t>
      </w:r>
      <w:r w:rsidRPr="00182834">
        <w:rPr>
          <w:rFonts w:ascii="Arial" w:hAnsi="Arial" w:cs="Arial"/>
          <w:color w:val="000000" w:themeColor="text1"/>
          <w:sz w:val="22"/>
          <w:szCs w:val="22"/>
        </w:rPr>
        <w:t>, mismos que podrán ser consultados en la normateca del portal de</w:t>
      </w:r>
      <w:r w:rsidR="00A2155C">
        <w:rPr>
          <w:rFonts w:ascii="Arial" w:hAnsi="Arial" w:cs="Arial"/>
          <w:color w:val="000000" w:themeColor="text1"/>
          <w:sz w:val="22"/>
          <w:szCs w:val="22"/>
        </w:rPr>
        <w:t>l</w:t>
      </w:r>
      <w:r w:rsidRPr="00182834">
        <w:rPr>
          <w:rFonts w:ascii="Arial" w:hAnsi="Arial" w:cs="Arial"/>
          <w:color w:val="000000" w:themeColor="text1"/>
          <w:sz w:val="22"/>
          <w:szCs w:val="22"/>
        </w:rPr>
        <w:t xml:space="preserve"> “</w:t>
      </w:r>
      <w:r w:rsidRPr="00A2155C">
        <w:rPr>
          <w:rFonts w:ascii="Arial" w:hAnsi="Arial" w:cs="Arial"/>
          <w:b/>
          <w:bCs/>
          <w:color w:val="000000" w:themeColor="text1"/>
          <w:sz w:val="22"/>
          <w:szCs w:val="22"/>
        </w:rPr>
        <w:t>Tribunal</w:t>
      </w:r>
      <w:r w:rsidRPr="00182834">
        <w:rPr>
          <w:rFonts w:ascii="Arial" w:hAnsi="Arial" w:cs="Arial"/>
          <w:color w:val="000000" w:themeColor="text1"/>
          <w:sz w:val="22"/>
          <w:szCs w:val="22"/>
        </w:rPr>
        <w:t xml:space="preserve">” en internet, y deberá manifestar el conocimiento de dichos lineamientos bajo protesta de decir verdad. </w:t>
      </w:r>
      <w:r w:rsidRPr="000B0108">
        <w:rPr>
          <w:rFonts w:ascii="Arial" w:hAnsi="Arial" w:cs="Arial"/>
          <w:b/>
          <w:bCs/>
          <w:color w:val="000000" w:themeColor="text1"/>
          <w:sz w:val="22"/>
          <w:szCs w:val="22"/>
        </w:rPr>
        <w:t>(ANEXO T</w:t>
      </w:r>
      <w:r w:rsidR="000B0108" w:rsidRPr="000B0108">
        <w:rPr>
          <w:rFonts w:ascii="Arial" w:hAnsi="Arial" w:cs="Arial"/>
          <w:b/>
          <w:bCs/>
          <w:color w:val="000000" w:themeColor="text1"/>
          <w:sz w:val="22"/>
          <w:szCs w:val="22"/>
        </w:rPr>
        <w:t>6</w:t>
      </w:r>
      <w:r w:rsidRPr="000B0108">
        <w:rPr>
          <w:rFonts w:ascii="Arial" w:hAnsi="Arial" w:cs="Arial"/>
          <w:b/>
          <w:bCs/>
          <w:color w:val="000000" w:themeColor="text1"/>
          <w:sz w:val="22"/>
          <w:szCs w:val="22"/>
        </w:rPr>
        <w:t>)</w:t>
      </w:r>
    </w:p>
    <w:p w14:paraId="2B73F1C8" w14:textId="7F7C9641" w:rsidR="00E44F72" w:rsidRDefault="00E44F72" w:rsidP="00B946A9">
      <w:pPr>
        <w:pStyle w:val="Sinespaciado"/>
        <w:spacing w:after="120"/>
        <w:jc w:val="both"/>
        <w:rPr>
          <w:rFonts w:ascii="Arial" w:hAnsi="Arial" w:cs="Arial"/>
          <w:color w:val="000000" w:themeColor="text1"/>
          <w:sz w:val="22"/>
          <w:szCs w:val="22"/>
        </w:rPr>
      </w:pPr>
      <w:r w:rsidRPr="00182834">
        <w:rPr>
          <w:rFonts w:ascii="Arial" w:hAnsi="Arial" w:cs="Arial"/>
          <w:color w:val="000000" w:themeColor="text1"/>
          <w:sz w:val="22"/>
          <w:szCs w:val="22"/>
        </w:rPr>
        <w:t>Asimismo, se deberán respetar en todo momento, las medidas de previsión y protección adicionales, dispuestas por</w:t>
      </w:r>
      <w:r w:rsidR="00A2155C">
        <w:rPr>
          <w:rFonts w:ascii="Arial" w:hAnsi="Arial" w:cs="Arial"/>
          <w:color w:val="000000" w:themeColor="text1"/>
          <w:sz w:val="22"/>
          <w:szCs w:val="22"/>
        </w:rPr>
        <w:t xml:space="preserve"> el</w:t>
      </w:r>
      <w:r w:rsidRPr="00182834">
        <w:rPr>
          <w:rFonts w:ascii="Arial" w:hAnsi="Arial" w:cs="Arial"/>
          <w:color w:val="000000" w:themeColor="text1"/>
          <w:sz w:val="22"/>
          <w:szCs w:val="22"/>
        </w:rPr>
        <w:t xml:space="preserve"> “</w:t>
      </w:r>
      <w:r w:rsidRPr="00A2155C">
        <w:rPr>
          <w:rFonts w:ascii="Arial" w:hAnsi="Arial" w:cs="Arial"/>
          <w:b/>
          <w:bCs/>
          <w:color w:val="000000" w:themeColor="text1"/>
          <w:sz w:val="22"/>
          <w:szCs w:val="22"/>
        </w:rPr>
        <w:t>Tribunal</w:t>
      </w:r>
      <w:r w:rsidRPr="00182834">
        <w:rPr>
          <w:rFonts w:ascii="Arial" w:hAnsi="Arial" w:cs="Arial"/>
          <w:color w:val="000000" w:themeColor="text1"/>
          <w:sz w:val="22"/>
          <w:szCs w:val="22"/>
        </w:rPr>
        <w:t>” durante la ejecución de los trabajos.</w:t>
      </w:r>
    </w:p>
    <w:p w14:paraId="1A0F5CA7" w14:textId="77777777" w:rsidR="00E44F72" w:rsidRPr="00E3207F" w:rsidRDefault="00E44F72" w:rsidP="00E3207F">
      <w:pPr>
        <w:shd w:val="clear" w:color="auto" w:fill="D0CECE" w:themeFill="background2" w:themeFillShade="E6"/>
        <w:spacing w:after="0"/>
        <w:jc w:val="right"/>
        <w:rPr>
          <w:rFonts w:ascii="Arial" w:hAnsi="Arial" w:cs="Arial"/>
          <w:b/>
          <w:spacing w:val="80"/>
          <w:sz w:val="28"/>
          <w:szCs w:val="28"/>
        </w:rPr>
      </w:pPr>
      <w:r w:rsidRPr="00E3207F">
        <w:rPr>
          <w:rFonts w:ascii="Arial" w:hAnsi="Arial" w:cs="Arial"/>
          <w:b/>
          <w:spacing w:val="80"/>
          <w:sz w:val="28"/>
          <w:szCs w:val="28"/>
        </w:rPr>
        <w:t>CURRÍCULUM EMPRESARIAL</w:t>
      </w:r>
    </w:p>
    <w:p w14:paraId="5A6221B9" w14:textId="5B1165E8" w:rsidR="00E44F72" w:rsidRPr="00182834" w:rsidRDefault="00E44F72" w:rsidP="00B946A9">
      <w:pPr>
        <w:pStyle w:val="Sinespaciado"/>
        <w:spacing w:before="120" w:after="120"/>
        <w:jc w:val="both"/>
        <w:rPr>
          <w:rFonts w:ascii="Arial" w:hAnsi="Arial" w:cs="Arial"/>
          <w:color w:val="000000" w:themeColor="text1"/>
          <w:sz w:val="22"/>
          <w:szCs w:val="22"/>
        </w:rPr>
      </w:pPr>
      <w:r w:rsidRPr="00182834">
        <w:rPr>
          <w:rFonts w:ascii="Arial" w:hAnsi="Arial" w:cs="Arial"/>
          <w:color w:val="000000" w:themeColor="text1"/>
          <w:sz w:val="22"/>
          <w:szCs w:val="22"/>
        </w:rPr>
        <w:t xml:space="preserve">El currículum empresarial que presente el “Participante” deberá contener entre otros datos: denominación o razón social de la empresa, domicilio fiscal, RFC, objeto social de la empresa, relación de clientes más importantes, así como de trabajos y/o servicios similares al objeto de la presente solicitud, datos generales como teléfono, domicilio y correo electrónico; también deberá comprobar experiencia mínima de 3 años en servicios similares al solicitado, para lo cual, deberá adjuntar copia legible de por lo menos 2 contratos en servicios similares con una antigüedad máxima de 3 años. </w:t>
      </w:r>
      <w:r w:rsidRPr="00457DDA">
        <w:rPr>
          <w:rFonts w:ascii="Arial" w:hAnsi="Arial" w:cs="Arial"/>
          <w:b/>
          <w:bCs/>
          <w:color w:val="000000" w:themeColor="text1"/>
          <w:sz w:val="22"/>
          <w:szCs w:val="22"/>
        </w:rPr>
        <w:t>(ANEXO T</w:t>
      </w:r>
      <w:r w:rsidR="00457DDA" w:rsidRPr="00457DDA">
        <w:rPr>
          <w:rFonts w:ascii="Arial" w:hAnsi="Arial" w:cs="Arial"/>
          <w:b/>
          <w:bCs/>
          <w:color w:val="000000" w:themeColor="text1"/>
          <w:sz w:val="22"/>
          <w:szCs w:val="22"/>
        </w:rPr>
        <w:t>7</w:t>
      </w:r>
      <w:r w:rsidRPr="00457DDA">
        <w:rPr>
          <w:rFonts w:ascii="Arial" w:hAnsi="Arial" w:cs="Arial"/>
          <w:b/>
          <w:bCs/>
          <w:color w:val="000000" w:themeColor="text1"/>
          <w:sz w:val="22"/>
          <w:szCs w:val="22"/>
        </w:rPr>
        <w:t>)</w:t>
      </w:r>
    </w:p>
    <w:p w14:paraId="01B492BF" w14:textId="45802F85" w:rsidR="00E44F72" w:rsidRDefault="00E44F72" w:rsidP="00B946A9">
      <w:pPr>
        <w:pStyle w:val="Sinespaciado"/>
        <w:spacing w:before="120" w:after="120"/>
        <w:jc w:val="both"/>
        <w:rPr>
          <w:rFonts w:ascii="Arial" w:hAnsi="Arial" w:cs="Arial"/>
          <w:b/>
          <w:bCs/>
          <w:color w:val="000000" w:themeColor="text1"/>
          <w:sz w:val="22"/>
          <w:szCs w:val="22"/>
        </w:rPr>
      </w:pPr>
      <w:r w:rsidRPr="00182834">
        <w:rPr>
          <w:rFonts w:ascii="Arial" w:hAnsi="Arial" w:cs="Arial"/>
          <w:color w:val="000000" w:themeColor="text1"/>
          <w:sz w:val="22"/>
          <w:szCs w:val="22"/>
        </w:rPr>
        <w:t xml:space="preserve">El “Participante” deberá adjuntar en su propuesta técnica las licencias sanitarias y certificaciones vigentes en el tratamiento de la fumigación y control de plagas y desinfección patógena, así como las fichas técnicas de los productos que utilizará para la fumigación, control de plagas y desinfección patógena, </w:t>
      </w:r>
      <w:r w:rsidR="00457DDA" w:rsidRPr="00182834">
        <w:rPr>
          <w:rFonts w:ascii="Arial" w:hAnsi="Arial" w:cs="Arial"/>
          <w:color w:val="000000" w:themeColor="text1"/>
          <w:sz w:val="22"/>
          <w:szCs w:val="22"/>
        </w:rPr>
        <w:t>de acuerdo con</w:t>
      </w:r>
      <w:r w:rsidRPr="00182834">
        <w:rPr>
          <w:rFonts w:ascii="Arial" w:hAnsi="Arial" w:cs="Arial"/>
          <w:color w:val="000000" w:themeColor="text1"/>
          <w:sz w:val="22"/>
          <w:szCs w:val="22"/>
        </w:rPr>
        <w:t xml:space="preserve"> la normatividad vigente aplicable. </w:t>
      </w:r>
      <w:r w:rsidRPr="00457DDA">
        <w:rPr>
          <w:rFonts w:ascii="Arial" w:hAnsi="Arial" w:cs="Arial"/>
          <w:b/>
          <w:bCs/>
          <w:color w:val="000000" w:themeColor="text1"/>
          <w:sz w:val="22"/>
          <w:szCs w:val="22"/>
        </w:rPr>
        <w:t>(ANEXO T</w:t>
      </w:r>
      <w:r w:rsidR="00457DDA" w:rsidRPr="00457DDA">
        <w:rPr>
          <w:rFonts w:ascii="Arial" w:hAnsi="Arial" w:cs="Arial"/>
          <w:b/>
          <w:bCs/>
          <w:color w:val="000000" w:themeColor="text1"/>
          <w:sz w:val="22"/>
          <w:szCs w:val="22"/>
        </w:rPr>
        <w:t>8</w:t>
      </w:r>
      <w:r w:rsidRPr="00457DDA">
        <w:rPr>
          <w:rFonts w:ascii="Arial" w:hAnsi="Arial" w:cs="Arial"/>
          <w:b/>
          <w:bCs/>
          <w:color w:val="000000" w:themeColor="text1"/>
          <w:sz w:val="22"/>
          <w:szCs w:val="22"/>
        </w:rPr>
        <w:t>)</w:t>
      </w:r>
    </w:p>
    <w:p w14:paraId="2FDCCA21" w14:textId="77777777" w:rsidR="00E44F72" w:rsidRPr="00E3207F" w:rsidRDefault="00E44F72" w:rsidP="00E3207F">
      <w:pPr>
        <w:shd w:val="clear" w:color="auto" w:fill="D0CECE" w:themeFill="background2" w:themeFillShade="E6"/>
        <w:spacing w:after="0"/>
        <w:jc w:val="right"/>
        <w:rPr>
          <w:rFonts w:ascii="Arial" w:hAnsi="Arial" w:cs="Arial"/>
          <w:b/>
          <w:spacing w:val="80"/>
          <w:sz w:val="28"/>
          <w:szCs w:val="28"/>
        </w:rPr>
      </w:pPr>
      <w:r w:rsidRPr="00E3207F">
        <w:rPr>
          <w:rFonts w:ascii="Arial" w:hAnsi="Arial" w:cs="Arial"/>
          <w:b/>
          <w:spacing w:val="80"/>
          <w:sz w:val="28"/>
          <w:szCs w:val="28"/>
        </w:rPr>
        <w:t>PERFIL DEL PERSONAL</w:t>
      </w:r>
    </w:p>
    <w:p w14:paraId="4443221A" w14:textId="1085CB72" w:rsidR="00E44F72" w:rsidRPr="00182834" w:rsidRDefault="00E44F72" w:rsidP="00B946A9">
      <w:pPr>
        <w:pStyle w:val="Sinespaciado"/>
        <w:spacing w:before="120" w:after="120"/>
        <w:jc w:val="both"/>
        <w:rPr>
          <w:rFonts w:ascii="Arial" w:hAnsi="Arial" w:cs="Arial"/>
          <w:color w:val="000000" w:themeColor="text1"/>
          <w:sz w:val="22"/>
          <w:szCs w:val="22"/>
        </w:rPr>
      </w:pPr>
      <w:r w:rsidRPr="00182834">
        <w:rPr>
          <w:rFonts w:ascii="Arial" w:hAnsi="Arial" w:cs="Arial"/>
          <w:color w:val="000000" w:themeColor="text1"/>
          <w:sz w:val="22"/>
          <w:szCs w:val="22"/>
        </w:rPr>
        <w:t xml:space="preserve">Se requiere que “El Prestador” cuente con personal calificado que conozca la operación y funcionamiento de los equipos de aplicación, para tal fin en su propuesta técnica deberá presentar </w:t>
      </w:r>
      <w:r w:rsidR="00485C41" w:rsidRPr="00182834">
        <w:rPr>
          <w:rFonts w:ascii="Arial" w:hAnsi="Arial" w:cs="Arial"/>
          <w:color w:val="000000" w:themeColor="text1"/>
          <w:sz w:val="22"/>
          <w:szCs w:val="22"/>
        </w:rPr>
        <w:t>currÍculum</w:t>
      </w:r>
      <w:r w:rsidRPr="00182834">
        <w:rPr>
          <w:rFonts w:ascii="Arial" w:hAnsi="Arial" w:cs="Arial"/>
          <w:color w:val="000000" w:themeColor="text1"/>
          <w:sz w:val="22"/>
          <w:szCs w:val="22"/>
        </w:rPr>
        <w:t xml:space="preserve"> del personal técnico que realizará los trabajos, demostrando su experiencia, lo cual deberá manifestar bajo protesta de decir verdad. </w:t>
      </w:r>
      <w:r w:rsidRPr="00485C41">
        <w:rPr>
          <w:rFonts w:ascii="Arial" w:hAnsi="Arial" w:cs="Arial"/>
          <w:b/>
          <w:bCs/>
          <w:color w:val="000000" w:themeColor="text1"/>
          <w:sz w:val="22"/>
          <w:szCs w:val="22"/>
        </w:rPr>
        <w:t>(ANEXO T</w:t>
      </w:r>
      <w:r w:rsidR="00485C41">
        <w:rPr>
          <w:rFonts w:ascii="Arial" w:hAnsi="Arial" w:cs="Arial"/>
          <w:b/>
          <w:bCs/>
          <w:color w:val="000000" w:themeColor="text1"/>
          <w:sz w:val="22"/>
          <w:szCs w:val="22"/>
        </w:rPr>
        <w:t>9</w:t>
      </w:r>
      <w:r w:rsidRPr="00485C41">
        <w:rPr>
          <w:rFonts w:ascii="Arial" w:hAnsi="Arial" w:cs="Arial"/>
          <w:b/>
          <w:bCs/>
          <w:color w:val="000000" w:themeColor="text1"/>
          <w:sz w:val="22"/>
          <w:szCs w:val="22"/>
        </w:rPr>
        <w:t>)</w:t>
      </w:r>
    </w:p>
    <w:p w14:paraId="04CFCC82" w14:textId="7868D6DD" w:rsidR="00DB654A" w:rsidRDefault="00E44F72" w:rsidP="00B946A9">
      <w:pPr>
        <w:pStyle w:val="Sinespaciado"/>
        <w:spacing w:before="120" w:after="120"/>
        <w:jc w:val="both"/>
        <w:rPr>
          <w:rFonts w:ascii="Arial" w:hAnsi="Arial" w:cs="Arial"/>
          <w:color w:val="000000" w:themeColor="text1"/>
          <w:sz w:val="22"/>
          <w:szCs w:val="22"/>
        </w:rPr>
      </w:pPr>
      <w:r w:rsidRPr="00182834">
        <w:rPr>
          <w:rFonts w:ascii="Arial" w:hAnsi="Arial" w:cs="Arial"/>
          <w:color w:val="000000" w:themeColor="text1"/>
          <w:sz w:val="22"/>
          <w:szCs w:val="22"/>
        </w:rPr>
        <w:t>En el caso que, previo y durante el servicio de fumigación y desinfección, el “</w:t>
      </w:r>
      <w:r w:rsidRPr="00A2155C">
        <w:rPr>
          <w:rFonts w:ascii="Arial" w:hAnsi="Arial" w:cs="Arial"/>
          <w:b/>
          <w:bCs/>
          <w:color w:val="000000" w:themeColor="text1"/>
          <w:sz w:val="22"/>
          <w:szCs w:val="22"/>
        </w:rPr>
        <w:t>Tribunal</w:t>
      </w:r>
      <w:r w:rsidRPr="00182834">
        <w:rPr>
          <w:rFonts w:ascii="Arial" w:hAnsi="Arial" w:cs="Arial"/>
          <w:color w:val="000000" w:themeColor="text1"/>
          <w:sz w:val="22"/>
          <w:szCs w:val="22"/>
        </w:rPr>
        <w:t>” a través de la Dirección de Mantenimiento considere que el personal no cubre con el perfil y los conocimientos antes especificados, se podrá solicitar su cambio, mismo que deberá realizarse con en un plazo máximo de 2 días.</w:t>
      </w:r>
    </w:p>
    <w:p w14:paraId="6D983978" w14:textId="77777777" w:rsidR="00133D40" w:rsidRDefault="00133D40" w:rsidP="00133D40">
      <w:pPr>
        <w:shd w:val="clear" w:color="auto" w:fill="D0CECE"/>
        <w:spacing w:after="120"/>
        <w:jc w:val="right"/>
        <w:rPr>
          <w:rFonts w:ascii="Arial" w:hAnsi="Arial" w:cs="Arial"/>
          <w:b/>
          <w:bCs/>
          <w:spacing w:val="80"/>
          <w:sz w:val="28"/>
          <w:szCs w:val="28"/>
        </w:rPr>
      </w:pPr>
      <w:r>
        <w:rPr>
          <w:rFonts w:ascii="Arial" w:hAnsi="Arial" w:cs="Arial"/>
          <w:b/>
          <w:bCs/>
          <w:spacing w:val="80"/>
          <w:sz w:val="28"/>
          <w:szCs w:val="28"/>
        </w:rPr>
        <w:t>CONDICIONES GENERALES DEL SERVICIO</w:t>
      </w:r>
    </w:p>
    <w:p w14:paraId="03E19C45" w14:textId="77777777" w:rsidR="00133D40" w:rsidRDefault="00133D40" w:rsidP="00133D40">
      <w:pPr>
        <w:spacing w:after="60"/>
        <w:jc w:val="both"/>
        <w:rPr>
          <w:rFonts w:ascii="Arial" w:hAnsi="Arial" w:cs="Arial"/>
          <w:color w:val="000000"/>
          <w:sz w:val="24"/>
          <w:szCs w:val="24"/>
        </w:rPr>
      </w:pPr>
      <w:r>
        <w:rPr>
          <w:rFonts w:ascii="Arial" w:hAnsi="Arial" w:cs="Arial"/>
          <w:b/>
          <w:bCs/>
        </w:rPr>
        <w:t>“El Tribunal”</w:t>
      </w:r>
      <w:r>
        <w:rPr>
          <w:rFonts w:ascii="Arial" w:hAnsi="Arial" w:cs="Arial"/>
        </w:rPr>
        <w:t xml:space="preserve"> por necesidades de la operación podrá modificar o cancelar, en cualquier momento durante la vigencia del instrumento contractual, el número de inmuebles en los que se prestará el servicio objeto del contrato, de conformidad con los precios ofertados en el procedimiento con el que fue adjudicado.</w:t>
      </w:r>
    </w:p>
    <w:p w14:paraId="5E6882E0" w14:textId="0A893E74" w:rsidR="00133D40" w:rsidRDefault="00133D40" w:rsidP="00133D40">
      <w:pPr>
        <w:spacing w:after="120"/>
        <w:jc w:val="both"/>
        <w:rPr>
          <w:rFonts w:ascii="Arial" w:hAnsi="Arial" w:cs="Arial"/>
        </w:rPr>
      </w:pPr>
      <w:r w:rsidRPr="0050326A">
        <w:rPr>
          <w:rFonts w:ascii="Arial" w:hAnsi="Arial" w:cs="Arial"/>
        </w:rPr>
        <w:t xml:space="preserve">Dichas modificaciones, serán notificadas mediante correo electrónico y con anticipación por la Dirección </w:t>
      </w:r>
      <w:r w:rsidRPr="00133D40">
        <w:rPr>
          <w:rFonts w:ascii="Arial" w:hAnsi="Arial" w:cs="Arial"/>
        </w:rPr>
        <w:t>de Mantenimiento al prestador de servicios.</w:t>
      </w:r>
    </w:p>
    <w:p w14:paraId="56495725" w14:textId="493AC4CA" w:rsidR="006020D6" w:rsidRPr="0001634B" w:rsidRDefault="006020D6" w:rsidP="0001634B">
      <w:pPr>
        <w:shd w:val="clear" w:color="auto" w:fill="D0CECE" w:themeFill="background2" w:themeFillShade="E6"/>
        <w:spacing w:after="0"/>
        <w:jc w:val="right"/>
        <w:rPr>
          <w:rFonts w:ascii="Arial" w:hAnsi="Arial" w:cs="Arial"/>
          <w:b/>
          <w:spacing w:val="80"/>
          <w:sz w:val="28"/>
          <w:szCs w:val="28"/>
        </w:rPr>
      </w:pPr>
      <w:r w:rsidRPr="0001634B">
        <w:rPr>
          <w:rFonts w:ascii="Arial" w:hAnsi="Arial" w:cs="Arial"/>
          <w:b/>
          <w:spacing w:val="80"/>
          <w:sz w:val="28"/>
          <w:szCs w:val="28"/>
        </w:rPr>
        <w:lastRenderedPageBreak/>
        <w:t>TRÁMITE DE PAGO</w:t>
      </w:r>
    </w:p>
    <w:p w14:paraId="54199EBD" w14:textId="77777777" w:rsidR="00CF755E" w:rsidRPr="00CF755E" w:rsidRDefault="00CF755E" w:rsidP="00B946A9">
      <w:pPr>
        <w:pStyle w:val="Sinespaciado"/>
        <w:spacing w:after="120"/>
        <w:jc w:val="both"/>
        <w:rPr>
          <w:rFonts w:ascii="Arial" w:hAnsi="Arial" w:cs="Arial"/>
          <w:sz w:val="22"/>
          <w:szCs w:val="22"/>
        </w:rPr>
      </w:pPr>
      <w:r w:rsidRPr="00CF755E">
        <w:rPr>
          <w:rFonts w:ascii="Arial" w:hAnsi="Arial" w:cs="Arial"/>
          <w:sz w:val="22"/>
          <w:szCs w:val="22"/>
        </w:rPr>
        <w:t>Para los inmuebles que ocupa la Sala Superior, el (los) pago(s) será(n) cubierto(s) y entregado(s) en el domicilio en que se encuentren las oficinas de la Tesorería, de la Dirección General de Recursos Financieros del “</w:t>
      </w:r>
      <w:r w:rsidRPr="00A2155C">
        <w:rPr>
          <w:rFonts w:ascii="Arial" w:hAnsi="Arial" w:cs="Arial"/>
          <w:b/>
          <w:bCs/>
          <w:sz w:val="22"/>
          <w:szCs w:val="22"/>
        </w:rPr>
        <w:t>Tribunal</w:t>
      </w:r>
      <w:r w:rsidRPr="00CF755E">
        <w:rPr>
          <w:rFonts w:ascii="Arial" w:hAnsi="Arial" w:cs="Arial"/>
          <w:sz w:val="22"/>
          <w:szCs w:val="22"/>
        </w:rPr>
        <w:t>”, de las 09:00 a las 15:00 horas en días hábiles, en moneda nacional a través de cheque nominativo a nombre del “</w:t>
      </w:r>
      <w:r w:rsidRPr="00A2155C">
        <w:rPr>
          <w:rFonts w:ascii="Arial" w:hAnsi="Arial" w:cs="Arial"/>
          <w:b/>
          <w:bCs/>
          <w:sz w:val="22"/>
          <w:szCs w:val="22"/>
        </w:rPr>
        <w:t>Participante</w:t>
      </w:r>
      <w:r w:rsidRPr="00CF755E">
        <w:rPr>
          <w:rFonts w:ascii="Arial" w:hAnsi="Arial" w:cs="Arial"/>
          <w:sz w:val="22"/>
          <w:szCs w:val="22"/>
        </w:rPr>
        <w:t>” en un plazo de 15 días hábiles, contados a partir de la aceptación de los Comprobantes Fiscales Digitales por Internet (CFDI’s), mismo(s) que debe(n) cumplir con los requisitos fiscales vigentes, sin abreviaturas el nombre completo, domicilio fiscal y Registro Federal de Contribuyente de el “</w:t>
      </w:r>
      <w:r w:rsidRPr="00B946A9">
        <w:rPr>
          <w:rFonts w:ascii="Arial" w:hAnsi="Arial" w:cs="Arial"/>
          <w:b/>
          <w:bCs/>
          <w:sz w:val="22"/>
          <w:szCs w:val="22"/>
        </w:rPr>
        <w:t>Tribunal</w:t>
      </w:r>
      <w:r w:rsidRPr="00CF755E">
        <w:rPr>
          <w:rFonts w:ascii="Arial" w:hAnsi="Arial" w:cs="Arial"/>
          <w:sz w:val="22"/>
          <w:szCs w:val="22"/>
        </w:rPr>
        <w:t>”, la descripción completa de los trabajos, el Impuesto al Valor Agregado desglosado, los datos del “Participante” (nombre completo, Registro Federal de Contribuyente y domicilio fiscal); una vez concluido el servicio previa conciliación y aprobación de los trabajos realizados por parte del personal técnico de la Dirección de Mantenimiento.</w:t>
      </w:r>
    </w:p>
    <w:p w14:paraId="75EB98B7" w14:textId="36BFD955" w:rsidR="00CF755E" w:rsidRDefault="00CF755E" w:rsidP="00B946A9">
      <w:pPr>
        <w:pStyle w:val="Sinespaciado"/>
        <w:spacing w:after="120"/>
        <w:jc w:val="both"/>
        <w:rPr>
          <w:rFonts w:ascii="Arial" w:hAnsi="Arial" w:cs="Arial"/>
          <w:sz w:val="22"/>
          <w:szCs w:val="22"/>
        </w:rPr>
      </w:pPr>
      <w:r w:rsidRPr="00CF755E">
        <w:rPr>
          <w:rFonts w:ascii="Arial" w:hAnsi="Arial" w:cs="Arial"/>
          <w:sz w:val="22"/>
          <w:szCs w:val="22"/>
        </w:rPr>
        <w:t>Para la Sala Regional Ciudad de México, los pagos serán cubiertos y entregados en el domicilio en que se encuentran las oficinas de la Delegación Administrativa, ubicadas en Boulevard Adolfo López Mateos No. 1926, Col. Tlacopac, C.P. 01049, Demarcación Territorial Álvaro Obregón, Ciudad de México, de las 09:00 a las 15:00 horas en días hábiles, en moneda nacional a través de cheque nominativo o transferencia electrónica a nombre del “</w:t>
      </w:r>
      <w:r w:rsidRPr="00A2155C">
        <w:rPr>
          <w:rFonts w:ascii="Arial" w:hAnsi="Arial" w:cs="Arial"/>
          <w:b/>
          <w:bCs/>
          <w:sz w:val="22"/>
          <w:szCs w:val="22"/>
        </w:rPr>
        <w:t>Prestador</w:t>
      </w:r>
      <w:r w:rsidRPr="00CF755E">
        <w:rPr>
          <w:rFonts w:ascii="Arial" w:hAnsi="Arial" w:cs="Arial"/>
          <w:sz w:val="22"/>
          <w:szCs w:val="22"/>
        </w:rPr>
        <w:t>” en un plazo de 15 días hábiles, contados a partir de la aceptación de los Comprobantes Fiscales Digitales por Internet (CFDI’s), mismo(s) que debe(n) cumplir con los requisitos fiscales vigentes, sin abreviaturas el nombre completo, domicilio fiscal y Registro Federal de Contribuyente del “</w:t>
      </w:r>
      <w:r w:rsidRPr="00B946A9">
        <w:rPr>
          <w:rFonts w:ascii="Arial" w:hAnsi="Arial" w:cs="Arial"/>
          <w:b/>
          <w:bCs/>
          <w:sz w:val="22"/>
          <w:szCs w:val="22"/>
        </w:rPr>
        <w:t>Tribunal</w:t>
      </w:r>
      <w:r w:rsidRPr="00CF755E">
        <w:rPr>
          <w:rFonts w:ascii="Arial" w:hAnsi="Arial" w:cs="Arial"/>
          <w:sz w:val="22"/>
          <w:szCs w:val="22"/>
        </w:rPr>
        <w:t>”, la descripción completa de los trabajos, el Impuesto al Valor Agregado desglosado, los datos del “</w:t>
      </w:r>
      <w:r w:rsidRPr="00A2155C">
        <w:rPr>
          <w:rFonts w:ascii="Arial" w:hAnsi="Arial" w:cs="Arial"/>
          <w:b/>
          <w:bCs/>
          <w:sz w:val="22"/>
          <w:szCs w:val="22"/>
        </w:rPr>
        <w:t>Prestador</w:t>
      </w:r>
      <w:r w:rsidRPr="00CF755E">
        <w:rPr>
          <w:rFonts w:ascii="Arial" w:hAnsi="Arial" w:cs="Arial"/>
          <w:sz w:val="22"/>
          <w:szCs w:val="22"/>
        </w:rPr>
        <w:t>” (nombre completo, Registro Federal de Contribuyente y domicilio fiscal); una vez concluido el servicio previa conciliación y aprobación de los trabajos realizados por parte del personal técnico de la Delegación Administrativa de la Sala Regional Ciudad de México.</w:t>
      </w:r>
    </w:p>
    <w:p w14:paraId="6A4E9F6F" w14:textId="77777777" w:rsidR="00CF755E" w:rsidRDefault="00CF755E" w:rsidP="00B946A9">
      <w:pPr>
        <w:pStyle w:val="Sinespaciado"/>
        <w:spacing w:after="120"/>
        <w:jc w:val="both"/>
        <w:rPr>
          <w:rFonts w:ascii="Arial" w:hAnsi="Arial" w:cs="Arial"/>
          <w:sz w:val="22"/>
          <w:szCs w:val="22"/>
        </w:rPr>
      </w:pPr>
      <w:r w:rsidRPr="00CF755E">
        <w:rPr>
          <w:rFonts w:ascii="Arial" w:hAnsi="Arial" w:cs="Arial"/>
          <w:sz w:val="22"/>
          <w:szCs w:val="22"/>
        </w:rPr>
        <w:t>En términos del artículo 38 del Acuerdo General que regula los procedimientos de adquisición, arrendamiento de bienes muebles, prestación de servicios, obra pública y los servicios relacionados con la misma del Tribunal Electoral del Poder Judicial de la Federación, los pagos respectivos estarán sujetos a la disponibilidad presupuestaria del año en el que se prevé el inicio de la vigencia o plazo de ejecución, por lo que sus efectos estarán condicionados a la existencia de los recursos presupuestarios respectivos, sin que la falta de éstos origine responsabilidad por alguna de las partes.</w:t>
      </w:r>
    </w:p>
    <w:p w14:paraId="6547685F" w14:textId="77777777" w:rsidR="00CF755E" w:rsidRDefault="00CF755E" w:rsidP="00B946A9">
      <w:pPr>
        <w:pStyle w:val="Sinespaciado"/>
        <w:spacing w:after="120"/>
        <w:jc w:val="both"/>
        <w:rPr>
          <w:rFonts w:ascii="Arial" w:hAnsi="Arial" w:cs="Arial"/>
          <w:sz w:val="22"/>
          <w:szCs w:val="22"/>
        </w:rPr>
      </w:pPr>
      <w:r w:rsidRPr="00CF755E">
        <w:rPr>
          <w:rFonts w:ascii="Arial" w:hAnsi="Arial" w:cs="Arial"/>
          <w:sz w:val="22"/>
          <w:szCs w:val="22"/>
        </w:rPr>
        <w:t>“</w:t>
      </w:r>
      <w:r w:rsidRPr="00133D40">
        <w:rPr>
          <w:rFonts w:ascii="Arial" w:hAnsi="Arial" w:cs="Arial"/>
          <w:b/>
          <w:bCs/>
          <w:sz w:val="22"/>
          <w:szCs w:val="22"/>
        </w:rPr>
        <w:t>El</w:t>
      </w:r>
      <w:r w:rsidRPr="00CF755E">
        <w:rPr>
          <w:rFonts w:ascii="Arial" w:hAnsi="Arial" w:cs="Arial"/>
          <w:sz w:val="22"/>
          <w:szCs w:val="22"/>
        </w:rPr>
        <w:t xml:space="preserve"> </w:t>
      </w:r>
      <w:r w:rsidRPr="00133D40">
        <w:rPr>
          <w:rFonts w:ascii="Arial" w:hAnsi="Arial" w:cs="Arial"/>
          <w:b/>
          <w:bCs/>
          <w:sz w:val="22"/>
          <w:szCs w:val="22"/>
        </w:rPr>
        <w:t>Tribunal</w:t>
      </w:r>
      <w:r w:rsidRPr="00CF755E">
        <w:rPr>
          <w:rFonts w:ascii="Arial" w:hAnsi="Arial" w:cs="Arial"/>
          <w:sz w:val="22"/>
          <w:szCs w:val="22"/>
        </w:rPr>
        <w:t>” cubrirá el pago por los servicios de mantenimiento a el “</w:t>
      </w:r>
      <w:r w:rsidRPr="00133D40">
        <w:rPr>
          <w:rFonts w:ascii="Arial" w:hAnsi="Arial" w:cs="Arial"/>
          <w:b/>
          <w:bCs/>
          <w:sz w:val="22"/>
          <w:szCs w:val="22"/>
        </w:rPr>
        <w:t>Participante</w:t>
      </w:r>
      <w:r w:rsidRPr="00CF755E">
        <w:rPr>
          <w:rFonts w:ascii="Arial" w:hAnsi="Arial" w:cs="Arial"/>
          <w:sz w:val="22"/>
          <w:szCs w:val="22"/>
        </w:rPr>
        <w:t>” en forma mensual con facturación a mes vencido, en la cual se indicará los turnos laborados, el precio unitario y el I.V.A. por separado, así como el importe total mensual. El plazo no incluye aclaraciones o demoras atribuibles a el “</w:t>
      </w:r>
      <w:r w:rsidRPr="00133D40">
        <w:rPr>
          <w:rFonts w:ascii="Arial" w:hAnsi="Arial" w:cs="Arial"/>
          <w:b/>
          <w:bCs/>
          <w:sz w:val="22"/>
          <w:szCs w:val="22"/>
        </w:rPr>
        <w:t>Participante</w:t>
      </w:r>
      <w:r w:rsidRPr="00CF755E">
        <w:rPr>
          <w:rFonts w:ascii="Arial" w:hAnsi="Arial" w:cs="Arial"/>
          <w:sz w:val="22"/>
          <w:szCs w:val="22"/>
        </w:rPr>
        <w:t>” o carencia de documentos comprobatorios para la emisión del pago.</w:t>
      </w:r>
    </w:p>
    <w:p w14:paraId="7F7BF8CC" w14:textId="77777777" w:rsidR="00CF755E" w:rsidRDefault="00CF755E" w:rsidP="00B946A9">
      <w:pPr>
        <w:pStyle w:val="Sinespaciado"/>
        <w:spacing w:after="120"/>
        <w:jc w:val="both"/>
        <w:rPr>
          <w:rFonts w:ascii="Arial" w:hAnsi="Arial" w:cs="Arial"/>
          <w:sz w:val="22"/>
          <w:szCs w:val="22"/>
        </w:rPr>
      </w:pPr>
      <w:r w:rsidRPr="00CF755E">
        <w:rPr>
          <w:rFonts w:ascii="Arial" w:hAnsi="Arial" w:cs="Arial"/>
          <w:sz w:val="22"/>
          <w:szCs w:val="22"/>
        </w:rPr>
        <w:t>En el supuesto de que “</w:t>
      </w:r>
      <w:r w:rsidRPr="00133D40">
        <w:rPr>
          <w:rFonts w:ascii="Arial" w:hAnsi="Arial" w:cs="Arial"/>
          <w:b/>
          <w:bCs/>
          <w:sz w:val="22"/>
          <w:szCs w:val="22"/>
        </w:rPr>
        <w:t>El Participante</w:t>
      </w:r>
      <w:r w:rsidRPr="00CF755E">
        <w:rPr>
          <w:rFonts w:ascii="Arial" w:hAnsi="Arial" w:cs="Arial"/>
          <w:sz w:val="22"/>
          <w:szCs w:val="22"/>
        </w:rPr>
        <w:t>” requiera que el pago se realice por transferencia electrónica bancaria deberá presentar un escrito firmado, en el que especifique nombre del titular, nombre del banco, número de cuenta, número de CLABE, sucursal y plaza. Asimismo, deberá entregar en la Tesorería de “</w:t>
      </w:r>
      <w:r w:rsidRPr="00A2155C">
        <w:rPr>
          <w:rFonts w:ascii="Arial" w:hAnsi="Arial" w:cs="Arial"/>
          <w:b/>
          <w:bCs/>
          <w:sz w:val="22"/>
          <w:szCs w:val="22"/>
        </w:rPr>
        <w:t>El Tribunal</w:t>
      </w:r>
      <w:r w:rsidRPr="00CF755E">
        <w:rPr>
          <w:rFonts w:ascii="Arial" w:hAnsi="Arial" w:cs="Arial"/>
          <w:sz w:val="22"/>
          <w:szCs w:val="22"/>
        </w:rPr>
        <w:t>”, una copia del encabezado de su estado de cuenta bancario.</w:t>
      </w:r>
    </w:p>
    <w:p w14:paraId="5204A6B7" w14:textId="77777777" w:rsidR="00CF755E" w:rsidRDefault="00CF755E" w:rsidP="00B946A9">
      <w:pPr>
        <w:pStyle w:val="Sinespaciado"/>
        <w:spacing w:after="120"/>
        <w:jc w:val="both"/>
        <w:rPr>
          <w:rFonts w:ascii="Arial" w:hAnsi="Arial" w:cs="Arial"/>
          <w:sz w:val="22"/>
          <w:szCs w:val="22"/>
        </w:rPr>
      </w:pPr>
      <w:r w:rsidRPr="00CF755E">
        <w:rPr>
          <w:rFonts w:ascii="Arial" w:hAnsi="Arial" w:cs="Arial"/>
          <w:sz w:val="22"/>
          <w:szCs w:val="22"/>
        </w:rPr>
        <w:t>Las facturas (CFDI) que presente el “</w:t>
      </w:r>
      <w:r w:rsidRPr="00133D40">
        <w:rPr>
          <w:rFonts w:ascii="Arial" w:hAnsi="Arial" w:cs="Arial"/>
          <w:b/>
          <w:bCs/>
          <w:sz w:val="22"/>
          <w:szCs w:val="22"/>
        </w:rPr>
        <w:t>Participante</w:t>
      </w:r>
      <w:r w:rsidRPr="00CF755E">
        <w:rPr>
          <w:rFonts w:ascii="Arial" w:hAnsi="Arial" w:cs="Arial"/>
          <w:sz w:val="22"/>
          <w:szCs w:val="22"/>
        </w:rPr>
        <w:t>” de servicios, deberán reunir los requisitos fiscales de ley, y contener sin abreviaturas nombre completo, domicilio fiscal y Registro Federal de Contribuyentes, como a continuación se señala:</w:t>
      </w:r>
    </w:p>
    <w:p w14:paraId="177C9705" w14:textId="77777777" w:rsidR="00CF755E" w:rsidRPr="00CF755E" w:rsidRDefault="00CF755E" w:rsidP="00CF755E">
      <w:pPr>
        <w:pStyle w:val="Sinespaciado"/>
        <w:jc w:val="both"/>
        <w:rPr>
          <w:rFonts w:ascii="Arial" w:hAnsi="Arial" w:cs="Arial"/>
          <w:b/>
          <w:bCs/>
          <w:sz w:val="22"/>
          <w:szCs w:val="22"/>
        </w:rPr>
      </w:pPr>
      <w:r w:rsidRPr="00CF755E">
        <w:rPr>
          <w:rFonts w:ascii="Arial" w:hAnsi="Arial" w:cs="Arial"/>
          <w:b/>
          <w:bCs/>
          <w:sz w:val="22"/>
          <w:szCs w:val="22"/>
        </w:rPr>
        <w:t>TRIBUNAL ELECTORAL DEL PODER JUDICIAL DE LA FEDERACIÓN</w:t>
      </w:r>
    </w:p>
    <w:p w14:paraId="21BA5ACF" w14:textId="77777777" w:rsidR="00CF755E" w:rsidRPr="00CF755E" w:rsidRDefault="00CF755E" w:rsidP="00CF755E">
      <w:pPr>
        <w:pStyle w:val="Sinespaciado"/>
        <w:jc w:val="both"/>
        <w:rPr>
          <w:rFonts w:ascii="Arial" w:hAnsi="Arial" w:cs="Arial"/>
          <w:b/>
          <w:bCs/>
          <w:sz w:val="22"/>
          <w:szCs w:val="22"/>
        </w:rPr>
      </w:pPr>
      <w:r w:rsidRPr="00CF755E">
        <w:rPr>
          <w:rFonts w:ascii="Arial" w:hAnsi="Arial" w:cs="Arial"/>
          <w:b/>
          <w:bCs/>
          <w:sz w:val="22"/>
          <w:szCs w:val="22"/>
        </w:rPr>
        <w:t>Av. Carlota Armero 5000</w:t>
      </w:r>
    </w:p>
    <w:p w14:paraId="053A6F53" w14:textId="77777777" w:rsidR="00CF755E" w:rsidRPr="00CF755E" w:rsidRDefault="00CF755E" w:rsidP="00CF755E">
      <w:pPr>
        <w:pStyle w:val="Sinespaciado"/>
        <w:jc w:val="both"/>
        <w:rPr>
          <w:rFonts w:ascii="Arial" w:hAnsi="Arial" w:cs="Arial"/>
          <w:b/>
          <w:bCs/>
          <w:sz w:val="22"/>
          <w:szCs w:val="22"/>
        </w:rPr>
      </w:pPr>
      <w:r w:rsidRPr="00CF755E">
        <w:rPr>
          <w:rFonts w:ascii="Arial" w:hAnsi="Arial" w:cs="Arial"/>
          <w:b/>
          <w:bCs/>
          <w:sz w:val="22"/>
          <w:szCs w:val="22"/>
        </w:rPr>
        <w:t>Colonia C.T.M. Culhuacán, Sección VII</w:t>
      </w:r>
    </w:p>
    <w:p w14:paraId="2DCD7881" w14:textId="77777777" w:rsidR="00CF755E" w:rsidRPr="00CF755E" w:rsidRDefault="00CF755E" w:rsidP="00CF755E">
      <w:pPr>
        <w:pStyle w:val="Sinespaciado"/>
        <w:jc w:val="both"/>
        <w:rPr>
          <w:rFonts w:ascii="Arial" w:hAnsi="Arial" w:cs="Arial"/>
          <w:b/>
          <w:bCs/>
          <w:sz w:val="22"/>
          <w:szCs w:val="22"/>
        </w:rPr>
      </w:pPr>
      <w:r w:rsidRPr="00CF755E">
        <w:rPr>
          <w:rFonts w:ascii="Arial" w:hAnsi="Arial" w:cs="Arial"/>
          <w:b/>
          <w:bCs/>
          <w:sz w:val="22"/>
          <w:szCs w:val="22"/>
        </w:rPr>
        <w:t>C.P. 04480</w:t>
      </w:r>
    </w:p>
    <w:p w14:paraId="3E94ACED" w14:textId="77777777" w:rsidR="00CF755E" w:rsidRPr="00CF755E" w:rsidRDefault="00CF755E" w:rsidP="00CF755E">
      <w:pPr>
        <w:pStyle w:val="Sinespaciado"/>
        <w:jc w:val="both"/>
        <w:rPr>
          <w:rFonts w:ascii="Arial" w:hAnsi="Arial" w:cs="Arial"/>
          <w:b/>
          <w:bCs/>
          <w:sz w:val="22"/>
          <w:szCs w:val="22"/>
        </w:rPr>
      </w:pPr>
      <w:r w:rsidRPr="00CF755E">
        <w:rPr>
          <w:rFonts w:ascii="Arial" w:hAnsi="Arial" w:cs="Arial"/>
          <w:b/>
          <w:bCs/>
          <w:sz w:val="22"/>
          <w:szCs w:val="22"/>
        </w:rPr>
        <w:t>Alcaldía de Coyoacán</w:t>
      </w:r>
    </w:p>
    <w:p w14:paraId="68BAE58C" w14:textId="77777777" w:rsidR="00CF755E" w:rsidRPr="00CF755E" w:rsidRDefault="00CF755E" w:rsidP="00CF755E">
      <w:pPr>
        <w:pStyle w:val="Sinespaciado"/>
        <w:jc w:val="both"/>
        <w:rPr>
          <w:rFonts w:ascii="Arial" w:hAnsi="Arial" w:cs="Arial"/>
          <w:b/>
          <w:bCs/>
          <w:sz w:val="22"/>
          <w:szCs w:val="22"/>
        </w:rPr>
      </w:pPr>
      <w:r w:rsidRPr="00CF755E">
        <w:rPr>
          <w:rFonts w:ascii="Arial" w:hAnsi="Arial" w:cs="Arial"/>
          <w:b/>
          <w:bCs/>
          <w:sz w:val="22"/>
          <w:szCs w:val="22"/>
        </w:rPr>
        <w:t>Ciudad de México</w:t>
      </w:r>
    </w:p>
    <w:p w14:paraId="6E1F90F7" w14:textId="77777777" w:rsidR="00CF755E" w:rsidRPr="00CF755E" w:rsidRDefault="00CF755E" w:rsidP="00133D40">
      <w:pPr>
        <w:pStyle w:val="Sinespaciado"/>
        <w:spacing w:after="120"/>
        <w:jc w:val="both"/>
        <w:rPr>
          <w:rFonts w:ascii="Arial" w:hAnsi="Arial" w:cs="Arial"/>
          <w:b/>
          <w:bCs/>
          <w:sz w:val="22"/>
          <w:szCs w:val="22"/>
        </w:rPr>
      </w:pPr>
      <w:r w:rsidRPr="00CF755E">
        <w:rPr>
          <w:rFonts w:ascii="Arial" w:hAnsi="Arial" w:cs="Arial"/>
          <w:b/>
          <w:bCs/>
          <w:sz w:val="22"/>
          <w:szCs w:val="22"/>
        </w:rPr>
        <w:t>R.F.C.: TEP961122B8A</w:t>
      </w:r>
    </w:p>
    <w:p w14:paraId="313D198B" w14:textId="6E9C51DF" w:rsidR="00265023" w:rsidRPr="0001634B" w:rsidRDefault="00265023" w:rsidP="0001634B">
      <w:pPr>
        <w:shd w:val="clear" w:color="auto" w:fill="D0CECE" w:themeFill="background2" w:themeFillShade="E6"/>
        <w:spacing w:after="0"/>
        <w:jc w:val="right"/>
        <w:rPr>
          <w:rFonts w:ascii="Arial" w:hAnsi="Arial" w:cs="Arial"/>
          <w:b/>
          <w:spacing w:val="80"/>
          <w:sz w:val="28"/>
          <w:szCs w:val="28"/>
        </w:rPr>
      </w:pPr>
      <w:r w:rsidRPr="0001634B">
        <w:rPr>
          <w:rFonts w:ascii="Arial" w:hAnsi="Arial" w:cs="Arial"/>
          <w:b/>
          <w:spacing w:val="80"/>
          <w:sz w:val="28"/>
          <w:szCs w:val="28"/>
        </w:rPr>
        <w:lastRenderedPageBreak/>
        <w:t>FIRMA ELECTRÓNICA</w:t>
      </w:r>
    </w:p>
    <w:p w14:paraId="095F9AC2" w14:textId="135C265F" w:rsidR="001F520E" w:rsidRDefault="002F2924" w:rsidP="00503479">
      <w:pPr>
        <w:pStyle w:val="Sinespaciado"/>
        <w:spacing w:before="120" w:after="120"/>
        <w:jc w:val="both"/>
        <w:rPr>
          <w:rFonts w:ascii="Arial" w:hAnsi="Arial" w:cs="Arial"/>
          <w:sz w:val="22"/>
          <w:szCs w:val="22"/>
        </w:rPr>
      </w:pPr>
      <w:r>
        <w:rPr>
          <w:rFonts w:ascii="Arial" w:hAnsi="Arial" w:cs="Arial"/>
          <w:sz w:val="22"/>
          <w:szCs w:val="22"/>
        </w:rPr>
        <w:t>Derivado de que el Tribunal Electoral</w:t>
      </w:r>
      <w:r w:rsidR="001F520E" w:rsidRPr="001F520E">
        <w:rPr>
          <w:rFonts w:ascii="Arial" w:hAnsi="Arial" w:cs="Arial"/>
          <w:sz w:val="22"/>
          <w:szCs w:val="22"/>
        </w:rPr>
        <w:t xml:space="preserve"> </w:t>
      </w:r>
      <w:r>
        <w:rPr>
          <w:rFonts w:ascii="Arial" w:hAnsi="Arial" w:cs="Arial"/>
          <w:sz w:val="22"/>
          <w:szCs w:val="22"/>
        </w:rPr>
        <w:t xml:space="preserve">se encuentra en proceso </w:t>
      </w:r>
      <w:r w:rsidR="0020343D">
        <w:rPr>
          <w:rFonts w:ascii="Arial" w:hAnsi="Arial" w:cs="Arial"/>
          <w:sz w:val="22"/>
          <w:szCs w:val="22"/>
        </w:rPr>
        <w:t xml:space="preserve">paulatino </w:t>
      </w:r>
      <w:r>
        <w:rPr>
          <w:rFonts w:ascii="Arial" w:hAnsi="Arial" w:cs="Arial"/>
          <w:sz w:val="22"/>
          <w:szCs w:val="22"/>
        </w:rPr>
        <w:t xml:space="preserve">de migración </w:t>
      </w:r>
      <w:r w:rsidR="0020343D">
        <w:rPr>
          <w:rFonts w:ascii="Arial" w:hAnsi="Arial" w:cs="Arial"/>
          <w:sz w:val="22"/>
          <w:szCs w:val="22"/>
        </w:rPr>
        <w:t>hacia</w:t>
      </w:r>
      <w:r w:rsidR="001F520E" w:rsidRPr="001F520E">
        <w:rPr>
          <w:rFonts w:ascii="Arial" w:hAnsi="Arial" w:cs="Arial"/>
          <w:sz w:val="22"/>
          <w:szCs w:val="22"/>
        </w:rPr>
        <w:t xml:space="preserve"> una cultura de "Oficina sin papel", </w:t>
      </w:r>
      <w:r w:rsidR="00EC7346">
        <w:rPr>
          <w:rFonts w:ascii="Arial" w:hAnsi="Arial" w:cs="Arial"/>
          <w:bCs/>
          <w:sz w:val="22"/>
          <w:szCs w:val="22"/>
        </w:rPr>
        <w:t>la persona</w:t>
      </w:r>
      <w:r w:rsidR="00EC7346" w:rsidRPr="00956C95">
        <w:rPr>
          <w:rFonts w:ascii="Arial" w:hAnsi="Arial" w:cs="Arial"/>
          <w:bCs/>
          <w:sz w:val="22"/>
          <w:szCs w:val="22"/>
        </w:rPr>
        <w:t xml:space="preserve"> participante adjudicad</w:t>
      </w:r>
      <w:r w:rsidR="00EC7346">
        <w:rPr>
          <w:rFonts w:ascii="Arial" w:hAnsi="Arial" w:cs="Arial"/>
          <w:bCs/>
          <w:sz w:val="22"/>
          <w:szCs w:val="22"/>
        </w:rPr>
        <w:t>a</w:t>
      </w:r>
      <w:r w:rsidR="00232D78">
        <w:rPr>
          <w:rFonts w:ascii="Arial" w:hAnsi="Arial" w:cs="Arial"/>
          <w:sz w:val="22"/>
          <w:szCs w:val="22"/>
        </w:rPr>
        <w:t xml:space="preserve">, a través de su representante legal, deberá tramitar </w:t>
      </w:r>
      <w:r w:rsidR="00DC5FBF">
        <w:rPr>
          <w:rFonts w:ascii="Arial" w:hAnsi="Arial" w:cs="Arial"/>
          <w:bCs/>
          <w:sz w:val="22"/>
          <w:szCs w:val="22"/>
        </w:rPr>
        <w:t>de forma gratuita</w:t>
      </w:r>
      <w:r w:rsidR="00DC5FBF">
        <w:rPr>
          <w:rFonts w:ascii="Arial" w:hAnsi="Arial" w:cs="Arial"/>
          <w:sz w:val="22"/>
          <w:szCs w:val="22"/>
        </w:rPr>
        <w:t xml:space="preserve"> </w:t>
      </w:r>
      <w:r w:rsidR="00594DFC">
        <w:rPr>
          <w:rFonts w:ascii="Arial" w:hAnsi="Arial" w:cs="Arial"/>
          <w:sz w:val="22"/>
          <w:szCs w:val="22"/>
        </w:rPr>
        <w:t xml:space="preserve">la </w:t>
      </w:r>
      <w:r w:rsidR="00232D78">
        <w:rPr>
          <w:rFonts w:ascii="Arial" w:hAnsi="Arial" w:cs="Arial"/>
          <w:sz w:val="22"/>
          <w:szCs w:val="22"/>
        </w:rPr>
        <w:t>firma electrónica</w:t>
      </w:r>
      <w:r w:rsidR="009F34B7">
        <w:rPr>
          <w:rFonts w:ascii="Arial" w:hAnsi="Arial" w:cs="Arial"/>
          <w:sz w:val="22"/>
          <w:szCs w:val="22"/>
        </w:rPr>
        <w:t xml:space="preserve"> certificada del Poder Judicial de la Federación (FIREL)</w:t>
      </w:r>
      <w:bookmarkStart w:id="4" w:name="_Hlk113525843"/>
      <w:r w:rsidR="00C567F2" w:rsidRPr="00C567F2">
        <w:rPr>
          <w:rFonts w:ascii="Arial" w:hAnsi="Arial" w:cs="Arial"/>
          <w:sz w:val="22"/>
          <w:szCs w:val="22"/>
        </w:rPr>
        <w:t xml:space="preserve"> </w:t>
      </w:r>
      <w:r w:rsidR="00C567F2">
        <w:rPr>
          <w:rFonts w:ascii="Arial" w:hAnsi="Arial" w:cs="Arial"/>
          <w:sz w:val="22"/>
          <w:szCs w:val="22"/>
        </w:rPr>
        <w:t>en el módulo instalado en el edificio sede de la Sala Superior del Tribunal Electoral,</w:t>
      </w:r>
      <w:bookmarkEnd w:id="4"/>
      <w:r w:rsidR="000822E7">
        <w:rPr>
          <w:rFonts w:ascii="Arial" w:hAnsi="Arial" w:cs="Arial"/>
          <w:sz w:val="22"/>
          <w:szCs w:val="22"/>
        </w:rPr>
        <w:t xml:space="preserve"> ya que la misma </w:t>
      </w:r>
      <w:r w:rsidR="0026043F">
        <w:rPr>
          <w:rFonts w:ascii="Arial" w:hAnsi="Arial" w:cs="Arial"/>
          <w:sz w:val="22"/>
          <w:szCs w:val="22"/>
        </w:rPr>
        <w:t>cuenta con</w:t>
      </w:r>
      <w:r w:rsidR="000822E7">
        <w:rPr>
          <w:rFonts w:ascii="Arial" w:hAnsi="Arial" w:cs="Arial"/>
          <w:sz w:val="22"/>
          <w:szCs w:val="22"/>
        </w:rPr>
        <w:t xml:space="preserve"> validez </w:t>
      </w:r>
      <w:r w:rsidR="0026043F">
        <w:rPr>
          <w:rFonts w:ascii="Arial" w:hAnsi="Arial" w:cs="Arial"/>
          <w:sz w:val="22"/>
          <w:szCs w:val="22"/>
        </w:rPr>
        <w:t xml:space="preserve">oficial </w:t>
      </w:r>
      <w:r w:rsidR="000822E7">
        <w:rPr>
          <w:rFonts w:ascii="Arial" w:hAnsi="Arial" w:cs="Arial"/>
          <w:sz w:val="22"/>
          <w:szCs w:val="22"/>
        </w:rPr>
        <w:t xml:space="preserve">para </w:t>
      </w:r>
      <w:r w:rsidR="0026043F">
        <w:rPr>
          <w:rFonts w:ascii="Arial" w:hAnsi="Arial" w:cs="Arial"/>
          <w:sz w:val="22"/>
          <w:szCs w:val="22"/>
        </w:rPr>
        <w:t xml:space="preserve">la presentación de </w:t>
      </w:r>
      <w:r w:rsidR="00563764">
        <w:rPr>
          <w:rFonts w:ascii="Arial" w:hAnsi="Arial" w:cs="Arial"/>
          <w:sz w:val="22"/>
          <w:szCs w:val="22"/>
        </w:rPr>
        <w:t xml:space="preserve">escritos </w:t>
      </w:r>
      <w:r w:rsidR="003A2C1A">
        <w:rPr>
          <w:rFonts w:ascii="Arial" w:hAnsi="Arial" w:cs="Arial"/>
          <w:sz w:val="22"/>
          <w:szCs w:val="22"/>
        </w:rPr>
        <w:t xml:space="preserve">y documentos </w:t>
      </w:r>
      <w:r w:rsidR="00563764">
        <w:rPr>
          <w:rFonts w:ascii="Arial" w:hAnsi="Arial" w:cs="Arial"/>
          <w:sz w:val="22"/>
          <w:szCs w:val="22"/>
        </w:rPr>
        <w:t xml:space="preserve">que </w:t>
      </w:r>
      <w:r w:rsidR="00CF3BCA">
        <w:rPr>
          <w:rFonts w:ascii="Arial" w:hAnsi="Arial" w:cs="Arial"/>
          <w:sz w:val="22"/>
          <w:szCs w:val="22"/>
        </w:rPr>
        <w:t>deriven de la administración de la relación contractual que se l</w:t>
      </w:r>
      <w:r w:rsidR="003A2C1A">
        <w:rPr>
          <w:rFonts w:ascii="Arial" w:hAnsi="Arial" w:cs="Arial"/>
          <w:sz w:val="22"/>
          <w:szCs w:val="22"/>
        </w:rPr>
        <w:t>legue a formalizar</w:t>
      </w:r>
      <w:r w:rsidR="009E420D">
        <w:rPr>
          <w:rFonts w:ascii="Arial" w:hAnsi="Arial" w:cs="Arial"/>
          <w:sz w:val="22"/>
          <w:szCs w:val="22"/>
        </w:rPr>
        <w:t xml:space="preserve"> con el Tribunal Electoral.</w:t>
      </w:r>
    </w:p>
    <w:p w14:paraId="67BA2CDB" w14:textId="7DFDC5B4" w:rsidR="007E3633" w:rsidRPr="00341CF1" w:rsidRDefault="007E3633" w:rsidP="007E3633">
      <w:pPr>
        <w:shd w:val="clear" w:color="auto" w:fill="D0CECE" w:themeFill="background2" w:themeFillShade="E6"/>
        <w:spacing w:after="0"/>
        <w:ind w:right="56"/>
        <w:jc w:val="right"/>
        <w:rPr>
          <w:rFonts w:ascii="Arial" w:hAnsi="Arial" w:cs="Arial"/>
          <w:b/>
          <w:sz w:val="28"/>
          <w:szCs w:val="28"/>
        </w:rPr>
      </w:pPr>
      <w:r w:rsidRPr="00ED7EE1">
        <w:rPr>
          <w:rFonts w:ascii="Arial" w:hAnsi="Arial" w:cs="Arial"/>
          <w:b/>
          <w:spacing w:val="80"/>
          <w:sz w:val="28"/>
          <w:szCs w:val="28"/>
        </w:rPr>
        <w:t>RELACIÓN CONTRACTUAL</w:t>
      </w:r>
    </w:p>
    <w:p w14:paraId="1092DFC8" w14:textId="0E803140" w:rsidR="00BE249A" w:rsidRDefault="00BE249A" w:rsidP="00503479">
      <w:pPr>
        <w:pStyle w:val="Sinespaciado"/>
        <w:spacing w:before="120" w:after="120"/>
        <w:jc w:val="both"/>
        <w:rPr>
          <w:rFonts w:ascii="Arial" w:hAnsi="Arial" w:cs="Arial"/>
          <w:sz w:val="22"/>
          <w:szCs w:val="22"/>
        </w:rPr>
      </w:pPr>
      <w:r w:rsidRPr="00BE249A">
        <w:rPr>
          <w:rFonts w:ascii="Arial" w:hAnsi="Arial" w:cs="Arial"/>
          <w:sz w:val="22"/>
          <w:szCs w:val="22"/>
        </w:rPr>
        <w:t>La relación existente entre el “</w:t>
      </w:r>
      <w:r w:rsidRPr="00133D40">
        <w:rPr>
          <w:rFonts w:ascii="Arial" w:hAnsi="Arial" w:cs="Arial"/>
          <w:b/>
          <w:bCs/>
          <w:sz w:val="22"/>
          <w:szCs w:val="22"/>
        </w:rPr>
        <w:t>Tribunal</w:t>
      </w:r>
      <w:r w:rsidRPr="00BE249A">
        <w:rPr>
          <w:rFonts w:ascii="Arial" w:hAnsi="Arial" w:cs="Arial"/>
          <w:sz w:val="22"/>
          <w:szCs w:val="22"/>
        </w:rPr>
        <w:t>” y el “</w:t>
      </w:r>
      <w:r w:rsidRPr="00133D40">
        <w:rPr>
          <w:rFonts w:ascii="Arial" w:hAnsi="Arial" w:cs="Arial"/>
          <w:b/>
          <w:bCs/>
          <w:sz w:val="22"/>
          <w:szCs w:val="22"/>
        </w:rPr>
        <w:t>Participante</w:t>
      </w:r>
      <w:r w:rsidRPr="00BE249A">
        <w:rPr>
          <w:rFonts w:ascii="Arial" w:hAnsi="Arial" w:cs="Arial"/>
          <w:sz w:val="22"/>
          <w:szCs w:val="22"/>
        </w:rPr>
        <w:t>” es de carácter estrictamente administrativo, tal y como corresponde a un contrato de prestación de servicios, por lo que el “Participante” es el único responsable de las obligaciones de carácter civil, laboral y de cualquier otra naturaleza para con las personas con quien se auxilie en el cumplimiento del contrato.</w:t>
      </w:r>
    </w:p>
    <w:p w14:paraId="6D9FB98B" w14:textId="77777777" w:rsidR="00BE249A" w:rsidRDefault="00BE249A" w:rsidP="00503479">
      <w:pPr>
        <w:pStyle w:val="Sinespaciado"/>
        <w:spacing w:before="120" w:after="120"/>
        <w:jc w:val="both"/>
        <w:rPr>
          <w:rFonts w:ascii="Arial" w:hAnsi="Arial" w:cs="Arial"/>
          <w:sz w:val="22"/>
          <w:szCs w:val="22"/>
        </w:rPr>
      </w:pPr>
      <w:r w:rsidRPr="00BE249A">
        <w:rPr>
          <w:rFonts w:ascii="Arial" w:hAnsi="Arial" w:cs="Arial"/>
          <w:sz w:val="22"/>
          <w:szCs w:val="22"/>
        </w:rPr>
        <w:t>Por lo anterior, el “</w:t>
      </w:r>
      <w:r w:rsidRPr="0050326A">
        <w:rPr>
          <w:rFonts w:ascii="Arial" w:hAnsi="Arial" w:cs="Arial"/>
          <w:b/>
          <w:bCs/>
          <w:sz w:val="22"/>
          <w:szCs w:val="22"/>
        </w:rPr>
        <w:t>Participante</w:t>
      </w:r>
      <w:r w:rsidRPr="00BE249A">
        <w:rPr>
          <w:rFonts w:ascii="Arial" w:hAnsi="Arial" w:cs="Arial"/>
          <w:sz w:val="22"/>
          <w:szCs w:val="22"/>
        </w:rPr>
        <w:t>” se obliga a dejar a salvo a el “</w:t>
      </w:r>
      <w:r w:rsidRPr="00133D40">
        <w:rPr>
          <w:rFonts w:ascii="Arial" w:hAnsi="Arial" w:cs="Arial"/>
          <w:b/>
          <w:bCs/>
          <w:sz w:val="22"/>
          <w:szCs w:val="22"/>
        </w:rPr>
        <w:t>Tribunal</w:t>
      </w:r>
      <w:r w:rsidRPr="00BE249A">
        <w:rPr>
          <w:rFonts w:ascii="Arial" w:hAnsi="Arial" w:cs="Arial"/>
          <w:sz w:val="22"/>
          <w:szCs w:val="22"/>
        </w:rPr>
        <w:t>” de cualquier reclamación o acción en su contra con motivo del contrato, así como de cualquier juicio o procedimiento con motivo de lo referido, de igual forma a pagar, en su caso, los daños y perjuicios que causaren.</w:t>
      </w:r>
    </w:p>
    <w:p w14:paraId="1E732807" w14:textId="77777777" w:rsidR="00551299" w:rsidRDefault="00BE249A" w:rsidP="00503479">
      <w:pPr>
        <w:pStyle w:val="Sinespaciado"/>
        <w:spacing w:before="120" w:after="120"/>
        <w:jc w:val="both"/>
        <w:rPr>
          <w:rFonts w:ascii="Arial" w:hAnsi="Arial" w:cs="Arial"/>
          <w:sz w:val="22"/>
          <w:szCs w:val="22"/>
        </w:rPr>
      </w:pPr>
      <w:r w:rsidRPr="00BE249A">
        <w:rPr>
          <w:rFonts w:ascii="Arial" w:hAnsi="Arial" w:cs="Arial"/>
          <w:sz w:val="22"/>
          <w:szCs w:val="22"/>
        </w:rPr>
        <w:t>Asimismo, el “</w:t>
      </w:r>
      <w:r w:rsidRPr="0050326A">
        <w:rPr>
          <w:rFonts w:ascii="Arial" w:hAnsi="Arial" w:cs="Arial"/>
          <w:b/>
          <w:bCs/>
          <w:sz w:val="22"/>
          <w:szCs w:val="22"/>
        </w:rPr>
        <w:t>Participante</w:t>
      </w:r>
      <w:r w:rsidRPr="00BE249A">
        <w:rPr>
          <w:rFonts w:ascii="Arial" w:hAnsi="Arial" w:cs="Arial"/>
          <w:sz w:val="22"/>
          <w:szCs w:val="22"/>
        </w:rPr>
        <w:t>” reconoce que es el único responsable como patrón de la relación entre él y todos los recursos humanos que utilice y comisione ante el “</w:t>
      </w:r>
      <w:r w:rsidRPr="00133D40">
        <w:rPr>
          <w:rFonts w:ascii="Arial" w:hAnsi="Arial" w:cs="Arial"/>
          <w:b/>
          <w:bCs/>
          <w:sz w:val="22"/>
          <w:szCs w:val="22"/>
        </w:rPr>
        <w:t>Tribunal</w:t>
      </w:r>
      <w:r w:rsidRPr="00BE249A">
        <w:rPr>
          <w:rFonts w:ascii="Arial" w:hAnsi="Arial" w:cs="Arial"/>
          <w:sz w:val="22"/>
          <w:szCs w:val="22"/>
        </w:rPr>
        <w:t>”, para el cumplimiento de los trabajos contratados, por lo que será el “</w:t>
      </w:r>
      <w:r w:rsidRPr="0050326A">
        <w:rPr>
          <w:rFonts w:ascii="Arial" w:hAnsi="Arial" w:cs="Arial"/>
          <w:b/>
          <w:bCs/>
          <w:sz w:val="22"/>
          <w:szCs w:val="22"/>
        </w:rPr>
        <w:t>Participante</w:t>
      </w:r>
      <w:r w:rsidRPr="00BE249A">
        <w:rPr>
          <w:rFonts w:ascii="Arial" w:hAnsi="Arial" w:cs="Arial"/>
          <w:sz w:val="22"/>
          <w:szCs w:val="22"/>
        </w:rPr>
        <w:t>” quien responda en forma íntegra de toda acción o reclamación de cualquier tipo que los trabajadores pudieran intentar, liberando a el “</w:t>
      </w:r>
      <w:r w:rsidRPr="00133D40">
        <w:rPr>
          <w:rFonts w:ascii="Arial" w:hAnsi="Arial" w:cs="Arial"/>
          <w:b/>
          <w:bCs/>
          <w:sz w:val="22"/>
          <w:szCs w:val="22"/>
        </w:rPr>
        <w:t>Tribunal</w:t>
      </w:r>
      <w:r w:rsidRPr="00BE249A">
        <w:rPr>
          <w:rFonts w:ascii="Arial" w:hAnsi="Arial" w:cs="Arial"/>
          <w:sz w:val="22"/>
          <w:szCs w:val="22"/>
        </w:rPr>
        <w:t>” de cualquier responsabilidad laboral, fiscal, civil o penal, que surja respecto de dichos trabajadores</w:t>
      </w:r>
    </w:p>
    <w:p w14:paraId="413C19EF" w14:textId="10A2B2DF" w:rsidR="00551299" w:rsidRPr="00956C95" w:rsidRDefault="00BE249A" w:rsidP="00503479">
      <w:pPr>
        <w:pStyle w:val="Sinespaciado"/>
        <w:spacing w:before="120" w:after="120"/>
        <w:jc w:val="both"/>
        <w:rPr>
          <w:rFonts w:ascii="Arial" w:hAnsi="Arial" w:cs="Arial"/>
          <w:b/>
          <w:sz w:val="22"/>
          <w:szCs w:val="22"/>
          <w:u w:val="single"/>
        </w:rPr>
      </w:pPr>
      <w:r w:rsidRPr="00BE249A">
        <w:rPr>
          <w:rFonts w:ascii="Arial" w:hAnsi="Arial" w:cs="Arial"/>
          <w:sz w:val="22"/>
          <w:szCs w:val="22"/>
        </w:rPr>
        <w:t xml:space="preserve">La vigencia del instrumento contractual que se celebre con el </w:t>
      </w:r>
      <w:r w:rsidR="00DC750D" w:rsidRPr="00BE249A">
        <w:rPr>
          <w:rFonts w:ascii="Arial" w:hAnsi="Arial" w:cs="Arial"/>
          <w:sz w:val="22"/>
          <w:szCs w:val="22"/>
        </w:rPr>
        <w:t>“</w:t>
      </w:r>
      <w:r w:rsidR="00DC750D" w:rsidRPr="0050326A">
        <w:rPr>
          <w:rFonts w:ascii="Arial" w:hAnsi="Arial" w:cs="Arial"/>
          <w:b/>
          <w:bCs/>
          <w:sz w:val="22"/>
          <w:szCs w:val="22"/>
        </w:rPr>
        <w:t>Participante</w:t>
      </w:r>
      <w:r w:rsidR="00DC750D" w:rsidRPr="00BE249A">
        <w:rPr>
          <w:rFonts w:ascii="Arial" w:hAnsi="Arial" w:cs="Arial"/>
          <w:sz w:val="22"/>
          <w:szCs w:val="22"/>
        </w:rPr>
        <w:t>”</w:t>
      </w:r>
      <w:r w:rsidRPr="00BE249A">
        <w:rPr>
          <w:rFonts w:ascii="Arial" w:hAnsi="Arial" w:cs="Arial"/>
          <w:sz w:val="22"/>
          <w:szCs w:val="22"/>
        </w:rPr>
        <w:t xml:space="preserve"> adjudicado podrá terminarse de manera anticipada, cuando concurran razones de interés general, o bien, cuando por causas justificadas se extinga la necesidad del servicio, sin otro requerimiento que el aviso por escrito con 30 días naturales de anticipación por parte de</w:t>
      </w:r>
      <w:r w:rsidR="006D5A87">
        <w:rPr>
          <w:rFonts w:ascii="Arial" w:hAnsi="Arial" w:cs="Arial"/>
          <w:sz w:val="22"/>
          <w:szCs w:val="22"/>
        </w:rPr>
        <w:t>l</w:t>
      </w:r>
      <w:r w:rsidRPr="00BE249A">
        <w:rPr>
          <w:rFonts w:ascii="Arial" w:hAnsi="Arial" w:cs="Arial"/>
          <w:sz w:val="22"/>
          <w:szCs w:val="22"/>
        </w:rPr>
        <w:t xml:space="preserve"> “</w:t>
      </w:r>
      <w:r w:rsidR="006D5A87" w:rsidRPr="006D5A87">
        <w:rPr>
          <w:rFonts w:ascii="Arial" w:hAnsi="Arial" w:cs="Arial"/>
          <w:b/>
          <w:bCs/>
          <w:sz w:val="22"/>
          <w:szCs w:val="22"/>
        </w:rPr>
        <w:t>T</w:t>
      </w:r>
      <w:r w:rsidRPr="006D5A87">
        <w:rPr>
          <w:rFonts w:ascii="Arial" w:hAnsi="Arial" w:cs="Arial"/>
          <w:b/>
          <w:bCs/>
          <w:sz w:val="22"/>
          <w:szCs w:val="22"/>
        </w:rPr>
        <w:t>ribunal</w:t>
      </w:r>
      <w:r w:rsidRPr="00BE249A">
        <w:rPr>
          <w:rFonts w:ascii="Arial" w:hAnsi="Arial" w:cs="Arial"/>
          <w:sz w:val="22"/>
          <w:szCs w:val="22"/>
        </w:rPr>
        <w:t>”.</w:t>
      </w:r>
    </w:p>
    <w:tbl>
      <w:tblPr>
        <w:tblStyle w:val="Tablaconcuadrcula"/>
        <w:tblW w:w="110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678"/>
        <w:gridCol w:w="5133"/>
      </w:tblGrid>
      <w:tr w:rsidR="00112B40" w:rsidRPr="00A66958" w14:paraId="098452D1" w14:textId="77777777" w:rsidTr="006D5A87">
        <w:trPr>
          <w:jc w:val="center"/>
        </w:trPr>
        <w:tc>
          <w:tcPr>
            <w:tcW w:w="11053" w:type="dxa"/>
            <w:gridSpan w:val="3"/>
            <w:vAlign w:val="center"/>
          </w:tcPr>
          <w:p w14:paraId="74CA9461" w14:textId="09219746" w:rsidR="00112B40" w:rsidRDefault="00112B40" w:rsidP="00445A98">
            <w:pPr>
              <w:numPr>
                <w:ilvl w:val="12"/>
                <w:numId w:val="0"/>
              </w:numPr>
              <w:tabs>
                <w:tab w:val="left" w:pos="426"/>
              </w:tabs>
              <w:jc w:val="center"/>
              <w:outlineLvl w:val="0"/>
              <w:rPr>
                <w:rFonts w:ascii="Arial" w:hAnsi="Arial" w:cs="Arial"/>
                <w:b/>
                <w:color w:val="000000"/>
                <w:lang w:val="de-DE"/>
              </w:rPr>
            </w:pPr>
            <w:r w:rsidRPr="0085125A">
              <w:rPr>
                <w:rFonts w:ascii="Arial" w:hAnsi="Arial" w:cs="Arial"/>
                <w:b/>
                <w:color w:val="000000"/>
                <w:lang w:val="de-DE"/>
              </w:rPr>
              <w:t>A T E N T A M E N T E</w:t>
            </w:r>
          </w:p>
          <w:p w14:paraId="68B50157" w14:textId="77777777" w:rsidR="00423ED1" w:rsidRDefault="00423ED1" w:rsidP="00445A98">
            <w:pPr>
              <w:numPr>
                <w:ilvl w:val="12"/>
                <w:numId w:val="0"/>
              </w:numPr>
              <w:tabs>
                <w:tab w:val="left" w:pos="426"/>
              </w:tabs>
              <w:jc w:val="center"/>
              <w:outlineLvl w:val="0"/>
              <w:rPr>
                <w:rFonts w:ascii="Arial" w:hAnsi="Arial" w:cs="Arial"/>
                <w:b/>
                <w:color w:val="000000"/>
                <w:lang w:val="de-DE"/>
              </w:rPr>
            </w:pPr>
          </w:p>
          <w:p w14:paraId="5164224A" w14:textId="330C2A96" w:rsidR="00423ED1" w:rsidRPr="0085125A" w:rsidRDefault="00423ED1" w:rsidP="00445A98">
            <w:pPr>
              <w:numPr>
                <w:ilvl w:val="12"/>
                <w:numId w:val="0"/>
              </w:numPr>
              <w:tabs>
                <w:tab w:val="left" w:pos="426"/>
              </w:tabs>
              <w:jc w:val="center"/>
              <w:outlineLvl w:val="0"/>
              <w:rPr>
                <w:rFonts w:ascii="Arial" w:hAnsi="Arial" w:cs="Arial"/>
                <w:b/>
                <w:color w:val="000000"/>
                <w:lang w:val="de-DE"/>
              </w:rPr>
            </w:pPr>
          </w:p>
        </w:tc>
      </w:tr>
      <w:tr w:rsidR="000B2F5A" w:rsidRPr="00956C95" w14:paraId="77E2D3D3" w14:textId="77777777" w:rsidTr="006D5A87">
        <w:trPr>
          <w:trHeight w:val="188"/>
          <w:jc w:val="center"/>
        </w:trPr>
        <w:tc>
          <w:tcPr>
            <w:tcW w:w="5245" w:type="dxa"/>
          </w:tcPr>
          <w:p w14:paraId="3F59B684" w14:textId="77777777" w:rsidR="000B2F5A" w:rsidRDefault="00B62406" w:rsidP="000B2F5A">
            <w:pPr>
              <w:numPr>
                <w:ilvl w:val="12"/>
                <w:numId w:val="0"/>
              </w:numPr>
              <w:tabs>
                <w:tab w:val="left" w:pos="426"/>
              </w:tabs>
              <w:jc w:val="center"/>
              <w:outlineLvl w:val="0"/>
              <w:rPr>
                <w:rFonts w:ascii="Arial" w:hAnsi="Arial" w:cs="Arial"/>
                <w:b/>
                <w:color w:val="000000"/>
              </w:rPr>
            </w:pPr>
            <w:r w:rsidRPr="00B62406">
              <w:rPr>
                <w:rFonts w:ascii="Arial" w:hAnsi="Arial" w:cs="Arial"/>
                <w:b/>
                <w:color w:val="000000"/>
              </w:rPr>
              <w:t>ING. ARQ. VÍCTOR HUGO CASTILLO AGUIRRE</w:t>
            </w:r>
          </w:p>
          <w:p w14:paraId="0FF62937" w14:textId="0441C582" w:rsidR="006D5A87" w:rsidRDefault="006D5A87" w:rsidP="000B2F5A">
            <w:pPr>
              <w:numPr>
                <w:ilvl w:val="12"/>
                <w:numId w:val="0"/>
              </w:numPr>
              <w:tabs>
                <w:tab w:val="left" w:pos="426"/>
              </w:tabs>
              <w:jc w:val="center"/>
              <w:outlineLvl w:val="0"/>
              <w:rPr>
                <w:rFonts w:ascii="Arial" w:hAnsi="Arial" w:cs="Arial"/>
                <w:b/>
                <w:color w:val="000000"/>
              </w:rPr>
            </w:pPr>
          </w:p>
          <w:p w14:paraId="6A42CFE2" w14:textId="202E1221" w:rsidR="006D5A87" w:rsidRDefault="006D5A87" w:rsidP="000B2F5A">
            <w:pPr>
              <w:numPr>
                <w:ilvl w:val="12"/>
                <w:numId w:val="0"/>
              </w:numPr>
              <w:tabs>
                <w:tab w:val="left" w:pos="426"/>
              </w:tabs>
              <w:jc w:val="center"/>
              <w:outlineLvl w:val="0"/>
              <w:rPr>
                <w:rFonts w:ascii="Arial" w:hAnsi="Arial" w:cs="Arial"/>
                <w:b/>
                <w:color w:val="000000"/>
              </w:rPr>
            </w:pPr>
          </w:p>
          <w:p w14:paraId="227A4D96" w14:textId="77777777" w:rsidR="006D5A87" w:rsidRDefault="006D5A87" w:rsidP="000B2F5A">
            <w:pPr>
              <w:numPr>
                <w:ilvl w:val="12"/>
                <w:numId w:val="0"/>
              </w:numPr>
              <w:tabs>
                <w:tab w:val="left" w:pos="426"/>
              </w:tabs>
              <w:jc w:val="center"/>
              <w:outlineLvl w:val="0"/>
              <w:rPr>
                <w:rFonts w:ascii="Arial" w:hAnsi="Arial" w:cs="Arial"/>
                <w:b/>
                <w:color w:val="000000"/>
              </w:rPr>
            </w:pPr>
          </w:p>
          <w:p w14:paraId="0A96C71F" w14:textId="6FBBBAB2" w:rsidR="006D5A87" w:rsidRPr="00B62406" w:rsidRDefault="006D5A87" w:rsidP="000B2F5A">
            <w:pPr>
              <w:numPr>
                <w:ilvl w:val="12"/>
                <w:numId w:val="0"/>
              </w:numPr>
              <w:tabs>
                <w:tab w:val="left" w:pos="426"/>
              </w:tabs>
              <w:jc w:val="center"/>
              <w:outlineLvl w:val="0"/>
              <w:rPr>
                <w:rFonts w:ascii="Arial" w:hAnsi="Arial" w:cs="Arial"/>
                <w:b/>
                <w:color w:val="000000"/>
              </w:rPr>
            </w:pPr>
          </w:p>
        </w:tc>
        <w:tc>
          <w:tcPr>
            <w:tcW w:w="678" w:type="dxa"/>
          </w:tcPr>
          <w:p w14:paraId="55619F3E" w14:textId="77777777" w:rsidR="000B2F5A" w:rsidRPr="00956C95" w:rsidRDefault="000B2F5A" w:rsidP="000B2F5A">
            <w:pPr>
              <w:numPr>
                <w:ilvl w:val="12"/>
                <w:numId w:val="0"/>
              </w:numPr>
              <w:tabs>
                <w:tab w:val="left" w:pos="426"/>
              </w:tabs>
              <w:jc w:val="center"/>
              <w:outlineLvl w:val="0"/>
              <w:rPr>
                <w:rFonts w:ascii="Arial" w:hAnsi="Arial" w:cs="Arial"/>
                <w:b/>
                <w:color w:val="000000"/>
              </w:rPr>
            </w:pPr>
          </w:p>
        </w:tc>
        <w:tc>
          <w:tcPr>
            <w:tcW w:w="5133" w:type="dxa"/>
          </w:tcPr>
          <w:p w14:paraId="1D26E318" w14:textId="77777777" w:rsidR="000B2F5A" w:rsidRPr="00956C95" w:rsidRDefault="000B2F5A" w:rsidP="000B2F5A">
            <w:pPr>
              <w:numPr>
                <w:ilvl w:val="12"/>
                <w:numId w:val="0"/>
              </w:numPr>
              <w:tabs>
                <w:tab w:val="left" w:pos="426"/>
              </w:tabs>
              <w:jc w:val="center"/>
              <w:outlineLvl w:val="0"/>
              <w:rPr>
                <w:rFonts w:ascii="Arial" w:hAnsi="Arial" w:cs="Arial"/>
                <w:b/>
                <w:color w:val="000000"/>
              </w:rPr>
            </w:pPr>
            <w:r w:rsidRPr="00956C95">
              <w:rPr>
                <w:rFonts w:ascii="Arial" w:hAnsi="Arial" w:cs="Arial"/>
                <w:b/>
                <w:color w:val="000000"/>
              </w:rPr>
              <w:t>ING. ARQ. VÍCTOR HERNÁNDEZ GÓMEZ</w:t>
            </w:r>
          </w:p>
        </w:tc>
      </w:tr>
      <w:tr w:rsidR="000B2F5A" w:rsidRPr="00956C95" w14:paraId="2BB98C70" w14:textId="77777777" w:rsidTr="006D5A87">
        <w:trPr>
          <w:trHeight w:val="70"/>
          <w:jc w:val="center"/>
        </w:trPr>
        <w:tc>
          <w:tcPr>
            <w:tcW w:w="5245" w:type="dxa"/>
          </w:tcPr>
          <w:p w14:paraId="53E54A20" w14:textId="263191EF" w:rsidR="000B2F5A" w:rsidRPr="00956C95" w:rsidRDefault="000B2F5A" w:rsidP="000B2F5A">
            <w:pPr>
              <w:numPr>
                <w:ilvl w:val="12"/>
                <w:numId w:val="0"/>
              </w:numPr>
              <w:tabs>
                <w:tab w:val="left" w:pos="426"/>
              </w:tabs>
              <w:jc w:val="center"/>
              <w:outlineLvl w:val="0"/>
              <w:rPr>
                <w:rFonts w:ascii="Arial" w:hAnsi="Arial" w:cs="Arial"/>
                <w:b/>
                <w:color w:val="000000"/>
              </w:rPr>
            </w:pPr>
            <w:r w:rsidRPr="00956C95">
              <w:rPr>
                <w:rFonts w:ascii="Arial" w:hAnsi="Arial" w:cs="Arial"/>
                <w:b/>
                <w:color w:val="000000"/>
              </w:rPr>
              <w:t>DIRECTOR DE MANTENIMIENTO</w:t>
            </w:r>
          </w:p>
        </w:tc>
        <w:tc>
          <w:tcPr>
            <w:tcW w:w="678" w:type="dxa"/>
          </w:tcPr>
          <w:p w14:paraId="1E598CDC" w14:textId="77777777" w:rsidR="000B2F5A" w:rsidRPr="00956C95" w:rsidRDefault="000B2F5A" w:rsidP="000B2F5A">
            <w:pPr>
              <w:numPr>
                <w:ilvl w:val="12"/>
                <w:numId w:val="0"/>
              </w:numPr>
              <w:tabs>
                <w:tab w:val="left" w:pos="426"/>
              </w:tabs>
              <w:jc w:val="center"/>
              <w:outlineLvl w:val="0"/>
              <w:rPr>
                <w:rFonts w:ascii="Arial" w:hAnsi="Arial" w:cs="Arial"/>
                <w:b/>
                <w:color w:val="000000"/>
              </w:rPr>
            </w:pPr>
          </w:p>
        </w:tc>
        <w:tc>
          <w:tcPr>
            <w:tcW w:w="5133" w:type="dxa"/>
          </w:tcPr>
          <w:p w14:paraId="6C7DA897" w14:textId="77777777" w:rsidR="000B2F5A" w:rsidRPr="00956C95" w:rsidRDefault="000B2F5A" w:rsidP="000B2F5A">
            <w:pPr>
              <w:numPr>
                <w:ilvl w:val="12"/>
                <w:numId w:val="0"/>
              </w:numPr>
              <w:tabs>
                <w:tab w:val="left" w:pos="426"/>
              </w:tabs>
              <w:jc w:val="center"/>
              <w:outlineLvl w:val="0"/>
              <w:rPr>
                <w:rFonts w:ascii="Arial" w:hAnsi="Arial" w:cs="Arial"/>
                <w:b/>
                <w:color w:val="000000"/>
              </w:rPr>
            </w:pPr>
            <w:r w:rsidRPr="00956C95">
              <w:rPr>
                <w:rFonts w:ascii="Arial" w:hAnsi="Arial" w:cs="Arial"/>
                <w:b/>
                <w:color w:val="000000"/>
              </w:rPr>
              <w:t>DIRECTOR GENERAL DE MANTENIMIENTO Y SERVICIOS GENERALES</w:t>
            </w:r>
          </w:p>
        </w:tc>
      </w:tr>
      <w:tr w:rsidR="00A66958" w:rsidRPr="00956C95" w14:paraId="1A4F489A" w14:textId="77777777" w:rsidTr="006D5A87">
        <w:trPr>
          <w:trHeight w:val="70"/>
          <w:jc w:val="center"/>
        </w:trPr>
        <w:tc>
          <w:tcPr>
            <w:tcW w:w="5245" w:type="dxa"/>
          </w:tcPr>
          <w:p w14:paraId="484AE8BD" w14:textId="77777777" w:rsidR="00F03C2D" w:rsidRDefault="00F03C2D" w:rsidP="000B2F5A">
            <w:pPr>
              <w:numPr>
                <w:ilvl w:val="12"/>
                <w:numId w:val="0"/>
              </w:numPr>
              <w:tabs>
                <w:tab w:val="left" w:pos="426"/>
              </w:tabs>
              <w:jc w:val="center"/>
              <w:outlineLvl w:val="0"/>
              <w:rPr>
                <w:rFonts w:ascii="Arial" w:hAnsi="Arial" w:cs="Arial"/>
                <w:b/>
                <w:color w:val="000000"/>
              </w:rPr>
            </w:pPr>
          </w:p>
          <w:p w14:paraId="48A7E667" w14:textId="5DBD7553" w:rsidR="00F03C2D" w:rsidRPr="00956C95" w:rsidRDefault="00F03C2D" w:rsidP="000B2F5A">
            <w:pPr>
              <w:numPr>
                <w:ilvl w:val="12"/>
                <w:numId w:val="0"/>
              </w:numPr>
              <w:tabs>
                <w:tab w:val="left" w:pos="426"/>
              </w:tabs>
              <w:jc w:val="center"/>
              <w:outlineLvl w:val="0"/>
              <w:rPr>
                <w:rFonts w:ascii="Arial" w:hAnsi="Arial" w:cs="Arial"/>
                <w:b/>
                <w:color w:val="000000"/>
              </w:rPr>
            </w:pPr>
          </w:p>
        </w:tc>
        <w:tc>
          <w:tcPr>
            <w:tcW w:w="678" w:type="dxa"/>
          </w:tcPr>
          <w:p w14:paraId="6314DB72" w14:textId="66F93011" w:rsidR="001904EE" w:rsidRDefault="001904EE" w:rsidP="000B2F5A">
            <w:pPr>
              <w:numPr>
                <w:ilvl w:val="12"/>
                <w:numId w:val="0"/>
              </w:numPr>
              <w:tabs>
                <w:tab w:val="left" w:pos="426"/>
              </w:tabs>
              <w:jc w:val="center"/>
              <w:outlineLvl w:val="0"/>
              <w:rPr>
                <w:rFonts w:ascii="Arial" w:hAnsi="Arial" w:cs="Arial"/>
                <w:b/>
                <w:color w:val="000000"/>
              </w:rPr>
            </w:pPr>
          </w:p>
          <w:p w14:paraId="00B5F21E" w14:textId="77777777" w:rsidR="006D5A87" w:rsidRDefault="006D5A87" w:rsidP="000B2F5A">
            <w:pPr>
              <w:numPr>
                <w:ilvl w:val="12"/>
                <w:numId w:val="0"/>
              </w:numPr>
              <w:tabs>
                <w:tab w:val="left" w:pos="426"/>
              </w:tabs>
              <w:jc w:val="center"/>
              <w:outlineLvl w:val="0"/>
              <w:rPr>
                <w:rFonts w:ascii="Arial" w:hAnsi="Arial" w:cs="Arial"/>
                <w:b/>
                <w:color w:val="000000"/>
              </w:rPr>
            </w:pPr>
          </w:p>
          <w:p w14:paraId="6C3ED96D" w14:textId="03014731" w:rsidR="00423ED1" w:rsidRPr="00956C95" w:rsidRDefault="00423ED1" w:rsidP="000B2F5A">
            <w:pPr>
              <w:numPr>
                <w:ilvl w:val="12"/>
                <w:numId w:val="0"/>
              </w:numPr>
              <w:tabs>
                <w:tab w:val="left" w:pos="426"/>
              </w:tabs>
              <w:jc w:val="center"/>
              <w:outlineLvl w:val="0"/>
              <w:rPr>
                <w:rFonts w:ascii="Arial" w:hAnsi="Arial" w:cs="Arial"/>
                <w:b/>
                <w:color w:val="000000"/>
              </w:rPr>
            </w:pPr>
          </w:p>
        </w:tc>
        <w:tc>
          <w:tcPr>
            <w:tcW w:w="5133" w:type="dxa"/>
          </w:tcPr>
          <w:p w14:paraId="42282CE6" w14:textId="77777777" w:rsidR="00A66958" w:rsidRPr="00956C95" w:rsidRDefault="00A66958" w:rsidP="000B2F5A">
            <w:pPr>
              <w:numPr>
                <w:ilvl w:val="12"/>
                <w:numId w:val="0"/>
              </w:numPr>
              <w:tabs>
                <w:tab w:val="left" w:pos="426"/>
              </w:tabs>
              <w:jc w:val="center"/>
              <w:outlineLvl w:val="0"/>
              <w:rPr>
                <w:rFonts w:ascii="Arial" w:hAnsi="Arial" w:cs="Arial"/>
                <w:b/>
                <w:color w:val="000000"/>
              </w:rPr>
            </w:pPr>
          </w:p>
        </w:tc>
      </w:tr>
      <w:tr w:rsidR="00F03C2D" w:rsidRPr="00956C95" w14:paraId="31723032" w14:textId="77777777" w:rsidTr="006D5A87">
        <w:trPr>
          <w:trHeight w:val="70"/>
          <w:jc w:val="center"/>
        </w:trPr>
        <w:tc>
          <w:tcPr>
            <w:tcW w:w="11053" w:type="dxa"/>
            <w:gridSpan w:val="3"/>
          </w:tcPr>
          <w:p w14:paraId="0429F45C" w14:textId="5F1618A0" w:rsidR="006D5A87" w:rsidRDefault="006D5A87" w:rsidP="000B2F5A">
            <w:pPr>
              <w:numPr>
                <w:ilvl w:val="12"/>
                <w:numId w:val="0"/>
              </w:numPr>
              <w:tabs>
                <w:tab w:val="left" w:pos="426"/>
              </w:tabs>
              <w:jc w:val="center"/>
              <w:outlineLvl w:val="0"/>
              <w:rPr>
                <w:rFonts w:ascii="Arial" w:hAnsi="Arial" w:cs="Arial"/>
                <w:b/>
                <w:color w:val="000000"/>
              </w:rPr>
            </w:pPr>
          </w:p>
          <w:p w14:paraId="6DBBA703" w14:textId="77777777" w:rsidR="006D5A87" w:rsidRDefault="006D5A87" w:rsidP="000B2F5A">
            <w:pPr>
              <w:numPr>
                <w:ilvl w:val="12"/>
                <w:numId w:val="0"/>
              </w:numPr>
              <w:tabs>
                <w:tab w:val="left" w:pos="426"/>
              </w:tabs>
              <w:jc w:val="center"/>
              <w:outlineLvl w:val="0"/>
              <w:rPr>
                <w:rFonts w:ascii="Arial" w:hAnsi="Arial" w:cs="Arial"/>
                <w:b/>
                <w:color w:val="000000"/>
              </w:rPr>
            </w:pPr>
          </w:p>
          <w:p w14:paraId="41DF5FFC" w14:textId="61743272" w:rsidR="006D5A87" w:rsidRPr="00956C95" w:rsidRDefault="006D5A87" w:rsidP="000B2F5A">
            <w:pPr>
              <w:numPr>
                <w:ilvl w:val="12"/>
                <w:numId w:val="0"/>
              </w:numPr>
              <w:tabs>
                <w:tab w:val="left" w:pos="426"/>
              </w:tabs>
              <w:jc w:val="center"/>
              <w:outlineLvl w:val="0"/>
              <w:rPr>
                <w:rFonts w:ascii="Arial" w:hAnsi="Arial" w:cs="Arial"/>
                <w:b/>
                <w:color w:val="000000"/>
              </w:rPr>
            </w:pPr>
          </w:p>
        </w:tc>
      </w:tr>
      <w:tr w:rsidR="006F0ABE" w:rsidRPr="00956C95" w14:paraId="04455E80" w14:textId="77777777" w:rsidTr="006D5A87">
        <w:trPr>
          <w:trHeight w:val="70"/>
          <w:jc w:val="center"/>
        </w:trPr>
        <w:tc>
          <w:tcPr>
            <w:tcW w:w="11053" w:type="dxa"/>
            <w:gridSpan w:val="3"/>
          </w:tcPr>
          <w:p w14:paraId="35D7B168" w14:textId="69DEEC64" w:rsidR="006F0ABE" w:rsidRDefault="001904EE" w:rsidP="000B2F5A">
            <w:pPr>
              <w:numPr>
                <w:ilvl w:val="12"/>
                <w:numId w:val="0"/>
              </w:numPr>
              <w:tabs>
                <w:tab w:val="left" w:pos="426"/>
              </w:tabs>
              <w:jc w:val="center"/>
              <w:outlineLvl w:val="0"/>
              <w:rPr>
                <w:rFonts w:ascii="Arial" w:hAnsi="Arial" w:cs="Arial"/>
                <w:b/>
                <w:color w:val="000000"/>
              </w:rPr>
            </w:pPr>
            <w:r w:rsidRPr="001904EE">
              <w:rPr>
                <w:rFonts w:ascii="Arial" w:hAnsi="Arial" w:cs="Arial"/>
                <w:b/>
                <w:color w:val="000000"/>
              </w:rPr>
              <w:t>DELEGADO ADMINISTRATIVO</w:t>
            </w:r>
          </w:p>
          <w:p w14:paraId="03523845" w14:textId="019E0B6E" w:rsidR="001904EE" w:rsidRPr="006F0ABE" w:rsidRDefault="001904EE" w:rsidP="000B2F5A">
            <w:pPr>
              <w:numPr>
                <w:ilvl w:val="12"/>
                <w:numId w:val="0"/>
              </w:numPr>
              <w:tabs>
                <w:tab w:val="left" w:pos="426"/>
              </w:tabs>
              <w:jc w:val="center"/>
              <w:outlineLvl w:val="0"/>
              <w:rPr>
                <w:rFonts w:ascii="Arial" w:hAnsi="Arial" w:cs="Arial"/>
                <w:b/>
                <w:color w:val="000000"/>
              </w:rPr>
            </w:pPr>
            <w:r>
              <w:rPr>
                <w:rFonts w:ascii="Arial" w:hAnsi="Arial" w:cs="Arial"/>
                <w:b/>
                <w:color w:val="000000"/>
              </w:rPr>
              <w:t>SALA REGIONAL CIUDAD DE MÉXICO</w:t>
            </w:r>
          </w:p>
        </w:tc>
      </w:tr>
    </w:tbl>
    <w:p w14:paraId="06EBBBD0" w14:textId="77777777" w:rsidR="00112B40" w:rsidRPr="00956C95" w:rsidRDefault="00112B40" w:rsidP="00445A98">
      <w:pPr>
        <w:spacing w:after="0"/>
        <w:rPr>
          <w:rFonts w:ascii="Arial" w:hAnsi="Arial" w:cs="Arial"/>
        </w:rPr>
        <w:sectPr w:rsidR="00112B40" w:rsidRPr="00956C95" w:rsidSect="00F64787">
          <w:headerReference w:type="default" r:id="rId11"/>
          <w:footerReference w:type="default" r:id="rId12"/>
          <w:pgSz w:w="12240" w:h="15840"/>
          <w:pgMar w:top="1417" w:right="1041" w:bottom="993" w:left="1134" w:header="568" w:footer="120" w:gutter="0"/>
          <w:pgNumType w:start="1"/>
          <w:cols w:space="708"/>
          <w:docGrid w:linePitch="360"/>
        </w:sectPr>
      </w:pPr>
    </w:p>
    <w:p w14:paraId="634055A9" w14:textId="042637BB" w:rsidR="00EC7346" w:rsidRDefault="00D12679" w:rsidP="00EC7346">
      <w:pPr>
        <w:shd w:val="clear" w:color="auto" w:fill="D0CECE" w:themeFill="background2" w:themeFillShade="E6"/>
        <w:spacing w:after="0"/>
        <w:jc w:val="center"/>
        <w:rPr>
          <w:rFonts w:ascii="Arial" w:hAnsi="Arial" w:cs="Arial"/>
          <w:b/>
          <w:spacing w:val="80"/>
          <w:sz w:val="28"/>
          <w:szCs w:val="28"/>
        </w:rPr>
      </w:pPr>
      <w:r w:rsidRPr="00EB0E41">
        <w:rPr>
          <w:rFonts w:ascii="Arial" w:hAnsi="Arial" w:cs="Arial"/>
          <w:b/>
          <w:spacing w:val="80"/>
          <w:sz w:val="28"/>
          <w:szCs w:val="28"/>
        </w:rPr>
        <w:lastRenderedPageBreak/>
        <w:t>ANEXO E-1</w:t>
      </w:r>
    </w:p>
    <w:p w14:paraId="5D132984" w14:textId="6AF46928" w:rsidR="00D9639D" w:rsidRDefault="000E47D0" w:rsidP="00D9639D">
      <w:pPr>
        <w:shd w:val="clear" w:color="auto" w:fill="D0CECE" w:themeFill="background2" w:themeFillShade="E6"/>
        <w:spacing w:after="0"/>
        <w:jc w:val="center"/>
        <w:rPr>
          <w:rFonts w:ascii="Arial" w:hAnsi="Arial" w:cs="Arial"/>
          <w:b/>
          <w:spacing w:val="80"/>
          <w:sz w:val="28"/>
          <w:szCs w:val="28"/>
        </w:rPr>
      </w:pPr>
      <w:r w:rsidRPr="00694FB6">
        <w:rPr>
          <w:noProof/>
          <w:sz w:val="20"/>
          <w:szCs w:val="20"/>
        </w:rPr>
        <w:drawing>
          <wp:anchor distT="0" distB="0" distL="114300" distR="114300" simplePos="0" relativeHeight="251662336" behindDoc="0" locked="0" layoutInCell="1" allowOverlap="1" wp14:anchorId="6C068A88" wp14:editId="20EB1902">
            <wp:simplePos x="0" y="0"/>
            <wp:positionH relativeFrom="margin">
              <wp:align>center</wp:align>
            </wp:positionH>
            <wp:positionV relativeFrom="paragraph">
              <wp:posOffset>1466850</wp:posOffset>
            </wp:positionV>
            <wp:extent cx="7941945" cy="5681980"/>
            <wp:effectExtent l="6033" t="0" r="7937" b="7938"/>
            <wp:wrapTopAndBottom/>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7941945" cy="568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679" w:rsidRPr="00694FB6">
        <w:rPr>
          <w:rFonts w:ascii="Arial" w:hAnsi="Arial" w:cs="Arial"/>
          <w:b/>
          <w:spacing w:val="80"/>
          <w:sz w:val="24"/>
          <w:szCs w:val="24"/>
        </w:rPr>
        <w:t>PROPUESTA ECONÓMICA</w:t>
      </w:r>
    </w:p>
    <w:p w14:paraId="1B2CF49B" w14:textId="77777777" w:rsidR="0024211C" w:rsidRDefault="0024211C" w:rsidP="0024211C">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TÉCNICO T2</w:t>
      </w:r>
    </w:p>
    <w:p w14:paraId="26B09E60" w14:textId="5CEE3E0A" w:rsidR="0024211C" w:rsidRPr="00694FB6" w:rsidRDefault="007F705B" w:rsidP="0024211C">
      <w:pPr>
        <w:shd w:val="clear" w:color="auto" w:fill="D0CECE" w:themeFill="background2" w:themeFillShade="E6"/>
        <w:spacing w:after="0"/>
        <w:jc w:val="center"/>
        <w:rPr>
          <w:rFonts w:ascii="Arial" w:hAnsi="Arial" w:cs="Arial"/>
          <w:b/>
          <w:spacing w:val="80"/>
          <w:sz w:val="24"/>
          <w:szCs w:val="24"/>
        </w:rPr>
      </w:pPr>
      <w:r w:rsidRPr="00694FB6">
        <w:rPr>
          <w:rFonts w:ascii="Arial" w:hAnsi="Arial" w:cs="Arial"/>
          <w:b/>
          <w:spacing w:val="80"/>
          <w:sz w:val="24"/>
          <w:szCs w:val="24"/>
        </w:rPr>
        <w:t>CONTINGENCIAS</w:t>
      </w:r>
    </w:p>
    <w:p w14:paraId="60B887F7" w14:textId="77777777" w:rsidR="0024211C" w:rsidRPr="00956C95" w:rsidRDefault="0024211C" w:rsidP="0024211C">
      <w:pPr>
        <w:pStyle w:val="Textoindependiente2"/>
        <w:rPr>
          <w:rFonts w:cs="Arial"/>
          <w:b w:val="0"/>
          <w:sz w:val="22"/>
          <w:szCs w:val="22"/>
        </w:rPr>
      </w:pPr>
    </w:p>
    <w:p w14:paraId="2244E653" w14:textId="77777777" w:rsidR="0024211C" w:rsidRPr="002F2232" w:rsidRDefault="0024211C" w:rsidP="0024211C">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4844BE97" w14:textId="77777777" w:rsidR="0024211C" w:rsidRPr="002F2232" w:rsidRDefault="0024211C" w:rsidP="0024211C">
      <w:pPr>
        <w:widowControl w:val="0"/>
        <w:autoSpaceDE w:val="0"/>
        <w:autoSpaceDN w:val="0"/>
        <w:spacing w:after="0" w:line="240" w:lineRule="auto"/>
        <w:ind w:right="3835"/>
        <w:jc w:val="both"/>
        <w:rPr>
          <w:rFonts w:ascii="Arial" w:eastAsia="Times New Roman" w:hAnsi="Arial" w:cs="Arial"/>
          <w:b/>
          <w:bCs/>
          <w:lang w:eastAsia="es-MX"/>
        </w:rPr>
      </w:pPr>
    </w:p>
    <w:p w14:paraId="105088CA" w14:textId="77777777" w:rsidR="0024211C" w:rsidRPr="002F2232" w:rsidRDefault="0024211C" w:rsidP="0024211C">
      <w:pPr>
        <w:widowControl w:val="0"/>
        <w:autoSpaceDE w:val="0"/>
        <w:autoSpaceDN w:val="0"/>
        <w:spacing w:after="0" w:line="240" w:lineRule="auto"/>
        <w:ind w:right="3835"/>
        <w:jc w:val="both"/>
        <w:rPr>
          <w:rFonts w:ascii="Arial" w:eastAsia="Times New Roman" w:hAnsi="Arial" w:cs="Arial"/>
          <w:b/>
          <w:bCs/>
          <w:lang w:eastAsia="es-MX"/>
        </w:rPr>
      </w:pPr>
    </w:p>
    <w:p w14:paraId="7C9C705E" w14:textId="77777777" w:rsidR="0024211C" w:rsidRPr="002F2232" w:rsidRDefault="0024211C" w:rsidP="0024211C">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188FAED3" w14:textId="77777777" w:rsidR="0024211C" w:rsidRPr="002F2232" w:rsidRDefault="0024211C" w:rsidP="0024211C">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5B32A50D" w14:textId="77777777" w:rsidR="0024211C" w:rsidRPr="002F2232" w:rsidRDefault="0024211C" w:rsidP="0024211C">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40F2B9BE" w14:textId="77777777" w:rsidR="0024211C" w:rsidRPr="002F2232" w:rsidRDefault="0024211C" w:rsidP="0024211C">
      <w:pPr>
        <w:spacing w:after="0" w:line="240" w:lineRule="auto"/>
        <w:rPr>
          <w:rFonts w:ascii="Arial" w:hAnsi="Arial" w:cs="Arial"/>
        </w:rPr>
      </w:pPr>
    </w:p>
    <w:p w14:paraId="630D4A28" w14:textId="77777777" w:rsidR="00912334" w:rsidRPr="00912334" w:rsidRDefault="00912334" w:rsidP="00912334">
      <w:pPr>
        <w:jc w:val="both"/>
        <w:rPr>
          <w:rFonts w:ascii="Arial" w:eastAsia="Times New Roman" w:hAnsi="Arial" w:cs="Arial"/>
          <w:bCs/>
          <w:lang w:eastAsia="es-MX"/>
        </w:rPr>
      </w:pPr>
      <w:r w:rsidRPr="00912334">
        <w:rPr>
          <w:rFonts w:ascii="Arial" w:eastAsia="Times New Roman" w:hAnsi="Arial" w:cs="Arial"/>
          <w:bCs/>
          <w:lang w:eastAsia="es-MX"/>
        </w:rPr>
        <w:t>Yo, (Nombre del Representante Legal), en mi carácter de (Cargo legal dentro de la empresa) de la empresa (Razón Social de la empresa), manifiesto bajo protesta de decir verdad que:</w:t>
      </w:r>
    </w:p>
    <w:p w14:paraId="147F7513" w14:textId="5BF17F09" w:rsidR="0024211C" w:rsidRPr="002F2232" w:rsidRDefault="00912334" w:rsidP="00912334">
      <w:pPr>
        <w:jc w:val="both"/>
        <w:rPr>
          <w:rFonts w:ascii="Arial" w:eastAsia="Times New Roman" w:hAnsi="Arial" w:cs="Arial"/>
          <w:bCs/>
          <w:lang w:eastAsia="es-MX"/>
        </w:rPr>
      </w:pPr>
      <w:r w:rsidRPr="00912334">
        <w:rPr>
          <w:rFonts w:ascii="Arial" w:eastAsia="Times New Roman" w:hAnsi="Arial" w:cs="Arial"/>
          <w:bCs/>
          <w:lang w:eastAsia="es-MX"/>
        </w:rPr>
        <w:t>En caso de que el Tribunal Electoral detecte alguna contingencia que requiera del servicio de desinfección de refuerzo necesaria en algunas áreas de trabajo, éste será proporcionado sin costo adicional para el Tribunal Electoral, las veces que sean necesario durante la vigencia del contrato y se obliga a hacerlo en un plazo no mayor a 6 horas a partir de la solicitud.</w:t>
      </w:r>
    </w:p>
    <w:p w14:paraId="78BB1970" w14:textId="77777777" w:rsidR="0024211C" w:rsidRPr="002F2232" w:rsidRDefault="0024211C" w:rsidP="0024211C">
      <w:pPr>
        <w:spacing w:after="0" w:line="240" w:lineRule="auto"/>
        <w:jc w:val="both"/>
        <w:rPr>
          <w:rFonts w:ascii="Arial" w:hAnsi="Arial" w:cs="Arial"/>
        </w:rPr>
      </w:pPr>
    </w:p>
    <w:p w14:paraId="3CCBDF17" w14:textId="77777777" w:rsidR="0024211C" w:rsidRPr="002F2232" w:rsidRDefault="0024211C" w:rsidP="0024211C">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743A4381" w14:textId="77777777" w:rsidR="0024211C" w:rsidRPr="002F2232" w:rsidRDefault="0024211C" w:rsidP="0024211C">
      <w:pPr>
        <w:widowControl w:val="0"/>
        <w:autoSpaceDE w:val="0"/>
        <w:autoSpaceDN w:val="0"/>
        <w:spacing w:after="0" w:line="240" w:lineRule="auto"/>
        <w:jc w:val="center"/>
        <w:rPr>
          <w:rFonts w:ascii="Arial" w:eastAsia="Times New Roman" w:hAnsi="Arial" w:cs="Arial"/>
          <w:b/>
          <w:bCs/>
          <w:lang w:val="de-DE" w:eastAsia="es-MX"/>
        </w:rPr>
      </w:pPr>
    </w:p>
    <w:p w14:paraId="7A3C9702" w14:textId="77777777" w:rsidR="0024211C" w:rsidRPr="002F2232" w:rsidRDefault="0024211C" w:rsidP="0024211C">
      <w:pPr>
        <w:widowControl w:val="0"/>
        <w:autoSpaceDE w:val="0"/>
        <w:autoSpaceDN w:val="0"/>
        <w:spacing w:after="0" w:line="240" w:lineRule="auto"/>
        <w:jc w:val="center"/>
        <w:rPr>
          <w:rFonts w:ascii="Arial" w:eastAsia="Times New Roman" w:hAnsi="Arial" w:cs="Arial"/>
          <w:b/>
          <w:bCs/>
          <w:lang w:val="de-DE" w:eastAsia="es-MX"/>
        </w:rPr>
      </w:pPr>
    </w:p>
    <w:p w14:paraId="017A1E58" w14:textId="77777777" w:rsidR="0024211C" w:rsidRPr="002F2232" w:rsidRDefault="0024211C" w:rsidP="0024211C">
      <w:pPr>
        <w:widowControl w:val="0"/>
        <w:autoSpaceDE w:val="0"/>
        <w:autoSpaceDN w:val="0"/>
        <w:spacing w:after="0" w:line="240" w:lineRule="auto"/>
        <w:jc w:val="center"/>
        <w:rPr>
          <w:rFonts w:ascii="Arial" w:eastAsia="Times New Roman" w:hAnsi="Arial" w:cs="Arial"/>
          <w:b/>
          <w:bCs/>
          <w:lang w:val="de-DE" w:eastAsia="es-MX"/>
        </w:rPr>
      </w:pPr>
    </w:p>
    <w:p w14:paraId="44EAB7C3" w14:textId="77777777" w:rsidR="0024211C" w:rsidRPr="002F2232" w:rsidRDefault="0024211C" w:rsidP="0024211C">
      <w:pPr>
        <w:widowControl w:val="0"/>
        <w:autoSpaceDE w:val="0"/>
        <w:autoSpaceDN w:val="0"/>
        <w:spacing w:after="0" w:line="240" w:lineRule="auto"/>
        <w:jc w:val="center"/>
        <w:rPr>
          <w:rFonts w:ascii="Arial" w:eastAsia="Times New Roman" w:hAnsi="Arial" w:cs="Arial"/>
          <w:b/>
          <w:bCs/>
          <w:lang w:val="de-DE" w:eastAsia="es-MX"/>
        </w:rPr>
      </w:pPr>
    </w:p>
    <w:p w14:paraId="7B988A9B" w14:textId="77777777" w:rsidR="0024211C" w:rsidRPr="002F2232" w:rsidRDefault="0024211C" w:rsidP="0024211C">
      <w:pPr>
        <w:widowControl w:val="0"/>
        <w:autoSpaceDE w:val="0"/>
        <w:autoSpaceDN w:val="0"/>
        <w:spacing w:after="0" w:line="240" w:lineRule="auto"/>
        <w:jc w:val="center"/>
        <w:rPr>
          <w:rFonts w:ascii="Arial" w:eastAsia="Times New Roman" w:hAnsi="Arial" w:cs="Arial"/>
          <w:b/>
          <w:bCs/>
          <w:lang w:val="de-DE" w:eastAsia="es-MX"/>
        </w:rPr>
      </w:pPr>
    </w:p>
    <w:p w14:paraId="260A4EA7" w14:textId="77777777" w:rsidR="0024211C" w:rsidRPr="00E3207F" w:rsidRDefault="0024211C" w:rsidP="0024211C">
      <w:pPr>
        <w:widowControl w:val="0"/>
        <w:autoSpaceDE w:val="0"/>
        <w:autoSpaceDN w:val="0"/>
        <w:spacing w:after="0" w:line="240" w:lineRule="auto"/>
        <w:jc w:val="center"/>
        <w:rPr>
          <w:rFonts w:ascii="Arial" w:eastAsia="Times New Roman" w:hAnsi="Arial" w:cs="Arial"/>
          <w:b/>
          <w:bCs/>
          <w:lang w:val="de-DE" w:eastAsia="es-MX"/>
        </w:rPr>
      </w:pPr>
    </w:p>
    <w:p w14:paraId="3E2420B3" w14:textId="221FEF92" w:rsidR="0024211C" w:rsidRPr="00EC7346" w:rsidRDefault="0024211C" w:rsidP="00912334">
      <w:pPr>
        <w:spacing w:after="0" w:line="240" w:lineRule="auto"/>
        <w:jc w:val="center"/>
        <w:rPr>
          <w:rFonts w:ascii="Arial" w:hAnsi="Arial" w:cs="Arial"/>
          <w:b/>
          <w:bCs/>
          <w:color w:val="FF0000"/>
          <w:sz w:val="144"/>
          <w:szCs w:val="144"/>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0CBDDA39" w14:textId="556A9820" w:rsidR="000C5D03" w:rsidRDefault="000C5D03">
      <w:pPr>
        <w:rPr>
          <w:rFonts w:ascii="Arial" w:hAnsi="Arial" w:cs="Arial"/>
          <w:sz w:val="28"/>
          <w:szCs w:val="28"/>
        </w:rPr>
      </w:pPr>
      <w:r>
        <w:rPr>
          <w:rFonts w:ascii="Arial" w:hAnsi="Arial" w:cs="Arial"/>
          <w:sz w:val="28"/>
          <w:szCs w:val="28"/>
        </w:rPr>
        <w:br w:type="page"/>
      </w:r>
    </w:p>
    <w:p w14:paraId="6F923AD2" w14:textId="0DA7F4C1" w:rsidR="00611A4B" w:rsidRDefault="00611A4B" w:rsidP="00611A4B">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TÉCNICO T3</w:t>
      </w:r>
    </w:p>
    <w:p w14:paraId="57E775CF" w14:textId="2ECEBD4A" w:rsidR="00611A4B" w:rsidRPr="00694FB6" w:rsidRDefault="006E1645" w:rsidP="00611A4B">
      <w:pPr>
        <w:shd w:val="clear" w:color="auto" w:fill="D0CECE" w:themeFill="background2" w:themeFillShade="E6"/>
        <w:spacing w:after="0"/>
        <w:jc w:val="center"/>
        <w:rPr>
          <w:rFonts w:ascii="Arial" w:hAnsi="Arial" w:cs="Arial"/>
          <w:b/>
          <w:spacing w:val="80"/>
          <w:sz w:val="24"/>
          <w:szCs w:val="24"/>
        </w:rPr>
      </w:pPr>
      <w:r w:rsidRPr="00694FB6">
        <w:rPr>
          <w:rFonts w:ascii="Arial" w:hAnsi="Arial" w:cs="Arial"/>
          <w:b/>
          <w:spacing w:val="80"/>
          <w:sz w:val="24"/>
          <w:szCs w:val="24"/>
        </w:rPr>
        <w:t>GARANTÍA EN LA EJECUCIÓN DEL SERVICIO</w:t>
      </w:r>
    </w:p>
    <w:p w14:paraId="659F7936" w14:textId="77777777" w:rsidR="00611A4B" w:rsidRPr="00694FB6" w:rsidRDefault="00611A4B" w:rsidP="00611A4B">
      <w:pPr>
        <w:pStyle w:val="Textoindependiente2"/>
        <w:rPr>
          <w:rFonts w:cs="Arial"/>
          <w:b w:val="0"/>
          <w:sz w:val="20"/>
        </w:rPr>
      </w:pPr>
    </w:p>
    <w:p w14:paraId="31FA05DA" w14:textId="77777777" w:rsidR="00611A4B" w:rsidRPr="002F2232" w:rsidRDefault="00611A4B" w:rsidP="00611A4B">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5FBF51FD" w14:textId="77777777" w:rsidR="00611A4B" w:rsidRPr="002F2232" w:rsidRDefault="00611A4B" w:rsidP="00611A4B">
      <w:pPr>
        <w:widowControl w:val="0"/>
        <w:autoSpaceDE w:val="0"/>
        <w:autoSpaceDN w:val="0"/>
        <w:spacing w:after="0" w:line="240" w:lineRule="auto"/>
        <w:ind w:right="3835"/>
        <w:jc w:val="both"/>
        <w:rPr>
          <w:rFonts w:ascii="Arial" w:eastAsia="Times New Roman" w:hAnsi="Arial" w:cs="Arial"/>
          <w:b/>
          <w:bCs/>
          <w:lang w:eastAsia="es-MX"/>
        </w:rPr>
      </w:pPr>
    </w:p>
    <w:p w14:paraId="49B92FED" w14:textId="77777777" w:rsidR="00611A4B" w:rsidRPr="002F2232" w:rsidRDefault="00611A4B" w:rsidP="00611A4B">
      <w:pPr>
        <w:widowControl w:val="0"/>
        <w:autoSpaceDE w:val="0"/>
        <w:autoSpaceDN w:val="0"/>
        <w:spacing w:after="0" w:line="240" w:lineRule="auto"/>
        <w:ind w:right="3835"/>
        <w:jc w:val="both"/>
        <w:rPr>
          <w:rFonts w:ascii="Arial" w:eastAsia="Times New Roman" w:hAnsi="Arial" w:cs="Arial"/>
          <w:b/>
          <w:bCs/>
          <w:lang w:eastAsia="es-MX"/>
        </w:rPr>
      </w:pPr>
    </w:p>
    <w:p w14:paraId="607068D8" w14:textId="77777777" w:rsidR="00611A4B" w:rsidRPr="002F2232" w:rsidRDefault="00611A4B" w:rsidP="00611A4B">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537306D3" w14:textId="77777777" w:rsidR="00611A4B" w:rsidRPr="002F2232" w:rsidRDefault="00611A4B" w:rsidP="00611A4B">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7ED9BD1E" w14:textId="77777777" w:rsidR="00611A4B" w:rsidRPr="002F2232" w:rsidRDefault="00611A4B" w:rsidP="00611A4B">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02391A65" w14:textId="77777777" w:rsidR="00611A4B" w:rsidRPr="002F2232" w:rsidRDefault="00611A4B" w:rsidP="00611A4B">
      <w:pPr>
        <w:spacing w:after="0" w:line="240" w:lineRule="auto"/>
        <w:rPr>
          <w:rFonts w:ascii="Arial" w:hAnsi="Arial" w:cs="Arial"/>
        </w:rPr>
      </w:pPr>
    </w:p>
    <w:p w14:paraId="6CA7FAFD" w14:textId="77777777" w:rsidR="009C6270" w:rsidRPr="009C6270" w:rsidRDefault="009C6270" w:rsidP="009C6270">
      <w:pPr>
        <w:jc w:val="both"/>
        <w:rPr>
          <w:rFonts w:ascii="Arial" w:eastAsia="Times New Roman" w:hAnsi="Arial" w:cs="Arial"/>
          <w:bCs/>
          <w:lang w:eastAsia="es-MX"/>
        </w:rPr>
      </w:pPr>
      <w:r w:rsidRPr="009C6270">
        <w:rPr>
          <w:rFonts w:ascii="Arial" w:eastAsia="Times New Roman" w:hAnsi="Arial" w:cs="Arial"/>
          <w:bCs/>
          <w:lang w:eastAsia="es-MX"/>
        </w:rPr>
        <w:t>Yo, (Nombre del Representante Legal), en mi carácter de (Cargo legal dentro de la empresa) de la empresa (Razón Social de la empresa), manifiesto bajo protesta de decir verdad que:</w:t>
      </w:r>
    </w:p>
    <w:p w14:paraId="0354A916" w14:textId="77777777" w:rsidR="009C6270" w:rsidRPr="009C6270" w:rsidRDefault="009C6270" w:rsidP="009C6270">
      <w:pPr>
        <w:jc w:val="both"/>
        <w:rPr>
          <w:rFonts w:ascii="Arial" w:eastAsia="Times New Roman" w:hAnsi="Arial" w:cs="Arial"/>
          <w:bCs/>
          <w:lang w:eastAsia="es-MX"/>
        </w:rPr>
      </w:pPr>
    </w:p>
    <w:p w14:paraId="61E75721" w14:textId="77777777" w:rsidR="009C6270" w:rsidRPr="009C6270" w:rsidRDefault="009C6270" w:rsidP="009C6270">
      <w:pPr>
        <w:jc w:val="both"/>
        <w:rPr>
          <w:rFonts w:ascii="Arial" w:eastAsia="Times New Roman" w:hAnsi="Arial" w:cs="Arial"/>
          <w:bCs/>
          <w:lang w:eastAsia="es-MX"/>
        </w:rPr>
      </w:pPr>
      <w:r w:rsidRPr="009C6270">
        <w:rPr>
          <w:rFonts w:ascii="Arial" w:eastAsia="Times New Roman" w:hAnsi="Arial" w:cs="Arial"/>
          <w:bCs/>
          <w:lang w:eastAsia="es-MX"/>
        </w:rPr>
        <w:t xml:space="preserve">El servicio cuenta con una garantía mínima de 30 días. </w:t>
      </w:r>
    </w:p>
    <w:p w14:paraId="0306784B" w14:textId="77777777" w:rsidR="009C6270" w:rsidRPr="009C6270" w:rsidRDefault="009C6270" w:rsidP="009C6270">
      <w:pPr>
        <w:jc w:val="both"/>
        <w:rPr>
          <w:rFonts w:ascii="Arial" w:eastAsia="Times New Roman" w:hAnsi="Arial" w:cs="Arial"/>
          <w:bCs/>
          <w:lang w:eastAsia="es-MX"/>
        </w:rPr>
      </w:pPr>
    </w:p>
    <w:p w14:paraId="6060894C" w14:textId="5D5CE624" w:rsidR="00611A4B" w:rsidRPr="002F2232" w:rsidRDefault="009C6270" w:rsidP="009C6270">
      <w:pPr>
        <w:jc w:val="both"/>
        <w:rPr>
          <w:rFonts w:ascii="Arial" w:eastAsia="Times New Roman" w:hAnsi="Arial" w:cs="Arial"/>
          <w:bCs/>
          <w:lang w:eastAsia="es-MX"/>
        </w:rPr>
      </w:pPr>
      <w:r w:rsidRPr="009C6270">
        <w:rPr>
          <w:rFonts w:ascii="Arial" w:eastAsia="Times New Roman" w:hAnsi="Arial" w:cs="Arial"/>
          <w:bCs/>
          <w:lang w:eastAsia="es-MX"/>
        </w:rPr>
        <w:t>Asimismo, si durante el servicio, el Tribunal Electoral a través de la Dirección General de Mantenimiento y Servicios Generales o la Delegación Administrativa de la Sala Regional Ciudad de México, considera que el personal o el servicio no cumple a entera satisfacción los trabajos realizados, se podrán solicitar nuevamente hasta que cumplan con lo requerido por la Dirección de Mantenimiento o la Delegación Administrativa, sin costo extra para el Tribunal Electoral.</w:t>
      </w:r>
    </w:p>
    <w:p w14:paraId="72801600" w14:textId="77777777" w:rsidR="00611A4B" w:rsidRPr="002F2232" w:rsidRDefault="00611A4B" w:rsidP="00611A4B">
      <w:pPr>
        <w:spacing w:after="0" w:line="240" w:lineRule="auto"/>
        <w:jc w:val="both"/>
        <w:rPr>
          <w:rFonts w:ascii="Arial" w:hAnsi="Arial" w:cs="Arial"/>
        </w:rPr>
      </w:pPr>
    </w:p>
    <w:p w14:paraId="36D905B2" w14:textId="77777777" w:rsidR="00611A4B" w:rsidRPr="002F2232" w:rsidRDefault="00611A4B" w:rsidP="00611A4B">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3EBC55B5" w14:textId="77777777" w:rsidR="00611A4B" w:rsidRPr="002F2232" w:rsidRDefault="00611A4B" w:rsidP="00611A4B">
      <w:pPr>
        <w:widowControl w:val="0"/>
        <w:autoSpaceDE w:val="0"/>
        <w:autoSpaceDN w:val="0"/>
        <w:spacing w:after="0" w:line="240" w:lineRule="auto"/>
        <w:jc w:val="center"/>
        <w:rPr>
          <w:rFonts w:ascii="Arial" w:eastAsia="Times New Roman" w:hAnsi="Arial" w:cs="Arial"/>
          <w:b/>
          <w:bCs/>
          <w:lang w:val="de-DE" w:eastAsia="es-MX"/>
        </w:rPr>
      </w:pPr>
    </w:p>
    <w:p w14:paraId="5A30C4A3" w14:textId="77777777" w:rsidR="00611A4B" w:rsidRPr="002F2232" w:rsidRDefault="00611A4B" w:rsidP="00611A4B">
      <w:pPr>
        <w:widowControl w:val="0"/>
        <w:autoSpaceDE w:val="0"/>
        <w:autoSpaceDN w:val="0"/>
        <w:spacing w:after="0" w:line="240" w:lineRule="auto"/>
        <w:jc w:val="center"/>
        <w:rPr>
          <w:rFonts w:ascii="Arial" w:eastAsia="Times New Roman" w:hAnsi="Arial" w:cs="Arial"/>
          <w:b/>
          <w:bCs/>
          <w:lang w:val="de-DE" w:eastAsia="es-MX"/>
        </w:rPr>
      </w:pPr>
    </w:p>
    <w:p w14:paraId="1BF490C9" w14:textId="77777777" w:rsidR="00611A4B" w:rsidRPr="002F2232" w:rsidRDefault="00611A4B" w:rsidP="00611A4B">
      <w:pPr>
        <w:widowControl w:val="0"/>
        <w:autoSpaceDE w:val="0"/>
        <w:autoSpaceDN w:val="0"/>
        <w:spacing w:after="0" w:line="240" w:lineRule="auto"/>
        <w:jc w:val="center"/>
        <w:rPr>
          <w:rFonts w:ascii="Arial" w:eastAsia="Times New Roman" w:hAnsi="Arial" w:cs="Arial"/>
          <w:b/>
          <w:bCs/>
          <w:lang w:val="de-DE" w:eastAsia="es-MX"/>
        </w:rPr>
      </w:pPr>
    </w:p>
    <w:p w14:paraId="10633442" w14:textId="77777777" w:rsidR="00611A4B" w:rsidRPr="002F2232" w:rsidRDefault="00611A4B" w:rsidP="00611A4B">
      <w:pPr>
        <w:widowControl w:val="0"/>
        <w:autoSpaceDE w:val="0"/>
        <w:autoSpaceDN w:val="0"/>
        <w:spacing w:after="0" w:line="240" w:lineRule="auto"/>
        <w:jc w:val="center"/>
        <w:rPr>
          <w:rFonts w:ascii="Arial" w:eastAsia="Times New Roman" w:hAnsi="Arial" w:cs="Arial"/>
          <w:b/>
          <w:bCs/>
          <w:lang w:val="de-DE" w:eastAsia="es-MX"/>
        </w:rPr>
      </w:pPr>
    </w:p>
    <w:p w14:paraId="48D87528" w14:textId="77777777" w:rsidR="00611A4B" w:rsidRPr="002F2232" w:rsidRDefault="00611A4B" w:rsidP="00611A4B">
      <w:pPr>
        <w:widowControl w:val="0"/>
        <w:autoSpaceDE w:val="0"/>
        <w:autoSpaceDN w:val="0"/>
        <w:spacing w:after="0" w:line="240" w:lineRule="auto"/>
        <w:jc w:val="center"/>
        <w:rPr>
          <w:rFonts w:ascii="Arial" w:eastAsia="Times New Roman" w:hAnsi="Arial" w:cs="Arial"/>
          <w:b/>
          <w:bCs/>
          <w:lang w:val="de-DE" w:eastAsia="es-MX"/>
        </w:rPr>
      </w:pPr>
    </w:p>
    <w:p w14:paraId="33136DAD" w14:textId="77777777" w:rsidR="00611A4B" w:rsidRPr="00E3207F" w:rsidRDefault="00611A4B" w:rsidP="00611A4B">
      <w:pPr>
        <w:widowControl w:val="0"/>
        <w:autoSpaceDE w:val="0"/>
        <w:autoSpaceDN w:val="0"/>
        <w:spacing w:after="0" w:line="240" w:lineRule="auto"/>
        <w:jc w:val="center"/>
        <w:rPr>
          <w:rFonts w:ascii="Arial" w:eastAsia="Times New Roman" w:hAnsi="Arial" w:cs="Arial"/>
          <w:b/>
          <w:bCs/>
          <w:lang w:val="de-DE" w:eastAsia="es-MX"/>
        </w:rPr>
      </w:pPr>
    </w:p>
    <w:p w14:paraId="0B636024" w14:textId="77777777" w:rsidR="00611A4B" w:rsidRPr="00EC7346" w:rsidRDefault="00611A4B" w:rsidP="00611A4B">
      <w:pPr>
        <w:spacing w:after="0" w:line="240" w:lineRule="auto"/>
        <w:jc w:val="center"/>
        <w:rPr>
          <w:rFonts w:ascii="Arial" w:hAnsi="Arial" w:cs="Arial"/>
          <w:b/>
          <w:bCs/>
          <w:color w:val="FF0000"/>
          <w:sz w:val="144"/>
          <w:szCs w:val="144"/>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2A5C1745" w14:textId="77777777" w:rsidR="000C5D03" w:rsidRDefault="000C5D03" w:rsidP="000C5D03">
      <w:pPr>
        <w:rPr>
          <w:rFonts w:ascii="Arial" w:hAnsi="Arial" w:cs="Arial"/>
          <w:sz w:val="28"/>
          <w:szCs w:val="28"/>
        </w:rPr>
      </w:pPr>
      <w:r>
        <w:rPr>
          <w:rFonts w:ascii="Arial" w:hAnsi="Arial" w:cs="Arial"/>
          <w:sz w:val="28"/>
          <w:szCs w:val="28"/>
        </w:rPr>
        <w:br w:type="page"/>
      </w:r>
    </w:p>
    <w:p w14:paraId="69C63455" w14:textId="094D57AD" w:rsidR="009C6270" w:rsidRDefault="009C6270" w:rsidP="009C6270">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 xml:space="preserve">ANEXO TÉCNICO </w:t>
      </w:r>
      <w:r w:rsidR="004F04E4">
        <w:rPr>
          <w:rFonts w:ascii="Arial" w:hAnsi="Arial" w:cs="Arial"/>
          <w:b/>
          <w:spacing w:val="80"/>
          <w:sz w:val="28"/>
          <w:szCs w:val="28"/>
        </w:rPr>
        <w:t>T4</w:t>
      </w:r>
    </w:p>
    <w:p w14:paraId="73D289A0" w14:textId="356D058C" w:rsidR="009C6270" w:rsidRPr="00694FB6" w:rsidRDefault="00B07874" w:rsidP="009C6270">
      <w:pPr>
        <w:shd w:val="clear" w:color="auto" w:fill="D0CECE" w:themeFill="background2" w:themeFillShade="E6"/>
        <w:spacing w:after="0"/>
        <w:jc w:val="center"/>
        <w:rPr>
          <w:rFonts w:ascii="Arial" w:hAnsi="Arial" w:cs="Arial"/>
          <w:b/>
          <w:spacing w:val="80"/>
          <w:sz w:val="24"/>
          <w:szCs w:val="24"/>
        </w:rPr>
      </w:pPr>
      <w:r w:rsidRPr="00694FB6">
        <w:rPr>
          <w:rFonts w:ascii="Arial" w:hAnsi="Arial" w:cs="Arial"/>
          <w:b/>
          <w:spacing w:val="80"/>
          <w:sz w:val="24"/>
          <w:szCs w:val="24"/>
        </w:rPr>
        <w:t>GARANTÍA POR DAÑO A LAS INSTALACIONES</w:t>
      </w:r>
    </w:p>
    <w:p w14:paraId="6EF6BCC7" w14:textId="77777777" w:rsidR="009C6270" w:rsidRPr="00956C95" w:rsidRDefault="009C6270" w:rsidP="009C6270">
      <w:pPr>
        <w:pStyle w:val="Textoindependiente2"/>
        <w:rPr>
          <w:rFonts w:cs="Arial"/>
          <w:b w:val="0"/>
          <w:sz w:val="22"/>
          <w:szCs w:val="22"/>
        </w:rPr>
      </w:pPr>
    </w:p>
    <w:p w14:paraId="0AB50FAA" w14:textId="77777777" w:rsidR="009C6270" w:rsidRPr="002F2232" w:rsidRDefault="009C6270" w:rsidP="009C6270">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5F26997D" w14:textId="77777777" w:rsidR="009C6270" w:rsidRPr="002F2232" w:rsidRDefault="009C6270" w:rsidP="009C6270">
      <w:pPr>
        <w:widowControl w:val="0"/>
        <w:autoSpaceDE w:val="0"/>
        <w:autoSpaceDN w:val="0"/>
        <w:spacing w:after="0" w:line="240" w:lineRule="auto"/>
        <w:ind w:right="3835"/>
        <w:jc w:val="both"/>
        <w:rPr>
          <w:rFonts w:ascii="Arial" w:eastAsia="Times New Roman" w:hAnsi="Arial" w:cs="Arial"/>
          <w:b/>
          <w:bCs/>
          <w:lang w:eastAsia="es-MX"/>
        </w:rPr>
      </w:pPr>
    </w:p>
    <w:p w14:paraId="66DB3B1B" w14:textId="77777777" w:rsidR="009C6270" w:rsidRPr="002F2232" w:rsidRDefault="009C6270" w:rsidP="009C6270">
      <w:pPr>
        <w:widowControl w:val="0"/>
        <w:autoSpaceDE w:val="0"/>
        <w:autoSpaceDN w:val="0"/>
        <w:spacing w:after="0" w:line="240" w:lineRule="auto"/>
        <w:ind w:right="3835"/>
        <w:jc w:val="both"/>
        <w:rPr>
          <w:rFonts w:ascii="Arial" w:eastAsia="Times New Roman" w:hAnsi="Arial" w:cs="Arial"/>
          <w:b/>
          <w:bCs/>
          <w:lang w:eastAsia="es-MX"/>
        </w:rPr>
      </w:pPr>
    </w:p>
    <w:p w14:paraId="03776DD4" w14:textId="77777777" w:rsidR="009C6270" w:rsidRPr="002F2232" w:rsidRDefault="009C6270" w:rsidP="009C6270">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17BD0A87" w14:textId="77777777" w:rsidR="009C6270" w:rsidRPr="002F2232" w:rsidRDefault="009C6270" w:rsidP="009C6270">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4A498C79" w14:textId="77777777" w:rsidR="009C6270" w:rsidRPr="002F2232" w:rsidRDefault="009C6270" w:rsidP="009C6270">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029ED6FA" w14:textId="77777777" w:rsidR="009C6270" w:rsidRPr="002F2232" w:rsidRDefault="009C6270" w:rsidP="009C6270">
      <w:pPr>
        <w:spacing w:after="0" w:line="240" w:lineRule="auto"/>
        <w:rPr>
          <w:rFonts w:ascii="Arial" w:hAnsi="Arial" w:cs="Arial"/>
        </w:rPr>
      </w:pPr>
    </w:p>
    <w:p w14:paraId="5315B49E" w14:textId="77777777" w:rsidR="009F4C12" w:rsidRPr="009F4C12" w:rsidRDefault="009F4C12" w:rsidP="009F4C12">
      <w:pPr>
        <w:spacing w:after="0" w:line="240" w:lineRule="auto"/>
        <w:jc w:val="both"/>
        <w:rPr>
          <w:rFonts w:ascii="Arial" w:eastAsia="Times New Roman" w:hAnsi="Arial" w:cs="Arial"/>
          <w:bCs/>
          <w:lang w:eastAsia="es-MX"/>
        </w:rPr>
      </w:pPr>
      <w:r w:rsidRPr="009F4C12">
        <w:rPr>
          <w:rFonts w:ascii="Arial" w:eastAsia="Times New Roman" w:hAnsi="Arial" w:cs="Arial"/>
          <w:bCs/>
          <w:lang w:eastAsia="es-MX"/>
        </w:rPr>
        <w:t>Yo, (Nombre del Representante Legal), en mi carácter de (Cargo legal dentro de la empresa) de la empresa (Razón Social de la empresa), manifiesto bajo protesta de decir verdad que:</w:t>
      </w:r>
    </w:p>
    <w:p w14:paraId="02BEEF70" w14:textId="77777777" w:rsidR="009F4C12" w:rsidRPr="009F4C12" w:rsidRDefault="009F4C12" w:rsidP="009F4C12">
      <w:pPr>
        <w:spacing w:after="0" w:line="240" w:lineRule="auto"/>
        <w:jc w:val="both"/>
        <w:rPr>
          <w:rFonts w:ascii="Arial" w:eastAsia="Times New Roman" w:hAnsi="Arial" w:cs="Arial"/>
          <w:bCs/>
          <w:lang w:eastAsia="es-MX"/>
        </w:rPr>
      </w:pPr>
    </w:p>
    <w:p w14:paraId="5447C7B7" w14:textId="71F44D96" w:rsidR="009C6270" w:rsidRDefault="009F4C12" w:rsidP="009F4C12">
      <w:pPr>
        <w:spacing w:after="0" w:line="240" w:lineRule="auto"/>
        <w:jc w:val="both"/>
        <w:rPr>
          <w:rFonts w:ascii="Arial" w:eastAsia="Times New Roman" w:hAnsi="Arial" w:cs="Arial"/>
          <w:bCs/>
          <w:lang w:eastAsia="es-MX"/>
        </w:rPr>
      </w:pPr>
      <w:r w:rsidRPr="009F4C12">
        <w:rPr>
          <w:rFonts w:ascii="Arial" w:eastAsia="Times New Roman" w:hAnsi="Arial" w:cs="Arial"/>
          <w:bCs/>
          <w:lang w:eastAsia="es-MX"/>
        </w:rPr>
        <w:t>La empresa se compromete a realizar los trabajos solicitados de manera cuidadosa, completa y con responsabilidad, garantizando que reparará cualquier daño que ocasione a las instalaciones del Tribunal Electoral, derivado de los trabajos ejecutados.</w:t>
      </w:r>
    </w:p>
    <w:p w14:paraId="791B6BA1" w14:textId="77777777" w:rsidR="009F4C12" w:rsidRDefault="009F4C12" w:rsidP="009F4C12">
      <w:pPr>
        <w:spacing w:after="0" w:line="240" w:lineRule="auto"/>
        <w:jc w:val="both"/>
        <w:rPr>
          <w:rFonts w:ascii="Arial" w:hAnsi="Arial" w:cs="Arial"/>
        </w:rPr>
      </w:pPr>
    </w:p>
    <w:p w14:paraId="58FFCDE6" w14:textId="77777777" w:rsidR="00AA465F" w:rsidRDefault="00AA465F" w:rsidP="009F4C12">
      <w:pPr>
        <w:spacing w:after="0" w:line="240" w:lineRule="auto"/>
        <w:jc w:val="both"/>
        <w:rPr>
          <w:rFonts w:ascii="Arial" w:hAnsi="Arial" w:cs="Arial"/>
        </w:rPr>
      </w:pPr>
    </w:p>
    <w:p w14:paraId="33EA23AB" w14:textId="77777777" w:rsidR="00AA465F" w:rsidRDefault="00AA465F" w:rsidP="009F4C12">
      <w:pPr>
        <w:spacing w:after="0" w:line="240" w:lineRule="auto"/>
        <w:jc w:val="both"/>
        <w:rPr>
          <w:rFonts w:ascii="Arial" w:hAnsi="Arial" w:cs="Arial"/>
        </w:rPr>
      </w:pPr>
    </w:p>
    <w:p w14:paraId="691BE70E" w14:textId="77777777" w:rsidR="00AA465F" w:rsidRPr="002F2232" w:rsidRDefault="00AA465F" w:rsidP="009F4C12">
      <w:pPr>
        <w:spacing w:after="0" w:line="240" w:lineRule="auto"/>
        <w:jc w:val="both"/>
        <w:rPr>
          <w:rFonts w:ascii="Arial" w:hAnsi="Arial" w:cs="Arial"/>
        </w:rPr>
      </w:pPr>
    </w:p>
    <w:p w14:paraId="60C5AD44" w14:textId="77777777" w:rsidR="009C6270" w:rsidRPr="002F2232" w:rsidRDefault="009C6270" w:rsidP="009C6270">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1A94F83A" w14:textId="77777777" w:rsidR="009C6270" w:rsidRPr="002F2232" w:rsidRDefault="009C6270" w:rsidP="009C6270">
      <w:pPr>
        <w:widowControl w:val="0"/>
        <w:autoSpaceDE w:val="0"/>
        <w:autoSpaceDN w:val="0"/>
        <w:spacing w:after="0" w:line="240" w:lineRule="auto"/>
        <w:jc w:val="center"/>
        <w:rPr>
          <w:rFonts w:ascii="Arial" w:eastAsia="Times New Roman" w:hAnsi="Arial" w:cs="Arial"/>
          <w:b/>
          <w:bCs/>
          <w:lang w:val="de-DE" w:eastAsia="es-MX"/>
        </w:rPr>
      </w:pPr>
    </w:p>
    <w:p w14:paraId="60037979" w14:textId="77777777" w:rsidR="009C6270" w:rsidRPr="002F2232" w:rsidRDefault="009C6270" w:rsidP="009C6270">
      <w:pPr>
        <w:widowControl w:val="0"/>
        <w:autoSpaceDE w:val="0"/>
        <w:autoSpaceDN w:val="0"/>
        <w:spacing w:after="0" w:line="240" w:lineRule="auto"/>
        <w:jc w:val="center"/>
        <w:rPr>
          <w:rFonts w:ascii="Arial" w:eastAsia="Times New Roman" w:hAnsi="Arial" w:cs="Arial"/>
          <w:b/>
          <w:bCs/>
          <w:lang w:val="de-DE" w:eastAsia="es-MX"/>
        </w:rPr>
      </w:pPr>
    </w:p>
    <w:p w14:paraId="0057FDD6" w14:textId="77777777" w:rsidR="009C6270" w:rsidRPr="002F2232" w:rsidRDefault="009C6270" w:rsidP="009C6270">
      <w:pPr>
        <w:widowControl w:val="0"/>
        <w:autoSpaceDE w:val="0"/>
        <w:autoSpaceDN w:val="0"/>
        <w:spacing w:after="0" w:line="240" w:lineRule="auto"/>
        <w:jc w:val="center"/>
        <w:rPr>
          <w:rFonts w:ascii="Arial" w:eastAsia="Times New Roman" w:hAnsi="Arial" w:cs="Arial"/>
          <w:b/>
          <w:bCs/>
          <w:lang w:val="de-DE" w:eastAsia="es-MX"/>
        </w:rPr>
      </w:pPr>
    </w:p>
    <w:p w14:paraId="4AB1BD47" w14:textId="77777777" w:rsidR="009C6270" w:rsidRPr="002F2232" w:rsidRDefault="009C6270" w:rsidP="009C6270">
      <w:pPr>
        <w:widowControl w:val="0"/>
        <w:autoSpaceDE w:val="0"/>
        <w:autoSpaceDN w:val="0"/>
        <w:spacing w:after="0" w:line="240" w:lineRule="auto"/>
        <w:jc w:val="center"/>
        <w:rPr>
          <w:rFonts w:ascii="Arial" w:eastAsia="Times New Roman" w:hAnsi="Arial" w:cs="Arial"/>
          <w:b/>
          <w:bCs/>
          <w:lang w:val="de-DE" w:eastAsia="es-MX"/>
        </w:rPr>
      </w:pPr>
    </w:p>
    <w:p w14:paraId="1FB73206" w14:textId="77777777" w:rsidR="009C6270" w:rsidRPr="002F2232" w:rsidRDefault="009C6270" w:rsidP="009C6270">
      <w:pPr>
        <w:widowControl w:val="0"/>
        <w:autoSpaceDE w:val="0"/>
        <w:autoSpaceDN w:val="0"/>
        <w:spacing w:after="0" w:line="240" w:lineRule="auto"/>
        <w:jc w:val="center"/>
        <w:rPr>
          <w:rFonts w:ascii="Arial" w:eastAsia="Times New Roman" w:hAnsi="Arial" w:cs="Arial"/>
          <w:b/>
          <w:bCs/>
          <w:lang w:val="de-DE" w:eastAsia="es-MX"/>
        </w:rPr>
      </w:pPr>
    </w:p>
    <w:p w14:paraId="5206E140" w14:textId="77777777" w:rsidR="009C6270" w:rsidRPr="00E3207F" w:rsidRDefault="009C6270" w:rsidP="009C6270">
      <w:pPr>
        <w:widowControl w:val="0"/>
        <w:autoSpaceDE w:val="0"/>
        <w:autoSpaceDN w:val="0"/>
        <w:spacing w:after="0" w:line="240" w:lineRule="auto"/>
        <w:jc w:val="center"/>
        <w:rPr>
          <w:rFonts w:ascii="Arial" w:eastAsia="Times New Roman" w:hAnsi="Arial" w:cs="Arial"/>
          <w:b/>
          <w:bCs/>
          <w:lang w:val="de-DE" w:eastAsia="es-MX"/>
        </w:rPr>
      </w:pPr>
    </w:p>
    <w:p w14:paraId="6CFC429E" w14:textId="77777777" w:rsidR="009C6270" w:rsidRPr="00EC7346" w:rsidRDefault="009C6270" w:rsidP="009C6270">
      <w:pPr>
        <w:spacing w:after="0" w:line="240" w:lineRule="auto"/>
        <w:jc w:val="center"/>
        <w:rPr>
          <w:rFonts w:ascii="Arial" w:hAnsi="Arial" w:cs="Arial"/>
          <w:b/>
          <w:bCs/>
          <w:color w:val="FF0000"/>
          <w:sz w:val="144"/>
          <w:szCs w:val="144"/>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29F57DBF" w14:textId="77777777" w:rsidR="000C5D03" w:rsidRDefault="000C5D03" w:rsidP="000C5D03">
      <w:pPr>
        <w:rPr>
          <w:rFonts w:ascii="Arial" w:hAnsi="Arial" w:cs="Arial"/>
          <w:sz w:val="28"/>
          <w:szCs w:val="28"/>
        </w:rPr>
      </w:pPr>
      <w:r>
        <w:rPr>
          <w:rFonts w:ascii="Arial" w:hAnsi="Arial" w:cs="Arial"/>
          <w:sz w:val="28"/>
          <w:szCs w:val="28"/>
        </w:rPr>
        <w:br w:type="page"/>
      </w:r>
    </w:p>
    <w:p w14:paraId="5A207AB2" w14:textId="4D75CB44" w:rsidR="009F4C12" w:rsidRDefault="009F4C12" w:rsidP="009F4C12">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TÉCNICO T5</w:t>
      </w:r>
    </w:p>
    <w:p w14:paraId="2B0FD582" w14:textId="1738E805" w:rsidR="009F4C12" w:rsidRPr="00694FB6" w:rsidRDefault="00D36BD3" w:rsidP="009F4C12">
      <w:pPr>
        <w:shd w:val="clear" w:color="auto" w:fill="D0CECE" w:themeFill="background2" w:themeFillShade="E6"/>
        <w:spacing w:after="0"/>
        <w:jc w:val="center"/>
        <w:rPr>
          <w:rFonts w:ascii="Arial" w:hAnsi="Arial" w:cs="Arial"/>
          <w:b/>
          <w:spacing w:val="80"/>
          <w:sz w:val="24"/>
          <w:szCs w:val="24"/>
        </w:rPr>
      </w:pPr>
      <w:r w:rsidRPr="00694FB6">
        <w:rPr>
          <w:rFonts w:ascii="Arial" w:hAnsi="Arial" w:cs="Arial"/>
          <w:b/>
          <w:spacing w:val="80"/>
          <w:sz w:val="24"/>
          <w:szCs w:val="24"/>
        </w:rPr>
        <w:t>HERRAMIENTAS Y EQUIPO DE TRABAJO</w:t>
      </w:r>
    </w:p>
    <w:p w14:paraId="197EA3B6" w14:textId="77777777" w:rsidR="009F4C12" w:rsidRPr="00956C95" w:rsidRDefault="009F4C12" w:rsidP="009F4C12">
      <w:pPr>
        <w:pStyle w:val="Textoindependiente2"/>
        <w:rPr>
          <w:rFonts w:cs="Arial"/>
          <w:b w:val="0"/>
          <w:sz w:val="22"/>
          <w:szCs w:val="22"/>
        </w:rPr>
      </w:pPr>
    </w:p>
    <w:p w14:paraId="2A5B3B89" w14:textId="77777777" w:rsidR="009F4C12" w:rsidRPr="002F2232" w:rsidRDefault="009F4C12" w:rsidP="009F4C12">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0907B603" w14:textId="77777777" w:rsidR="009F4C12" w:rsidRPr="002F2232" w:rsidRDefault="009F4C12" w:rsidP="009F4C12">
      <w:pPr>
        <w:widowControl w:val="0"/>
        <w:autoSpaceDE w:val="0"/>
        <w:autoSpaceDN w:val="0"/>
        <w:spacing w:after="0" w:line="240" w:lineRule="auto"/>
        <w:ind w:right="3835"/>
        <w:jc w:val="both"/>
        <w:rPr>
          <w:rFonts w:ascii="Arial" w:eastAsia="Times New Roman" w:hAnsi="Arial" w:cs="Arial"/>
          <w:b/>
          <w:bCs/>
          <w:lang w:eastAsia="es-MX"/>
        </w:rPr>
      </w:pPr>
    </w:p>
    <w:p w14:paraId="07DE5042" w14:textId="77777777" w:rsidR="009F4C12" w:rsidRPr="002F2232" w:rsidRDefault="009F4C12" w:rsidP="009F4C12">
      <w:pPr>
        <w:widowControl w:val="0"/>
        <w:autoSpaceDE w:val="0"/>
        <w:autoSpaceDN w:val="0"/>
        <w:spacing w:after="0" w:line="240" w:lineRule="auto"/>
        <w:ind w:right="3835"/>
        <w:jc w:val="both"/>
        <w:rPr>
          <w:rFonts w:ascii="Arial" w:eastAsia="Times New Roman" w:hAnsi="Arial" w:cs="Arial"/>
          <w:b/>
          <w:bCs/>
          <w:lang w:eastAsia="es-MX"/>
        </w:rPr>
      </w:pPr>
    </w:p>
    <w:p w14:paraId="76B9AC2B" w14:textId="77777777" w:rsidR="009F4C12" w:rsidRPr="002F2232" w:rsidRDefault="009F4C12" w:rsidP="009F4C12">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4C0EF6AA" w14:textId="77777777" w:rsidR="009F4C12" w:rsidRPr="002F2232" w:rsidRDefault="009F4C12" w:rsidP="009F4C12">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7519BA23" w14:textId="77777777" w:rsidR="009F4C12" w:rsidRPr="002F2232" w:rsidRDefault="009F4C12" w:rsidP="009F4C12">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7706BD82" w14:textId="77777777" w:rsidR="009F4C12" w:rsidRPr="002F2232" w:rsidRDefault="009F4C12" w:rsidP="009F4C12">
      <w:pPr>
        <w:spacing w:after="0" w:line="240" w:lineRule="auto"/>
        <w:rPr>
          <w:rFonts w:ascii="Arial" w:hAnsi="Arial" w:cs="Arial"/>
        </w:rPr>
      </w:pPr>
    </w:p>
    <w:p w14:paraId="42E5916F" w14:textId="77777777" w:rsidR="00AA465F" w:rsidRPr="00AA465F" w:rsidRDefault="00AA465F" w:rsidP="00AA465F">
      <w:pPr>
        <w:spacing w:after="0" w:line="240" w:lineRule="auto"/>
        <w:jc w:val="both"/>
        <w:rPr>
          <w:rFonts w:ascii="Arial" w:eastAsia="Times New Roman" w:hAnsi="Arial" w:cs="Arial"/>
          <w:bCs/>
          <w:lang w:eastAsia="es-MX"/>
        </w:rPr>
      </w:pPr>
      <w:r w:rsidRPr="00AA465F">
        <w:rPr>
          <w:rFonts w:ascii="Arial" w:eastAsia="Times New Roman" w:hAnsi="Arial" w:cs="Arial"/>
          <w:bCs/>
          <w:lang w:eastAsia="es-MX"/>
        </w:rPr>
        <w:t>Yo, (Nombre del Representante Legal), en mi carácter de (Cargo legal dentro de la empresa) de la empresa (Razón Social de la empresa), manifiesto bajo protesta de decir verdad que:</w:t>
      </w:r>
    </w:p>
    <w:p w14:paraId="7C093A9E" w14:textId="77777777" w:rsidR="00AA465F" w:rsidRPr="00AA465F" w:rsidRDefault="00AA465F" w:rsidP="00AA465F">
      <w:pPr>
        <w:spacing w:after="0" w:line="240" w:lineRule="auto"/>
        <w:jc w:val="both"/>
        <w:rPr>
          <w:rFonts w:ascii="Arial" w:eastAsia="Times New Roman" w:hAnsi="Arial" w:cs="Arial"/>
          <w:bCs/>
          <w:lang w:eastAsia="es-MX"/>
        </w:rPr>
      </w:pPr>
    </w:p>
    <w:p w14:paraId="5F5FF0DF" w14:textId="091AC3CD" w:rsidR="009F4C12" w:rsidRDefault="00AA465F" w:rsidP="00AA465F">
      <w:pPr>
        <w:spacing w:after="0" w:line="240" w:lineRule="auto"/>
        <w:jc w:val="both"/>
        <w:rPr>
          <w:rFonts w:ascii="Arial" w:eastAsia="Times New Roman" w:hAnsi="Arial" w:cs="Arial"/>
          <w:bCs/>
          <w:lang w:eastAsia="es-MX"/>
        </w:rPr>
      </w:pPr>
      <w:r w:rsidRPr="00AA465F">
        <w:rPr>
          <w:rFonts w:ascii="Arial" w:eastAsia="Times New Roman" w:hAnsi="Arial" w:cs="Arial"/>
          <w:bCs/>
          <w:lang w:eastAsia="es-MX"/>
        </w:rPr>
        <w:t>La empresa será la encargada del suministro de todos los materiales, equipo, consumibles, equipo de protección y seguridad personal requerido para la adecuada realización del servicio y todo lo que considere necesario para garantizar la correcta ejecución de los trabajos objeto del servicio.</w:t>
      </w:r>
    </w:p>
    <w:p w14:paraId="63F6BF47" w14:textId="77777777" w:rsidR="00AA465F" w:rsidRDefault="00AA465F" w:rsidP="00AA465F">
      <w:pPr>
        <w:spacing w:after="0" w:line="240" w:lineRule="auto"/>
        <w:jc w:val="both"/>
        <w:rPr>
          <w:rFonts w:ascii="Arial" w:eastAsia="Times New Roman" w:hAnsi="Arial" w:cs="Arial"/>
          <w:bCs/>
          <w:lang w:eastAsia="es-MX"/>
        </w:rPr>
      </w:pPr>
    </w:p>
    <w:p w14:paraId="1D2A7CC7" w14:textId="77777777" w:rsidR="00AA465F" w:rsidRDefault="00AA465F" w:rsidP="00AA465F">
      <w:pPr>
        <w:spacing w:after="0" w:line="240" w:lineRule="auto"/>
        <w:jc w:val="both"/>
        <w:rPr>
          <w:rFonts w:ascii="Arial" w:eastAsia="Times New Roman" w:hAnsi="Arial" w:cs="Arial"/>
          <w:bCs/>
          <w:lang w:eastAsia="es-MX"/>
        </w:rPr>
      </w:pPr>
    </w:p>
    <w:p w14:paraId="1352EC72" w14:textId="77777777" w:rsidR="00AA465F" w:rsidRDefault="00AA465F" w:rsidP="00AA465F">
      <w:pPr>
        <w:spacing w:after="0" w:line="240" w:lineRule="auto"/>
        <w:jc w:val="both"/>
        <w:rPr>
          <w:rFonts w:ascii="Arial" w:eastAsia="Times New Roman" w:hAnsi="Arial" w:cs="Arial"/>
          <w:bCs/>
          <w:lang w:eastAsia="es-MX"/>
        </w:rPr>
      </w:pPr>
    </w:p>
    <w:p w14:paraId="5A4FB8C2" w14:textId="77777777" w:rsidR="00AA465F" w:rsidRDefault="00AA465F" w:rsidP="00AA465F">
      <w:pPr>
        <w:spacing w:after="0" w:line="240" w:lineRule="auto"/>
        <w:jc w:val="both"/>
        <w:rPr>
          <w:rFonts w:ascii="Arial" w:eastAsia="Times New Roman" w:hAnsi="Arial" w:cs="Arial"/>
          <w:bCs/>
          <w:lang w:eastAsia="es-MX"/>
        </w:rPr>
      </w:pPr>
    </w:p>
    <w:p w14:paraId="40B68779" w14:textId="77777777" w:rsidR="00AA465F" w:rsidRPr="002F2232" w:rsidRDefault="00AA465F" w:rsidP="00AA465F">
      <w:pPr>
        <w:spacing w:after="0" w:line="240" w:lineRule="auto"/>
        <w:jc w:val="both"/>
        <w:rPr>
          <w:rFonts w:ascii="Arial" w:hAnsi="Arial" w:cs="Arial"/>
        </w:rPr>
      </w:pPr>
    </w:p>
    <w:p w14:paraId="7EA891FF" w14:textId="77777777" w:rsidR="009F4C12" w:rsidRPr="002F2232" w:rsidRDefault="009F4C12" w:rsidP="009F4C12">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23F5CE90" w14:textId="77777777" w:rsidR="009F4C12" w:rsidRPr="002F2232" w:rsidRDefault="009F4C12" w:rsidP="009F4C12">
      <w:pPr>
        <w:widowControl w:val="0"/>
        <w:autoSpaceDE w:val="0"/>
        <w:autoSpaceDN w:val="0"/>
        <w:spacing w:after="0" w:line="240" w:lineRule="auto"/>
        <w:jc w:val="center"/>
        <w:rPr>
          <w:rFonts w:ascii="Arial" w:eastAsia="Times New Roman" w:hAnsi="Arial" w:cs="Arial"/>
          <w:b/>
          <w:bCs/>
          <w:lang w:val="de-DE" w:eastAsia="es-MX"/>
        </w:rPr>
      </w:pPr>
    </w:p>
    <w:p w14:paraId="28022595" w14:textId="77777777" w:rsidR="009F4C12" w:rsidRPr="002F2232" w:rsidRDefault="009F4C12" w:rsidP="009F4C12">
      <w:pPr>
        <w:widowControl w:val="0"/>
        <w:autoSpaceDE w:val="0"/>
        <w:autoSpaceDN w:val="0"/>
        <w:spacing w:after="0" w:line="240" w:lineRule="auto"/>
        <w:jc w:val="center"/>
        <w:rPr>
          <w:rFonts w:ascii="Arial" w:eastAsia="Times New Roman" w:hAnsi="Arial" w:cs="Arial"/>
          <w:b/>
          <w:bCs/>
          <w:lang w:val="de-DE" w:eastAsia="es-MX"/>
        </w:rPr>
      </w:pPr>
    </w:p>
    <w:p w14:paraId="7568929A" w14:textId="77777777" w:rsidR="009F4C12" w:rsidRPr="002F2232" w:rsidRDefault="009F4C12" w:rsidP="009F4C12">
      <w:pPr>
        <w:widowControl w:val="0"/>
        <w:autoSpaceDE w:val="0"/>
        <w:autoSpaceDN w:val="0"/>
        <w:spacing w:after="0" w:line="240" w:lineRule="auto"/>
        <w:jc w:val="center"/>
        <w:rPr>
          <w:rFonts w:ascii="Arial" w:eastAsia="Times New Roman" w:hAnsi="Arial" w:cs="Arial"/>
          <w:b/>
          <w:bCs/>
          <w:lang w:val="de-DE" w:eastAsia="es-MX"/>
        </w:rPr>
      </w:pPr>
    </w:p>
    <w:p w14:paraId="47CD171B" w14:textId="77777777" w:rsidR="009F4C12" w:rsidRPr="002F2232" w:rsidRDefault="009F4C12" w:rsidP="009F4C12">
      <w:pPr>
        <w:widowControl w:val="0"/>
        <w:autoSpaceDE w:val="0"/>
        <w:autoSpaceDN w:val="0"/>
        <w:spacing w:after="0" w:line="240" w:lineRule="auto"/>
        <w:jc w:val="center"/>
        <w:rPr>
          <w:rFonts w:ascii="Arial" w:eastAsia="Times New Roman" w:hAnsi="Arial" w:cs="Arial"/>
          <w:b/>
          <w:bCs/>
          <w:lang w:val="de-DE" w:eastAsia="es-MX"/>
        </w:rPr>
      </w:pPr>
    </w:p>
    <w:p w14:paraId="21FC35B6" w14:textId="77777777" w:rsidR="009F4C12" w:rsidRPr="002F2232" w:rsidRDefault="009F4C12" w:rsidP="009F4C12">
      <w:pPr>
        <w:widowControl w:val="0"/>
        <w:autoSpaceDE w:val="0"/>
        <w:autoSpaceDN w:val="0"/>
        <w:spacing w:after="0" w:line="240" w:lineRule="auto"/>
        <w:jc w:val="center"/>
        <w:rPr>
          <w:rFonts w:ascii="Arial" w:eastAsia="Times New Roman" w:hAnsi="Arial" w:cs="Arial"/>
          <w:b/>
          <w:bCs/>
          <w:lang w:val="de-DE" w:eastAsia="es-MX"/>
        </w:rPr>
      </w:pPr>
    </w:p>
    <w:p w14:paraId="63A544DB" w14:textId="77777777" w:rsidR="009F4C12" w:rsidRPr="00E3207F" w:rsidRDefault="009F4C12" w:rsidP="009F4C12">
      <w:pPr>
        <w:widowControl w:val="0"/>
        <w:autoSpaceDE w:val="0"/>
        <w:autoSpaceDN w:val="0"/>
        <w:spacing w:after="0" w:line="240" w:lineRule="auto"/>
        <w:jc w:val="center"/>
        <w:rPr>
          <w:rFonts w:ascii="Arial" w:eastAsia="Times New Roman" w:hAnsi="Arial" w:cs="Arial"/>
          <w:b/>
          <w:bCs/>
          <w:lang w:val="de-DE" w:eastAsia="es-MX"/>
        </w:rPr>
      </w:pPr>
    </w:p>
    <w:p w14:paraId="564F792C" w14:textId="77777777" w:rsidR="009F4C12" w:rsidRPr="00EC7346" w:rsidRDefault="009F4C12" w:rsidP="009F4C12">
      <w:pPr>
        <w:spacing w:after="0" w:line="240" w:lineRule="auto"/>
        <w:jc w:val="center"/>
        <w:rPr>
          <w:rFonts w:ascii="Arial" w:hAnsi="Arial" w:cs="Arial"/>
          <w:b/>
          <w:bCs/>
          <w:color w:val="FF0000"/>
          <w:sz w:val="144"/>
          <w:szCs w:val="144"/>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49E5CD65" w14:textId="77777777" w:rsidR="000C5D03" w:rsidRDefault="000C5D03" w:rsidP="000C5D03">
      <w:pPr>
        <w:rPr>
          <w:rFonts w:ascii="Arial" w:hAnsi="Arial" w:cs="Arial"/>
          <w:sz w:val="28"/>
          <w:szCs w:val="28"/>
        </w:rPr>
      </w:pPr>
      <w:r>
        <w:rPr>
          <w:rFonts w:ascii="Arial" w:hAnsi="Arial" w:cs="Arial"/>
          <w:sz w:val="28"/>
          <w:szCs w:val="28"/>
        </w:rPr>
        <w:br w:type="page"/>
      </w:r>
    </w:p>
    <w:p w14:paraId="2663F266" w14:textId="77777777" w:rsidR="00AA465F" w:rsidRDefault="00AA465F" w:rsidP="00D9639D">
      <w:pPr>
        <w:jc w:val="center"/>
        <w:rPr>
          <w:rFonts w:ascii="Arial" w:hAnsi="Arial" w:cs="Arial"/>
          <w:sz w:val="28"/>
          <w:szCs w:val="28"/>
        </w:rPr>
      </w:pPr>
    </w:p>
    <w:p w14:paraId="3151A25A" w14:textId="6977F584" w:rsidR="00AA465F" w:rsidRDefault="00AA465F" w:rsidP="00AA465F">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t>ANEXO TÉCNICO T6</w:t>
      </w:r>
    </w:p>
    <w:p w14:paraId="23CE19FC" w14:textId="16CCFE26" w:rsidR="00AA465F" w:rsidRPr="00694FB6" w:rsidRDefault="00470CF3" w:rsidP="00AA465F">
      <w:pPr>
        <w:shd w:val="clear" w:color="auto" w:fill="D0CECE" w:themeFill="background2" w:themeFillShade="E6"/>
        <w:spacing w:after="0"/>
        <w:jc w:val="center"/>
        <w:rPr>
          <w:rFonts w:ascii="Arial" w:hAnsi="Arial" w:cs="Arial"/>
          <w:b/>
          <w:spacing w:val="80"/>
          <w:sz w:val="24"/>
          <w:szCs w:val="24"/>
        </w:rPr>
      </w:pPr>
      <w:r w:rsidRPr="00694FB6">
        <w:rPr>
          <w:rFonts w:ascii="Arial" w:hAnsi="Arial" w:cs="Arial"/>
          <w:b/>
          <w:spacing w:val="80"/>
          <w:sz w:val="24"/>
          <w:szCs w:val="24"/>
        </w:rPr>
        <w:t>SEGURIDAD, HIGIENE Y PROTECCIÓN AMBIENTAL</w:t>
      </w:r>
    </w:p>
    <w:p w14:paraId="34C7905F" w14:textId="77777777" w:rsidR="00AA465F" w:rsidRPr="00956C95" w:rsidRDefault="00AA465F" w:rsidP="00AA465F">
      <w:pPr>
        <w:pStyle w:val="Textoindependiente2"/>
        <w:rPr>
          <w:rFonts w:cs="Arial"/>
          <w:b w:val="0"/>
          <w:sz w:val="22"/>
          <w:szCs w:val="22"/>
        </w:rPr>
      </w:pPr>
    </w:p>
    <w:p w14:paraId="66FA4C59" w14:textId="77777777" w:rsidR="00AA465F" w:rsidRPr="002F2232" w:rsidRDefault="00AA465F" w:rsidP="00AA465F">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2B4FE93F" w14:textId="77777777" w:rsidR="00AA465F" w:rsidRPr="002F2232" w:rsidRDefault="00AA465F" w:rsidP="00AA465F">
      <w:pPr>
        <w:widowControl w:val="0"/>
        <w:autoSpaceDE w:val="0"/>
        <w:autoSpaceDN w:val="0"/>
        <w:spacing w:after="0" w:line="240" w:lineRule="auto"/>
        <w:ind w:right="3835"/>
        <w:jc w:val="both"/>
        <w:rPr>
          <w:rFonts w:ascii="Arial" w:eastAsia="Times New Roman" w:hAnsi="Arial" w:cs="Arial"/>
          <w:b/>
          <w:bCs/>
          <w:lang w:eastAsia="es-MX"/>
        </w:rPr>
      </w:pPr>
    </w:p>
    <w:p w14:paraId="33B3D37B" w14:textId="77777777" w:rsidR="00AA465F" w:rsidRPr="002F2232" w:rsidRDefault="00AA465F" w:rsidP="00AA465F">
      <w:pPr>
        <w:widowControl w:val="0"/>
        <w:autoSpaceDE w:val="0"/>
        <w:autoSpaceDN w:val="0"/>
        <w:spacing w:after="0" w:line="240" w:lineRule="auto"/>
        <w:ind w:right="3835"/>
        <w:jc w:val="both"/>
        <w:rPr>
          <w:rFonts w:ascii="Arial" w:eastAsia="Times New Roman" w:hAnsi="Arial" w:cs="Arial"/>
          <w:b/>
          <w:bCs/>
          <w:lang w:eastAsia="es-MX"/>
        </w:rPr>
      </w:pPr>
    </w:p>
    <w:p w14:paraId="14C4D500" w14:textId="77777777" w:rsidR="00AA465F" w:rsidRPr="002F2232" w:rsidRDefault="00AA465F" w:rsidP="00AA465F">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5E2C2722" w14:textId="77777777" w:rsidR="00AA465F" w:rsidRPr="002F2232" w:rsidRDefault="00AA465F" w:rsidP="00AA465F">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5EE61DCA" w14:textId="77777777" w:rsidR="00AA465F" w:rsidRPr="002F2232" w:rsidRDefault="00AA465F" w:rsidP="00AA465F">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3D11B170" w14:textId="77777777" w:rsidR="00AA465F" w:rsidRPr="002F2232" w:rsidRDefault="00AA465F" w:rsidP="00AA465F">
      <w:pPr>
        <w:spacing w:after="0" w:line="240" w:lineRule="auto"/>
        <w:rPr>
          <w:rFonts w:ascii="Arial" w:hAnsi="Arial" w:cs="Arial"/>
        </w:rPr>
      </w:pPr>
    </w:p>
    <w:p w14:paraId="6EF40ED1" w14:textId="77777777" w:rsidR="00506F10" w:rsidRPr="00506F10" w:rsidRDefault="00506F10" w:rsidP="00506F10">
      <w:pPr>
        <w:spacing w:after="0" w:line="240" w:lineRule="auto"/>
        <w:jc w:val="both"/>
        <w:rPr>
          <w:rFonts w:ascii="Arial" w:eastAsia="Times New Roman" w:hAnsi="Arial" w:cs="Arial"/>
          <w:bCs/>
          <w:lang w:eastAsia="es-MX"/>
        </w:rPr>
      </w:pPr>
      <w:r w:rsidRPr="00506F10">
        <w:rPr>
          <w:rFonts w:ascii="Arial" w:eastAsia="Times New Roman" w:hAnsi="Arial" w:cs="Arial"/>
          <w:bCs/>
          <w:lang w:eastAsia="es-MX"/>
        </w:rPr>
        <w:t>Yo, (Nombre del Representante Legal), en mi carácter de (Cargo legal dentro de la empresa) de la empresa (Razón Social de la empresa), manifiesto bajo protesta de decir verdad que:</w:t>
      </w:r>
    </w:p>
    <w:p w14:paraId="23E9606A" w14:textId="77777777" w:rsidR="00506F10" w:rsidRPr="00506F10" w:rsidRDefault="00506F10" w:rsidP="00506F10">
      <w:pPr>
        <w:spacing w:after="0" w:line="240" w:lineRule="auto"/>
        <w:jc w:val="both"/>
        <w:rPr>
          <w:rFonts w:ascii="Arial" w:eastAsia="Times New Roman" w:hAnsi="Arial" w:cs="Arial"/>
          <w:bCs/>
          <w:lang w:eastAsia="es-MX"/>
        </w:rPr>
      </w:pPr>
    </w:p>
    <w:p w14:paraId="41550EB2" w14:textId="4B2478FB" w:rsidR="00AA465F" w:rsidRPr="00506F10" w:rsidRDefault="00506F10" w:rsidP="00506F10">
      <w:pPr>
        <w:spacing w:after="0" w:line="240" w:lineRule="auto"/>
        <w:jc w:val="both"/>
        <w:rPr>
          <w:rFonts w:ascii="Arial" w:eastAsia="Times New Roman" w:hAnsi="Arial" w:cs="Arial"/>
          <w:b/>
          <w:lang w:eastAsia="es-MX"/>
        </w:rPr>
      </w:pPr>
      <w:r w:rsidRPr="00506F10">
        <w:rPr>
          <w:rFonts w:ascii="Arial" w:eastAsia="Times New Roman" w:hAnsi="Arial" w:cs="Arial"/>
          <w:bCs/>
          <w:lang w:eastAsia="es-MX"/>
        </w:rPr>
        <w:t xml:space="preserve">Con el objeto de minimizar los actos inseguros, disminuir los riesgos y los accidentes, durante la ejecución de los trabajos, la empresa se obliga a observar lo establecido en los </w:t>
      </w:r>
      <w:r w:rsidRPr="00506F10">
        <w:rPr>
          <w:rFonts w:ascii="Arial" w:eastAsia="Times New Roman" w:hAnsi="Arial" w:cs="Arial"/>
          <w:b/>
          <w:lang w:eastAsia="es-MX"/>
        </w:rPr>
        <w:t>"LINEAMIENTOS DE SEGURIDAD, HIGIENE Y PROTECCIÓN AMBIENTAL, PARA CONTRATISTAS QUE DESARROLLEN TRABAJOS EN EDIFICIOS DEL TRIBUNAL ELECTORAL DEL PODER JUDICIAL DE LA FEDERACIÓN".</w:t>
      </w:r>
    </w:p>
    <w:p w14:paraId="77219322" w14:textId="77777777" w:rsidR="00AA465F" w:rsidRDefault="00AA465F" w:rsidP="00AA465F">
      <w:pPr>
        <w:spacing w:after="0" w:line="240" w:lineRule="auto"/>
        <w:jc w:val="both"/>
        <w:rPr>
          <w:rFonts w:ascii="Arial" w:eastAsia="Times New Roman" w:hAnsi="Arial" w:cs="Arial"/>
          <w:bCs/>
          <w:lang w:eastAsia="es-MX"/>
        </w:rPr>
      </w:pPr>
    </w:p>
    <w:p w14:paraId="5E1682B3" w14:textId="77777777" w:rsidR="00AA465F" w:rsidRDefault="00AA465F" w:rsidP="00AA465F">
      <w:pPr>
        <w:spacing w:after="0" w:line="240" w:lineRule="auto"/>
        <w:jc w:val="both"/>
        <w:rPr>
          <w:rFonts w:ascii="Arial" w:eastAsia="Times New Roman" w:hAnsi="Arial" w:cs="Arial"/>
          <w:bCs/>
          <w:lang w:eastAsia="es-MX"/>
        </w:rPr>
      </w:pPr>
    </w:p>
    <w:p w14:paraId="20A0F6E7" w14:textId="77777777" w:rsidR="00AA465F" w:rsidRDefault="00AA465F" w:rsidP="00AA465F">
      <w:pPr>
        <w:spacing w:after="0" w:line="240" w:lineRule="auto"/>
        <w:jc w:val="both"/>
        <w:rPr>
          <w:rFonts w:ascii="Arial" w:eastAsia="Times New Roman" w:hAnsi="Arial" w:cs="Arial"/>
          <w:bCs/>
          <w:lang w:eastAsia="es-MX"/>
        </w:rPr>
      </w:pPr>
    </w:p>
    <w:p w14:paraId="5A2CC8A5" w14:textId="77777777" w:rsidR="00AA465F" w:rsidRPr="002F2232" w:rsidRDefault="00AA465F" w:rsidP="00AA465F">
      <w:pPr>
        <w:spacing w:after="0" w:line="240" w:lineRule="auto"/>
        <w:jc w:val="both"/>
        <w:rPr>
          <w:rFonts w:ascii="Arial" w:hAnsi="Arial" w:cs="Arial"/>
        </w:rPr>
      </w:pPr>
    </w:p>
    <w:p w14:paraId="031A3BC9" w14:textId="77777777" w:rsidR="00AA465F" w:rsidRPr="002F2232" w:rsidRDefault="00AA465F" w:rsidP="00AA465F">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20743955" w14:textId="77777777" w:rsidR="00AA465F" w:rsidRPr="002F2232" w:rsidRDefault="00AA465F" w:rsidP="00AA465F">
      <w:pPr>
        <w:widowControl w:val="0"/>
        <w:autoSpaceDE w:val="0"/>
        <w:autoSpaceDN w:val="0"/>
        <w:spacing w:after="0" w:line="240" w:lineRule="auto"/>
        <w:jc w:val="center"/>
        <w:rPr>
          <w:rFonts w:ascii="Arial" w:eastAsia="Times New Roman" w:hAnsi="Arial" w:cs="Arial"/>
          <w:b/>
          <w:bCs/>
          <w:lang w:val="de-DE" w:eastAsia="es-MX"/>
        </w:rPr>
      </w:pPr>
    </w:p>
    <w:p w14:paraId="25C824E9" w14:textId="77777777" w:rsidR="00AA465F" w:rsidRPr="002F2232" w:rsidRDefault="00AA465F" w:rsidP="00AA465F">
      <w:pPr>
        <w:widowControl w:val="0"/>
        <w:autoSpaceDE w:val="0"/>
        <w:autoSpaceDN w:val="0"/>
        <w:spacing w:after="0" w:line="240" w:lineRule="auto"/>
        <w:jc w:val="center"/>
        <w:rPr>
          <w:rFonts w:ascii="Arial" w:eastAsia="Times New Roman" w:hAnsi="Arial" w:cs="Arial"/>
          <w:b/>
          <w:bCs/>
          <w:lang w:val="de-DE" w:eastAsia="es-MX"/>
        </w:rPr>
      </w:pPr>
    </w:p>
    <w:p w14:paraId="0A3CBD83" w14:textId="77777777" w:rsidR="00AA465F" w:rsidRPr="002F2232" w:rsidRDefault="00AA465F" w:rsidP="00AA465F">
      <w:pPr>
        <w:widowControl w:val="0"/>
        <w:autoSpaceDE w:val="0"/>
        <w:autoSpaceDN w:val="0"/>
        <w:spacing w:after="0" w:line="240" w:lineRule="auto"/>
        <w:jc w:val="center"/>
        <w:rPr>
          <w:rFonts w:ascii="Arial" w:eastAsia="Times New Roman" w:hAnsi="Arial" w:cs="Arial"/>
          <w:b/>
          <w:bCs/>
          <w:lang w:val="de-DE" w:eastAsia="es-MX"/>
        </w:rPr>
      </w:pPr>
    </w:p>
    <w:p w14:paraId="573F0D46" w14:textId="77777777" w:rsidR="00AA465F" w:rsidRPr="002F2232" w:rsidRDefault="00AA465F" w:rsidP="00AA465F">
      <w:pPr>
        <w:widowControl w:val="0"/>
        <w:autoSpaceDE w:val="0"/>
        <w:autoSpaceDN w:val="0"/>
        <w:spacing w:after="0" w:line="240" w:lineRule="auto"/>
        <w:jc w:val="center"/>
        <w:rPr>
          <w:rFonts w:ascii="Arial" w:eastAsia="Times New Roman" w:hAnsi="Arial" w:cs="Arial"/>
          <w:b/>
          <w:bCs/>
          <w:lang w:val="de-DE" w:eastAsia="es-MX"/>
        </w:rPr>
      </w:pPr>
    </w:p>
    <w:p w14:paraId="28ED2999" w14:textId="77777777" w:rsidR="00AA465F" w:rsidRPr="002F2232" w:rsidRDefault="00AA465F" w:rsidP="00AA465F">
      <w:pPr>
        <w:widowControl w:val="0"/>
        <w:autoSpaceDE w:val="0"/>
        <w:autoSpaceDN w:val="0"/>
        <w:spacing w:after="0" w:line="240" w:lineRule="auto"/>
        <w:jc w:val="center"/>
        <w:rPr>
          <w:rFonts w:ascii="Arial" w:eastAsia="Times New Roman" w:hAnsi="Arial" w:cs="Arial"/>
          <w:b/>
          <w:bCs/>
          <w:lang w:val="de-DE" w:eastAsia="es-MX"/>
        </w:rPr>
      </w:pPr>
    </w:p>
    <w:p w14:paraId="2D618D07" w14:textId="77777777" w:rsidR="00AA465F" w:rsidRPr="00E3207F" w:rsidRDefault="00AA465F" w:rsidP="00AA465F">
      <w:pPr>
        <w:widowControl w:val="0"/>
        <w:autoSpaceDE w:val="0"/>
        <w:autoSpaceDN w:val="0"/>
        <w:spacing w:after="0" w:line="240" w:lineRule="auto"/>
        <w:jc w:val="center"/>
        <w:rPr>
          <w:rFonts w:ascii="Arial" w:eastAsia="Times New Roman" w:hAnsi="Arial" w:cs="Arial"/>
          <w:b/>
          <w:bCs/>
          <w:lang w:val="de-DE" w:eastAsia="es-MX"/>
        </w:rPr>
      </w:pPr>
    </w:p>
    <w:p w14:paraId="126C1319" w14:textId="77777777" w:rsidR="00AA465F" w:rsidRPr="00EC7346" w:rsidRDefault="00AA465F" w:rsidP="00AA465F">
      <w:pPr>
        <w:spacing w:after="0" w:line="240" w:lineRule="auto"/>
        <w:jc w:val="center"/>
        <w:rPr>
          <w:rFonts w:ascii="Arial" w:hAnsi="Arial" w:cs="Arial"/>
          <w:b/>
          <w:bCs/>
          <w:color w:val="FF0000"/>
          <w:sz w:val="144"/>
          <w:szCs w:val="144"/>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100580B3" w14:textId="77777777" w:rsidR="000C5D03" w:rsidRDefault="000C5D03" w:rsidP="000C5D03">
      <w:pPr>
        <w:rPr>
          <w:rFonts w:ascii="Arial" w:hAnsi="Arial" w:cs="Arial"/>
          <w:sz w:val="28"/>
          <w:szCs w:val="28"/>
        </w:rPr>
      </w:pPr>
      <w:r>
        <w:rPr>
          <w:rFonts w:ascii="Arial" w:hAnsi="Arial" w:cs="Arial"/>
          <w:sz w:val="28"/>
          <w:szCs w:val="28"/>
        </w:rPr>
        <w:br w:type="page"/>
      </w:r>
    </w:p>
    <w:p w14:paraId="77D5CEBF" w14:textId="3C20B10B" w:rsidR="00506F10" w:rsidRDefault="00506F10" w:rsidP="00506F10">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TÉCNICO T7</w:t>
      </w:r>
    </w:p>
    <w:p w14:paraId="606960FB" w14:textId="4B5C35D3" w:rsidR="00506F10" w:rsidRPr="00694FB6" w:rsidRDefault="00A511EB" w:rsidP="00506F10">
      <w:pPr>
        <w:shd w:val="clear" w:color="auto" w:fill="D0CECE" w:themeFill="background2" w:themeFillShade="E6"/>
        <w:spacing w:after="0"/>
        <w:jc w:val="center"/>
        <w:rPr>
          <w:rFonts w:ascii="Arial" w:hAnsi="Arial" w:cs="Arial"/>
          <w:b/>
          <w:spacing w:val="80"/>
          <w:sz w:val="24"/>
          <w:szCs w:val="24"/>
        </w:rPr>
      </w:pPr>
      <w:r w:rsidRPr="00694FB6">
        <w:rPr>
          <w:rFonts w:ascii="Arial" w:hAnsi="Arial" w:cs="Arial"/>
          <w:b/>
          <w:spacing w:val="80"/>
          <w:sz w:val="24"/>
          <w:szCs w:val="24"/>
        </w:rPr>
        <w:t>CURRICULUM EMPRESARIAL</w:t>
      </w:r>
    </w:p>
    <w:p w14:paraId="45BA7718" w14:textId="77777777" w:rsidR="00506F10" w:rsidRPr="00956C95" w:rsidRDefault="00506F10" w:rsidP="00506F10">
      <w:pPr>
        <w:pStyle w:val="Textoindependiente2"/>
        <w:rPr>
          <w:rFonts w:cs="Arial"/>
          <w:b w:val="0"/>
          <w:sz w:val="22"/>
          <w:szCs w:val="22"/>
        </w:rPr>
      </w:pPr>
    </w:p>
    <w:p w14:paraId="1D779B81" w14:textId="77777777" w:rsidR="00506F10" w:rsidRPr="002F2232" w:rsidRDefault="00506F10" w:rsidP="00506F10">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109557CB" w14:textId="77777777" w:rsidR="00506F10" w:rsidRPr="002F2232" w:rsidRDefault="00506F10" w:rsidP="00506F10">
      <w:pPr>
        <w:widowControl w:val="0"/>
        <w:autoSpaceDE w:val="0"/>
        <w:autoSpaceDN w:val="0"/>
        <w:spacing w:after="0" w:line="240" w:lineRule="auto"/>
        <w:ind w:right="3835"/>
        <w:jc w:val="both"/>
        <w:rPr>
          <w:rFonts w:ascii="Arial" w:eastAsia="Times New Roman" w:hAnsi="Arial" w:cs="Arial"/>
          <w:b/>
          <w:bCs/>
          <w:lang w:eastAsia="es-MX"/>
        </w:rPr>
      </w:pPr>
    </w:p>
    <w:p w14:paraId="4C55B580" w14:textId="77777777" w:rsidR="00506F10" w:rsidRPr="002F2232" w:rsidRDefault="00506F10" w:rsidP="00506F10">
      <w:pPr>
        <w:widowControl w:val="0"/>
        <w:autoSpaceDE w:val="0"/>
        <w:autoSpaceDN w:val="0"/>
        <w:spacing w:after="0" w:line="240" w:lineRule="auto"/>
        <w:ind w:right="3835"/>
        <w:jc w:val="both"/>
        <w:rPr>
          <w:rFonts w:ascii="Arial" w:eastAsia="Times New Roman" w:hAnsi="Arial" w:cs="Arial"/>
          <w:b/>
          <w:bCs/>
          <w:lang w:eastAsia="es-MX"/>
        </w:rPr>
      </w:pPr>
    </w:p>
    <w:p w14:paraId="0F20D688" w14:textId="77777777" w:rsidR="00506F10" w:rsidRPr="002F2232" w:rsidRDefault="00506F10" w:rsidP="00506F10">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79D2C983" w14:textId="77777777" w:rsidR="00506F10" w:rsidRPr="002F2232" w:rsidRDefault="00506F10" w:rsidP="00506F10">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2689A9F1" w14:textId="77777777" w:rsidR="00506F10" w:rsidRPr="002F2232" w:rsidRDefault="00506F10" w:rsidP="00506F10">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0A494611" w14:textId="77777777" w:rsidR="00506F10" w:rsidRPr="002F2232" w:rsidRDefault="00506F10" w:rsidP="00506F10">
      <w:pPr>
        <w:spacing w:after="0" w:line="240" w:lineRule="auto"/>
        <w:rPr>
          <w:rFonts w:ascii="Arial" w:hAnsi="Arial" w:cs="Arial"/>
        </w:rPr>
      </w:pPr>
    </w:p>
    <w:p w14:paraId="05867AFE" w14:textId="77777777" w:rsidR="00E524CF" w:rsidRPr="00E524CF" w:rsidRDefault="00E524CF" w:rsidP="00E524CF">
      <w:pPr>
        <w:spacing w:after="0" w:line="240" w:lineRule="auto"/>
        <w:jc w:val="both"/>
        <w:rPr>
          <w:rFonts w:ascii="Arial" w:eastAsia="Times New Roman" w:hAnsi="Arial" w:cs="Arial"/>
          <w:bCs/>
          <w:lang w:eastAsia="es-MX"/>
        </w:rPr>
      </w:pPr>
      <w:r w:rsidRPr="00E524CF">
        <w:rPr>
          <w:rFonts w:ascii="Arial" w:eastAsia="Times New Roman" w:hAnsi="Arial" w:cs="Arial"/>
          <w:bCs/>
          <w:lang w:eastAsia="es-MX"/>
        </w:rPr>
        <w:t>Yo, (Nombre del Representante Legal), en mi carácter de (Cargo legal dentro de la empresa) de la empresa (Razón Social de la empresa), manifiesto bajo protesta de decir verdad que:</w:t>
      </w:r>
    </w:p>
    <w:p w14:paraId="1329063E" w14:textId="77777777" w:rsidR="00E524CF" w:rsidRPr="00E524CF" w:rsidRDefault="00E524CF" w:rsidP="00E524CF">
      <w:pPr>
        <w:spacing w:after="0" w:line="240" w:lineRule="auto"/>
        <w:jc w:val="both"/>
        <w:rPr>
          <w:rFonts w:ascii="Arial" w:eastAsia="Times New Roman" w:hAnsi="Arial" w:cs="Arial"/>
          <w:bCs/>
          <w:lang w:eastAsia="es-MX"/>
        </w:rPr>
      </w:pPr>
    </w:p>
    <w:p w14:paraId="71AA4460" w14:textId="27E13332" w:rsidR="00506F10" w:rsidRDefault="00E524CF" w:rsidP="00E524CF">
      <w:pPr>
        <w:spacing w:after="0" w:line="240" w:lineRule="auto"/>
        <w:jc w:val="both"/>
        <w:rPr>
          <w:rFonts w:ascii="Arial" w:eastAsia="Times New Roman" w:hAnsi="Arial" w:cs="Arial"/>
          <w:bCs/>
          <w:lang w:eastAsia="es-MX"/>
        </w:rPr>
      </w:pPr>
      <w:r w:rsidRPr="00E524CF">
        <w:rPr>
          <w:rFonts w:ascii="Arial" w:eastAsia="Times New Roman" w:hAnsi="Arial" w:cs="Arial"/>
          <w:bCs/>
          <w:lang w:eastAsia="es-MX"/>
        </w:rPr>
        <w:t>El currículum empresarial que se presenta contiene entre otros datos: denominación o razón social de la empresa, domicilio fiscal, RFC, objeto social de la empresa, relación de clientes más importantes, así como de trabajos y/o servicios similares al objeto de la presente solicitud, datos generales como teléfono, domicilio y correo electrónico, también se comprueba que se tiene experiencia mínima de 3 años en el servicio objeto de esta solicitud, por lo que se adjunta copia legible de por lo menos 2 contratos en servicios similares con una antigüedad máxima de 3 años.</w:t>
      </w:r>
    </w:p>
    <w:p w14:paraId="2C0E0B77" w14:textId="77777777" w:rsidR="00506F10" w:rsidRDefault="00506F10" w:rsidP="00506F10">
      <w:pPr>
        <w:spacing w:after="0" w:line="240" w:lineRule="auto"/>
        <w:jc w:val="both"/>
        <w:rPr>
          <w:rFonts w:ascii="Arial" w:eastAsia="Times New Roman" w:hAnsi="Arial" w:cs="Arial"/>
          <w:bCs/>
          <w:lang w:eastAsia="es-MX"/>
        </w:rPr>
      </w:pPr>
    </w:p>
    <w:p w14:paraId="31DA9FFC" w14:textId="77777777" w:rsidR="00506F10" w:rsidRDefault="00506F10" w:rsidP="00506F10">
      <w:pPr>
        <w:spacing w:after="0" w:line="240" w:lineRule="auto"/>
        <w:jc w:val="both"/>
        <w:rPr>
          <w:rFonts w:ascii="Arial" w:eastAsia="Times New Roman" w:hAnsi="Arial" w:cs="Arial"/>
          <w:bCs/>
          <w:lang w:eastAsia="es-MX"/>
        </w:rPr>
      </w:pPr>
    </w:p>
    <w:p w14:paraId="2B385287" w14:textId="77777777" w:rsidR="00506F10" w:rsidRPr="002F2232" w:rsidRDefault="00506F10" w:rsidP="00506F10">
      <w:pPr>
        <w:spacing w:after="0" w:line="240" w:lineRule="auto"/>
        <w:jc w:val="both"/>
        <w:rPr>
          <w:rFonts w:ascii="Arial" w:hAnsi="Arial" w:cs="Arial"/>
        </w:rPr>
      </w:pPr>
    </w:p>
    <w:p w14:paraId="2AC2BF90" w14:textId="77777777" w:rsidR="00506F10" w:rsidRPr="002F2232" w:rsidRDefault="00506F10" w:rsidP="00506F10">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0C3BCBD6" w14:textId="77777777" w:rsidR="00506F10" w:rsidRPr="002F2232" w:rsidRDefault="00506F10" w:rsidP="00506F10">
      <w:pPr>
        <w:widowControl w:val="0"/>
        <w:autoSpaceDE w:val="0"/>
        <w:autoSpaceDN w:val="0"/>
        <w:spacing w:after="0" w:line="240" w:lineRule="auto"/>
        <w:jc w:val="center"/>
        <w:rPr>
          <w:rFonts w:ascii="Arial" w:eastAsia="Times New Roman" w:hAnsi="Arial" w:cs="Arial"/>
          <w:b/>
          <w:bCs/>
          <w:lang w:val="de-DE" w:eastAsia="es-MX"/>
        </w:rPr>
      </w:pPr>
    </w:p>
    <w:p w14:paraId="6D078005" w14:textId="77777777" w:rsidR="00506F10" w:rsidRPr="002F2232" w:rsidRDefault="00506F10" w:rsidP="00506F10">
      <w:pPr>
        <w:widowControl w:val="0"/>
        <w:autoSpaceDE w:val="0"/>
        <w:autoSpaceDN w:val="0"/>
        <w:spacing w:after="0" w:line="240" w:lineRule="auto"/>
        <w:jc w:val="center"/>
        <w:rPr>
          <w:rFonts w:ascii="Arial" w:eastAsia="Times New Roman" w:hAnsi="Arial" w:cs="Arial"/>
          <w:b/>
          <w:bCs/>
          <w:lang w:val="de-DE" w:eastAsia="es-MX"/>
        </w:rPr>
      </w:pPr>
    </w:p>
    <w:p w14:paraId="53C73142" w14:textId="77777777" w:rsidR="00506F10" w:rsidRPr="002F2232" w:rsidRDefault="00506F10" w:rsidP="00506F10">
      <w:pPr>
        <w:widowControl w:val="0"/>
        <w:autoSpaceDE w:val="0"/>
        <w:autoSpaceDN w:val="0"/>
        <w:spacing w:after="0" w:line="240" w:lineRule="auto"/>
        <w:jc w:val="center"/>
        <w:rPr>
          <w:rFonts w:ascii="Arial" w:eastAsia="Times New Roman" w:hAnsi="Arial" w:cs="Arial"/>
          <w:b/>
          <w:bCs/>
          <w:lang w:val="de-DE" w:eastAsia="es-MX"/>
        </w:rPr>
      </w:pPr>
    </w:p>
    <w:p w14:paraId="1BB98B1E" w14:textId="77777777" w:rsidR="00506F10" w:rsidRPr="002F2232" w:rsidRDefault="00506F10" w:rsidP="00506F10">
      <w:pPr>
        <w:widowControl w:val="0"/>
        <w:autoSpaceDE w:val="0"/>
        <w:autoSpaceDN w:val="0"/>
        <w:spacing w:after="0" w:line="240" w:lineRule="auto"/>
        <w:jc w:val="center"/>
        <w:rPr>
          <w:rFonts w:ascii="Arial" w:eastAsia="Times New Roman" w:hAnsi="Arial" w:cs="Arial"/>
          <w:b/>
          <w:bCs/>
          <w:lang w:val="de-DE" w:eastAsia="es-MX"/>
        </w:rPr>
      </w:pPr>
    </w:p>
    <w:p w14:paraId="381AC515" w14:textId="77777777" w:rsidR="00506F10" w:rsidRPr="002F2232" w:rsidRDefault="00506F10" w:rsidP="00506F10">
      <w:pPr>
        <w:widowControl w:val="0"/>
        <w:autoSpaceDE w:val="0"/>
        <w:autoSpaceDN w:val="0"/>
        <w:spacing w:after="0" w:line="240" w:lineRule="auto"/>
        <w:jc w:val="center"/>
        <w:rPr>
          <w:rFonts w:ascii="Arial" w:eastAsia="Times New Roman" w:hAnsi="Arial" w:cs="Arial"/>
          <w:b/>
          <w:bCs/>
          <w:lang w:val="de-DE" w:eastAsia="es-MX"/>
        </w:rPr>
      </w:pPr>
    </w:p>
    <w:p w14:paraId="76077F88" w14:textId="77777777" w:rsidR="00506F10" w:rsidRPr="00E3207F" w:rsidRDefault="00506F10" w:rsidP="00506F10">
      <w:pPr>
        <w:widowControl w:val="0"/>
        <w:autoSpaceDE w:val="0"/>
        <w:autoSpaceDN w:val="0"/>
        <w:spacing w:after="0" w:line="240" w:lineRule="auto"/>
        <w:jc w:val="center"/>
        <w:rPr>
          <w:rFonts w:ascii="Arial" w:eastAsia="Times New Roman" w:hAnsi="Arial" w:cs="Arial"/>
          <w:b/>
          <w:bCs/>
          <w:lang w:val="de-DE" w:eastAsia="es-MX"/>
        </w:rPr>
      </w:pPr>
    </w:p>
    <w:p w14:paraId="18B47A7F" w14:textId="77777777" w:rsidR="00506F10" w:rsidRPr="00EC7346" w:rsidRDefault="00506F10" w:rsidP="00506F10">
      <w:pPr>
        <w:spacing w:after="0" w:line="240" w:lineRule="auto"/>
        <w:jc w:val="center"/>
        <w:rPr>
          <w:rFonts w:ascii="Arial" w:hAnsi="Arial" w:cs="Arial"/>
          <w:b/>
          <w:bCs/>
          <w:color w:val="FF0000"/>
          <w:sz w:val="144"/>
          <w:szCs w:val="144"/>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3E2700CF" w14:textId="77777777" w:rsidR="000C5D03" w:rsidRDefault="000C5D03" w:rsidP="000C5D03">
      <w:pPr>
        <w:rPr>
          <w:rFonts w:ascii="Arial" w:hAnsi="Arial" w:cs="Arial"/>
          <w:sz w:val="28"/>
          <w:szCs w:val="28"/>
        </w:rPr>
      </w:pPr>
      <w:r>
        <w:rPr>
          <w:rFonts w:ascii="Arial" w:hAnsi="Arial" w:cs="Arial"/>
          <w:sz w:val="28"/>
          <w:szCs w:val="28"/>
        </w:rPr>
        <w:br w:type="page"/>
      </w:r>
    </w:p>
    <w:p w14:paraId="5398CAD5" w14:textId="0D0221A4" w:rsidR="00E524CF" w:rsidRDefault="00E524CF" w:rsidP="00E524CF">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TÉCNICO T8</w:t>
      </w:r>
    </w:p>
    <w:p w14:paraId="27AA23B3" w14:textId="235A57A9" w:rsidR="00E524CF" w:rsidRPr="00694FB6" w:rsidRDefault="00A32358" w:rsidP="00E524CF">
      <w:pPr>
        <w:shd w:val="clear" w:color="auto" w:fill="D0CECE" w:themeFill="background2" w:themeFillShade="E6"/>
        <w:spacing w:after="0"/>
        <w:jc w:val="center"/>
        <w:rPr>
          <w:rFonts w:ascii="Arial" w:hAnsi="Arial" w:cs="Arial"/>
          <w:b/>
          <w:spacing w:val="80"/>
          <w:sz w:val="24"/>
          <w:szCs w:val="24"/>
        </w:rPr>
      </w:pPr>
      <w:r w:rsidRPr="00694FB6">
        <w:rPr>
          <w:rFonts w:ascii="Arial" w:hAnsi="Arial" w:cs="Arial"/>
          <w:b/>
          <w:spacing w:val="80"/>
          <w:sz w:val="24"/>
          <w:szCs w:val="24"/>
        </w:rPr>
        <w:t>LICENCIAS Y CERTIFICACIONES</w:t>
      </w:r>
    </w:p>
    <w:p w14:paraId="45284718" w14:textId="77777777" w:rsidR="00E524CF" w:rsidRPr="00956C95" w:rsidRDefault="00E524CF" w:rsidP="00E524CF">
      <w:pPr>
        <w:pStyle w:val="Textoindependiente2"/>
        <w:rPr>
          <w:rFonts w:cs="Arial"/>
          <w:b w:val="0"/>
          <w:sz w:val="22"/>
          <w:szCs w:val="22"/>
        </w:rPr>
      </w:pPr>
    </w:p>
    <w:p w14:paraId="353C3EFB" w14:textId="77777777" w:rsidR="00E524CF" w:rsidRPr="002F2232" w:rsidRDefault="00E524CF" w:rsidP="00E524CF">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63490629" w14:textId="77777777" w:rsidR="00E524CF" w:rsidRPr="002F2232" w:rsidRDefault="00E524CF" w:rsidP="00E524CF">
      <w:pPr>
        <w:widowControl w:val="0"/>
        <w:autoSpaceDE w:val="0"/>
        <w:autoSpaceDN w:val="0"/>
        <w:spacing w:after="0" w:line="240" w:lineRule="auto"/>
        <w:ind w:right="3835"/>
        <w:jc w:val="both"/>
        <w:rPr>
          <w:rFonts w:ascii="Arial" w:eastAsia="Times New Roman" w:hAnsi="Arial" w:cs="Arial"/>
          <w:b/>
          <w:bCs/>
          <w:lang w:eastAsia="es-MX"/>
        </w:rPr>
      </w:pPr>
    </w:p>
    <w:p w14:paraId="037E5114" w14:textId="77777777" w:rsidR="00E524CF" w:rsidRPr="002F2232" w:rsidRDefault="00E524CF" w:rsidP="00E524CF">
      <w:pPr>
        <w:widowControl w:val="0"/>
        <w:autoSpaceDE w:val="0"/>
        <w:autoSpaceDN w:val="0"/>
        <w:spacing w:after="0" w:line="240" w:lineRule="auto"/>
        <w:ind w:right="3835"/>
        <w:jc w:val="both"/>
        <w:rPr>
          <w:rFonts w:ascii="Arial" w:eastAsia="Times New Roman" w:hAnsi="Arial" w:cs="Arial"/>
          <w:b/>
          <w:bCs/>
          <w:lang w:eastAsia="es-MX"/>
        </w:rPr>
      </w:pPr>
    </w:p>
    <w:p w14:paraId="1FF91B3F" w14:textId="77777777" w:rsidR="00E524CF" w:rsidRPr="002F2232" w:rsidRDefault="00E524CF" w:rsidP="00E524CF">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32971575" w14:textId="77777777" w:rsidR="00E524CF" w:rsidRPr="002F2232" w:rsidRDefault="00E524CF" w:rsidP="00E524CF">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691EED9D" w14:textId="77777777" w:rsidR="00E524CF" w:rsidRPr="002F2232" w:rsidRDefault="00E524CF" w:rsidP="00E524CF">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628E7E25" w14:textId="77777777" w:rsidR="00E524CF" w:rsidRPr="002F2232" w:rsidRDefault="00E524CF" w:rsidP="00E524CF">
      <w:pPr>
        <w:spacing w:after="0" w:line="240" w:lineRule="auto"/>
        <w:rPr>
          <w:rFonts w:ascii="Arial" w:hAnsi="Arial" w:cs="Arial"/>
        </w:rPr>
      </w:pPr>
    </w:p>
    <w:p w14:paraId="3E37E008" w14:textId="77777777" w:rsidR="00E4721F" w:rsidRPr="00E4721F" w:rsidRDefault="00E4721F" w:rsidP="00E4721F">
      <w:pPr>
        <w:spacing w:after="0" w:line="240" w:lineRule="auto"/>
        <w:jc w:val="both"/>
        <w:rPr>
          <w:rFonts w:ascii="Arial" w:eastAsia="Times New Roman" w:hAnsi="Arial" w:cs="Arial"/>
          <w:bCs/>
          <w:lang w:eastAsia="es-MX"/>
        </w:rPr>
      </w:pPr>
      <w:r w:rsidRPr="00E4721F">
        <w:rPr>
          <w:rFonts w:ascii="Arial" w:eastAsia="Times New Roman" w:hAnsi="Arial" w:cs="Arial"/>
          <w:bCs/>
          <w:lang w:eastAsia="es-MX"/>
        </w:rPr>
        <w:t>Yo, (Nombre del Representante Legal), en mi carácter de (Cargo legal dentro de la empresa) de la empresa (Razón Social de la empresa), manifiesto bajo protesta de decir verdad que:</w:t>
      </w:r>
    </w:p>
    <w:p w14:paraId="009A5D8A" w14:textId="77777777" w:rsidR="00E4721F" w:rsidRPr="00E4721F" w:rsidRDefault="00E4721F" w:rsidP="00E4721F">
      <w:pPr>
        <w:spacing w:after="0" w:line="240" w:lineRule="auto"/>
        <w:jc w:val="both"/>
        <w:rPr>
          <w:rFonts w:ascii="Arial" w:eastAsia="Times New Roman" w:hAnsi="Arial" w:cs="Arial"/>
          <w:bCs/>
          <w:lang w:eastAsia="es-MX"/>
        </w:rPr>
      </w:pPr>
    </w:p>
    <w:p w14:paraId="0F7EE29C" w14:textId="14292854" w:rsidR="00E524CF" w:rsidRDefault="00E4721F" w:rsidP="00E4721F">
      <w:pPr>
        <w:spacing w:after="0" w:line="240" w:lineRule="auto"/>
        <w:jc w:val="both"/>
        <w:rPr>
          <w:rFonts w:ascii="Arial" w:eastAsia="Times New Roman" w:hAnsi="Arial" w:cs="Arial"/>
          <w:bCs/>
          <w:lang w:eastAsia="es-MX"/>
        </w:rPr>
      </w:pPr>
      <w:r w:rsidRPr="00E4721F">
        <w:rPr>
          <w:rFonts w:ascii="Arial" w:eastAsia="Times New Roman" w:hAnsi="Arial" w:cs="Arial"/>
          <w:bCs/>
          <w:lang w:eastAsia="es-MX"/>
        </w:rPr>
        <w:t>En la propuesta técnica se adjuntan las licencias sanitarias y certificaciones vigentes en el tratamiento de la fumigación y control de plagas y desinfección patógena, así como las fichas técnicas de los productos que se utilizarán para la fumigación, control de plagas y desinfección patógena, de acuerdo con la normatividad vigente.</w:t>
      </w:r>
    </w:p>
    <w:p w14:paraId="11C82F0D" w14:textId="77777777" w:rsidR="00E524CF" w:rsidRDefault="00E524CF" w:rsidP="00E524CF">
      <w:pPr>
        <w:spacing w:after="0" w:line="240" w:lineRule="auto"/>
        <w:jc w:val="both"/>
        <w:rPr>
          <w:rFonts w:ascii="Arial" w:eastAsia="Times New Roman" w:hAnsi="Arial" w:cs="Arial"/>
          <w:bCs/>
          <w:lang w:eastAsia="es-MX"/>
        </w:rPr>
      </w:pPr>
    </w:p>
    <w:p w14:paraId="47C1B7ED" w14:textId="77777777" w:rsidR="00E524CF" w:rsidRPr="002F2232" w:rsidRDefault="00E524CF" w:rsidP="00E524CF">
      <w:pPr>
        <w:spacing w:after="0" w:line="240" w:lineRule="auto"/>
        <w:jc w:val="both"/>
        <w:rPr>
          <w:rFonts w:ascii="Arial" w:hAnsi="Arial" w:cs="Arial"/>
        </w:rPr>
      </w:pPr>
    </w:p>
    <w:p w14:paraId="6DB9CD65" w14:textId="77777777" w:rsidR="00E524CF" w:rsidRPr="002F2232" w:rsidRDefault="00E524CF" w:rsidP="00E524CF">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0C0994C7" w14:textId="77777777" w:rsidR="00E524CF" w:rsidRPr="002F2232" w:rsidRDefault="00E524CF" w:rsidP="00E524CF">
      <w:pPr>
        <w:widowControl w:val="0"/>
        <w:autoSpaceDE w:val="0"/>
        <w:autoSpaceDN w:val="0"/>
        <w:spacing w:after="0" w:line="240" w:lineRule="auto"/>
        <w:jc w:val="center"/>
        <w:rPr>
          <w:rFonts w:ascii="Arial" w:eastAsia="Times New Roman" w:hAnsi="Arial" w:cs="Arial"/>
          <w:b/>
          <w:bCs/>
          <w:lang w:val="de-DE" w:eastAsia="es-MX"/>
        </w:rPr>
      </w:pPr>
    </w:p>
    <w:p w14:paraId="669D5E26" w14:textId="77777777" w:rsidR="00E524CF" w:rsidRPr="002F2232" w:rsidRDefault="00E524CF" w:rsidP="00E524CF">
      <w:pPr>
        <w:widowControl w:val="0"/>
        <w:autoSpaceDE w:val="0"/>
        <w:autoSpaceDN w:val="0"/>
        <w:spacing w:after="0" w:line="240" w:lineRule="auto"/>
        <w:jc w:val="center"/>
        <w:rPr>
          <w:rFonts w:ascii="Arial" w:eastAsia="Times New Roman" w:hAnsi="Arial" w:cs="Arial"/>
          <w:b/>
          <w:bCs/>
          <w:lang w:val="de-DE" w:eastAsia="es-MX"/>
        </w:rPr>
      </w:pPr>
    </w:p>
    <w:p w14:paraId="3E31B910" w14:textId="77777777" w:rsidR="00E524CF" w:rsidRPr="002F2232" w:rsidRDefault="00E524CF" w:rsidP="00E524CF">
      <w:pPr>
        <w:widowControl w:val="0"/>
        <w:autoSpaceDE w:val="0"/>
        <w:autoSpaceDN w:val="0"/>
        <w:spacing w:after="0" w:line="240" w:lineRule="auto"/>
        <w:jc w:val="center"/>
        <w:rPr>
          <w:rFonts w:ascii="Arial" w:eastAsia="Times New Roman" w:hAnsi="Arial" w:cs="Arial"/>
          <w:b/>
          <w:bCs/>
          <w:lang w:val="de-DE" w:eastAsia="es-MX"/>
        </w:rPr>
      </w:pPr>
    </w:p>
    <w:p w14:paraId="14956BD0" w14:textId="77777777" w:rsidR="00E524CF" w:rsidRPr="002F2232" w:rsidRDefault="00E524CF" w:rsidP="00E524CF">
      <w:pPr>
        <w:widowControl w:val="0"/>
        <w:autoSpaceDE w:val="0"/>
        <w:autoSpaceDN w:val="0"/>
        <w:spacing w:after="0" w:line="240" w:lineRule="auto"/>
        <w:jc w:val="center"/>
        <w:rPr>
          <w:rFonts w:ascii="Arial" w:eastAsia="Times New Roman" w:hAnsi="Arial" w:cs="Arial"/>
          <w:b/>
          <w:bCs/>
          <w:lang w:val="de-DE" w:eastAsia="es-MX"/>
        </w:rPr>
      </w:pPr>
    </w:p>
    <w:p w14:paraId="4355CB9A" w14:textId="77777777" w:rsidR="00E524CF" w:rsidRPr="002F2232" w:rsidRDefault="00E524CF" w:rsidP="00E524CF">
      <w:pPr>
        <w:widowControl w:val="0"/>
        <w:autoSpaceDE w:val="0"/>
        <w:autoSpaceDN w:val="0"/>
        <w:spacing w:after="0" w:line="240" w:lineRule="auto"/>
        <w:jc w:val="center"/>
        <w:rPr>
          <w:rFonts w:ascii="Arial" w:eastAsia="Times New Roman" w:hAnsi="Arial" w:cs="Arial"/>
          <w:b/>
          <w:bCs/>
          <w:lang w:val="de-DE" w:eastAsia="es-MX"/>
        </w:rPr>
      </w:pPr>
    </w:p>
    <w:p w14:paraId="4D709FE5" w14:textId="77777777" w:rsidR="00E524CF" w:rsidRPr="00E3207F" w:rsidRDefault="00E524CF" w:rsidP="00E524CF">
      <w:pPr>
        <w:widowControl w:val="0"/>
        <w:autoSpaceDE w:val="0"/>
        <w:autoSpaceDN w:val="0"/>
        <w:spacing w:after="0" w:line="240" w:lineRule="auto"/>
        <w:jc w:val="center"/>
        <w:rPr>
          <w:rFonts w:ascii="Arial" w:eastAsia="Times New Roman" w:hAnsi="Arial" w:cs="Arial"/>
          <w:b/>
          <w:bCs/>
          <w:lang w:val="de-DE" w:eastAsia="es-MX"/>
        </w:rPr>
      </w:pPr>
    </w:p>
    <w:p w14:paraId="74B302EF" w14:textId="77777777" w:rsidR="00E524CF" w:rsidRPr="00EC7346" w:rsidRDefault="00E524CF" w:rsidP="00E524CF">
      <w:pPr>
        <w:spacing w:after="0" w:line="240" w:lineRule="auto"/>
        <w:jc w:val="center"/>
        <w:rPr>
          <w:rFonts w:ascii="Arial" w:hAnsi="Arial" w:cs="Arial"/>
          <w:b/>
          <w:bCs/>
          <w:color w:val="FF0000"/>
          <w:sz w:val="144"/>
          <w:szCs w:val="144"/>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7956DE5C" w14:textId="77777777" w:rsidR="000C5D03" w:rsidRDefault="000C5D03" w:rsidP="000C5D03">
      <w:pPr>
        <w:rPr>
          <w:rFonts w:ascii="Arial" w:hAnsi="Arial" w:cs="Arial"/>
          <w:sz w:val="28"/>
          <w:szCs w:val="28"/>
        </w:rPr>
      </w:pPr>
      <w:r>
        <w:rPr>
          <w:rFonts w:ascii="Arial" w:hAnsi="Arial" w:cs="Arial"/>
          <w:sz w:val="28"/>
          <w:szCs w:val="28"/>
        </w:rPr>
        <w:br w:type="page"/>
      </w:r>
    </w:p>
    <w:p w14:paraId="72252397" w14:textId="77777777" w:rsidR="00E4721F" w:rsidRDefault="00E4721F" w:rsidP="00E524CF">
      <w:pPr>
        <w:jc w:val="center"/>
        <w:rPr>
          <w:rFonts w:ascii="Arial" w:hAnsi="Arial" w:cs="Arial"/>
          <w:sz w:val="28"/>
          <w:szCs w:val="28"/>
        </w:rPr>
      </w:pPr>
    </w:p>
    <w:p w14:paraId="469CAA9A" w14:textId="139256C2" w:rsidR="00E4721F" w:rsidRDefault="00E4721F" w:rsidP="00E4721F">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t>ANEXO TÉCNICO T9</w:t>
      </w:r>
    </w:p>
    <w:p w14:paraId="0349A5E6" w14:textId="77777777" w:rsidR="00E4721F" w:rsidRPr="00694FB6" w:rsidRDefault="00E4721F" w:rsidP="00E4721F">
      <w:pPr>
        <w:shd w:val="clear" w:color="auto" w:fill="D0CECE" w:themeFill="background2" w:themeFillShade="E6"/>
        <w:spacing w:after="0"/>
        <w:jc w:val="center"/>
        <w:rPr>
          <w:rFonts w:ascii="Arial" w:hAnsi="Arial" w:cs="Arial"/>
          <w:b/>
          <w:spacing w:val="80"/>
          <w:sz w:val="24"/>
          <w:szCs w:val="24"/>
        </w:rPr>
      </w:pPr>
      <w:r w:rsidRPr="00694FB6">
        <w:rPr>
          <w:rFonts w:ascii="Arial" w:hAnsi="Arial" w:cs="Arial"/>
          <w:b/>
          <w:spacing w:val="80"/>
          <w:sz w:val="24"/>
          <w:szCs w:val="24"/>
        </w:rPr>
        <w:t>LICENCIAS Y CERTIFICACIONES</w:t>
      </w:r>
    </w:p>
    <w:p w14:paraId="3B6E14C3" w14:textId="77777777" w:rsidR="00E4721F" w:rsidRPr="00956C95" w:rsidRDefault="00E4721F" w:rsidP="00E4721F">
      <w:pPr>
        <w:pStyle w:val="Textoindependiente2"/>
        <w:rPr>
          <w:rFonts w:cs="Arial"/>
          <w:b w:val="0"/>
          <w:sz w:val="22"/>
          <w:szCs w:val="22"/>
        </w:rPr>
      </w:pPr>
    </w:p>
    <w:p w14:paraId="091F5D21" w14:textId="77777777" w:rsidR="00E4721F" w:rsidRPr="002F2232" w:rsidRDefault="00E4721F" w:rsidP="00E4721F">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13446EC4" w14:textId="77777777" w:rsidR="00E4721F" w:rsidRPr="002F2232" w:rsidRDefault="00E4721F" w:rsidP="00E4721F">
      <w:pPr>
        <w:widowControl w:val="0"/>
        <w:autoSpaceDE w:val="0"/>
        <w:autoSpaceDN w:val="0"/>
        <w:spacing w:after="0" w:line="240" w:lineRule="auto"/>
        <w:ind w:right="3835"/>
        <w:jc w:val="both"/>
        <w:rPr>
          <w:rFonts w:ascii="Arial" w:eastAsia="Times New Roman" w:hAnsi="Arial" w:cs="Arial"/>
          <w:b/>
          <w:bCs/>
          <w:lang w:eastAsia="es-MX"/>
        </w:rPr>
      </w:pPr>
    </w:p>
    <w:p w14:paraId="435A1C63" w14:textId="77777777" w:rsidR="00E4721F" w:rsidRPr="002F2232" w:rsidRDefault="00E4721F" w:rsidP="00E4721F">
      <w:pPr>
        <w:widowControl w:val="0"/>
        <w:autoSpaceDE w:val="0"/>
        <w:autoSpaceDN w:val="0"/>
        <w:spacing w:after="0" w:line="240" w:lineRule="auto"/>
        <w:ind w:right="3835"/>
        <w:jc w:val="both"/>
        <w:rPr>
          <w:rFonts w:ascii="Arial" w:eastAsia="Times New Roman" w:hAnsi="Arial" w:cs="Arial"/>
          <w:b/>
          <w:bCs/>
          <w:lang w:eastAsia="es-MX"/>
        </w:rPr>
      </w:pPr>
    </w:p>
    <w:p w14:paraId="72FFCADE" w14:textId="77777777" w:rsidR="00E4721F" w:rsidRPr="002F2232" w:rsidRDefault="00E4721F" w:rsidP="00E4721F">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5A169CBC" w14:textId="77777777" w:rsidR="00E4721F" w:rsidRPr="002F2232" w:rsidRDefault="00E4721F" w:rsidP="00E4721F">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3087BC54" w14:textId="77777777" w:rsidR="00E4721F" w:rsidRPr="002F2232" w:rsidRDefault="00E4721F" w:rsidP="00E4721F">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6250A8CC" w14:textId="77777777" w:rsidR="00E4721F" w:rsidRPr="002F2232" w:rsidRDefault="00E4721F" w:rsidP="00E4721F">
      <w:pPr>
        <w:spacing w:after="0" w:line="240" w:lineRule="auto"/>
        <w:rPr>
          <w:rFonts w:ascii="Arial" w:hAnsi="Arial" w:cs="Arial"/>
        </w:rPr>
      </w:pPr>
    </w:p>
    <w:p w14:paraId="1FB2A9D1" w14:textId="77777777" w:rsidR="00AB1A09" w:rsidRPr="00AB1A09" w:rsidRDefault="00AB1A09" w:rsidP="00AB1A09">
      <w:pPr>
        <w:spacing w:after="0" w:line="240" w:lineRule="auto"/>
        <w:jc w:val="both"/>
        <w:rPr>
          <w:rFonts w:ascii="Arial" w:eastAsia="Times New Roman" w:hAnsi="Arial" w:cs="Arial"/>
          <w:bCs/>
          <w:lang w:eastAsia="es-MX"/>
        </w:rPr>
      </w:pPr>
      <w:r w:rsidRPr="00AB1A09">
        <w:rPr>
          <w:rFonts w:ascii="Arial" w:eastAsia="Times New Roman" w:hAnsi="Arial" w:cs="Arial"/>
          <w:bCs/>
          <w:lang w:eastAsia="es-MX"/>
        </w:rPr>
        <w:t>Yo, (Nombre del Representante Legal), en mi carácter de (Cargo legal dentro de la empresa) de la empresa (Razón Social de la empresa), manifiesto bajo protesta de decir verdad que:</w:t>
      </w:r>
    </w:p>
    <w:p w14:paraId="2429720C" w14:textId="77777777" w:rsidR="00AB1A09" w:rsidRPr="00AB1A09" w:rsidRDefault="00AB1A09" w:rsidP="00AB1A09">
      <w:pPr>
        <w:spacing w:after="0" w:line="240" w:lineRule="auto"/>
        <w:jc w:val="both"/>
        <w:rPr>
          <w:rFonts w:ascii="Arial" w:eastAsia="Times New Roman" w:hAnsi="Arial" w:cs="Arial"/>
          <w:bCs/>
          <w:lang w:eastAsia="es-MX"/>
        </w:rPr>
      </w:pPr>
    </w:p>
    <w:p w14:paraId="6508F5E6" w14:textId="7BD97FA3" w:rsidR="00AB1A09" w:rsidRPr="00AB1A09" w:rsidRDefault="00AB1A09" w:rsidP="00AB1A09">
      <w:pPr>
        <w:spacing w:after="0" w:line="240" w:lineRule="auto"/>
        <w:jc w:val="both"/>
        <w:rPr>
          <w:rFonts w:ascii="Arial" w:eastAsia="Times New Roman" w:hAnsi="Arial" w:cs="Arial"/>
          <w:bCs/>
          <w:lang w:eastAsia="es-MX"/>
        </w:rPr>
      </w:pPr>
      <w:r w:rsidRPr="00AB1A09">
        <w:rPr>
          <w:rFonts w:ascii="Arial" w:eastAsia="Times New Roman" w:hAnsi="Arial" w:cs="Arial"/>
          <w:bCs/>
          <w:lang w:eastAsia="es-MX"/>
        </w:rPr>
        <w:t>La empresa cuenta con personal calificado que conoce la operación y funcionamiento de los equipos de aplicación, para tal fin se presentará currÍculum del personal técnico que realizará los trabajos, demostrando su experiencia.</w:t>
      </w:r>
    </w:p>
    <w:p w14:paraId="23CE5398" w14:textId="77777777" w:rsidR="00AB1A09" w:rsidRPr="00AB1A09" w:rsidRDefault="00AB1A09" w:rsidP="00AB1A09">
      <w:pPr>
        <w:spacing w:after="0" w:line="240" w:lineRule="auto"/>
        <w:jc w:val="both"/>
        <w:rPr>
          <w:rFonts w:ascii="Arial" w:eastAsia="Times New Roman" w:hAnsi="Arial" w:cs="Arial"/>
          <w:bCs/>
          <w:lang w:eastAsia="es-MX"/>
        </w:rPr>
      </w:pPr>
    </w:p>
    <w:p w14:paraId="5EEB1EAE" w14:textId="3D69BC4B" w:rsidR="00E4721F" w:rsidRDefault="00AB1A09" w:rsidP="00AB1A09">
      <w:pPr>
        <w:spacing w:after="0" w:line="240" w:lineRule="auto"/>
        <w:jc w:val="both"/>
        <w:rPr>
          <w:rFonts w:ascii="Arial" w:eastAsia="Times New Roman" w:hAnsi="Arial" w:cs="Arial"/>
          <w:bCs/>
          <w:lang w:eastAsia="es-MX"/>
        </w:rPr>
      </w:pPr>
      <w:r w:rsidRPr="00AB1A09">
        <w:rPr>
          <w:rFonts w:ascii="Arial" w:eastAsia="Times New Roman" w:hAnsi="Arial" w:cs="Arial"/>
          <w:bCs/>
          <w:lang w:eastAsia="es-MX"/>
        </w:rPr>
        <w:t>Asimismo, en el caso que el Tribunal Electoral a través de la Dirección de Mantenimiento o de la Delegación Administrativa de la Sala Regional Ciudad de México, considere que el personal no cubre con el perfil y los conocimientos antes especificados, se podrá solicitar su cambio, mismo que deberá realizarse con en un plazo máximo de 2 días.</w:t>
      </w:r>
    </w:p>
    <w:p w14:paraId="7D04F2D1" w14:textId="77777777" w:rsidR="00E4721F" w:rsidRPr="002F2232" w:rsidRDefault="00E4721F" w:rsidP="00E4721F">
      <w:pPr>
        <w:spacing w:after="0" w:line="240" w:lineRule="auto"/>
        <w:jc w:val="both"/>
        <w:rPr>
          <w:rFonts w:ascii="Arial" w:hAnsi="Arial" w:cs="Arial"/>
        </w:rPr>
      </w:pPr>
    </w:p>
    <w:p w14:paraId="41E43490" w14:textId="77777777" w:rsidR="00E4721F" w:rsidRPr="002F2232" w:rsidRDefault="00E4721F" w:rsidP="00E4721F">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6AC13CDF" w14:textId="77777777" w:rsidR="00E4721F" w:rsidRPr="002F2232" w:rsidRDefault="00E4721F" w:rsidP="00E4721F">
      <w:pPr>
        <w:widowControl w:val="0"/>
        <w:autoSpaceDE w:val="0"/>
        <w:autoSpaceDN w:val="0"/>
        <w:spacing w:after="0" w:line="240" w:lineRule="auto"/>
        <w:jc w:val="center"/>
        <w:rPr>
          <w:rFonts w:ascii="Arial" w:eastAsia="Times New Roman" w:hAnsi="Arial" w:cs="Arial"/>
          <w:b/>
          <w:bCs/>
          <w:lang w:val="de-DE" w:eastAsia="es-MX"/>
        </w:rPr>
      </w:pPr>
    </w:p>
    <w:p w14:paraId="12491892" w14:textId="77777777" w:rsidR="00E4721F" w:rsidRPr="002F2232" w:rsidRDefault="00E4721F" w:rsidP="00E4721F">
      <w:pPr>
        <w:widowControl w:val="0"/>
        <w:autoSpaceDE w:val="0"/>
        <w:autoSpaceDN w:val="0"/>
        <w:spacing w:after="0" w:line="240" w:lineRule="auto"/>
        <w:jc w:val="center"/>
        <w:rPr>
          <w:rFonts w:ascii="Arial" w:eastAsia="Times New Roman" w:hAnsi="Arial" w:cs="Arial"/>
          <w:b/>
          <w:bCs/>
          <w:lang w:val="de-DE" w:eastAsia="es-MX"/>
        </w:rPr>
      </w:pPr>
    </w:p>
    <w:p w14:paraId="19405F8D" w14:textId="77777777" w:rsidR="00E4721F" w:rsidRPr="002F2232" w:rsidRDefault="00E4721F" w:rsidP="00E4721F">
      <w:pPr>
        <w:widowControl w:val="0"/>
        <w:autoSpaceDE w:val="0"/>
        <w:autoSpaceDN w:val="0"/>
        <w:spacing w:after="0" w:line="240" w:lineRule="auto"/>
        <w:jc w:val="center"/>
        <w:rPr>
          <w:rFonts w:ascii="Arial" w:eastAsia="Times New Roman" w:hAnsi="Arial" w:cs="Arial"/>
          <w:b/>
          <w:bCs/>
          <w:lang w:val="de-DE" w:eastAsia="es-MX"/>
        </w:rPr>
      </w:pPr>
    </w:p>
    <w:p w14:paraId="559E54C6" w14:textId="77777777" w:rsidR="00E4721F" w:rsidRPr="002F2232" w:rsidRDefault="00E4721F" w:rsidP="00E4721F">
      <w:pPr>
        <w:widowControl w:val="0"/>
        <w:autoSpaceDE w:val="0"/>
        <w:autoSpaceDN w:val="0"/>
        <w:spacing w:after="0" w:line="240" w:lineRule="auto"/>
        <w:jc w:val="center"/>
        <w:rPr>
          <w:rFonts w:ascii="Arial" w:eastAsia="Times New Roman" w:hAnsi="Arial" w:cs="Arial"/>
          <w:b/>
          <w:bCs/>
          <w:lang w:val="de-DE" w:eastAsia="es-MX"/>
        </w:rPr>
      </w:pPr>
    </w:p>
    <w:p w14:paraId="362724BE" w14:textId="77777777" w:rsidR="00E4721F" w:rsidRPr="002F2232" w:rsidRDefault="00E4721F" w:rsidP="00E4721F">
      <w:pPr>
        <w:widowControl w:val="0"/>
        <w:autoSpaceDE w:val="0"/>
        <w:autoSpaceDN w:val="0"/>
        <w:spacing w:after="0" w:line="240" w:lineRule="auto"/>
        <w:jc w:val="center"/>
        <w:rPr>
          <w:rFonts w:ascii="Arial" w:eastAsia="Times New Roman" w:hAnsi="Arial" w:cs="Arial"/>
          <w:b/>
          <w:bCs/>
          <w:lang w:val="de-DE" w:eastAsia="es-MX"/>
        </w:rPr>
      </w:pPr>
    </w:p>
    <w:p w14:paraId="16B96DAF" w14:textId="77777777" w:rsidR="00E4721F" w:rsidRPr="00E3207F" w:rsidRDefault="00E4721F" w:rsidP="00E4721F">
      <w:pPr>
        <w:widowControl w:val="0"/>
        <w:autoSpaceDE w:val="0"/>
        <w:autoSpaceDN w:val="0"/>
        <w:spacing w:after="0" w:line="240" w:lineRule="auto"/>
        <w:jc w:val="center"/>
        <w:rPr>
          <w:rFonts w:ascii="Arial" w:eastAsia="Times New Roman" w:hAnsi="Arial" w:cs="Arial"/>
          <w:b/>
          <w:bCs/>
          <w:lang w:val="de-DE" w:eastAsia="es-MX"/>
        </w:rPr>
      </w:pPr>
    </w:p>
    <w:p w14:paraId="62B19230" w14:textId="77777777" w:rsidR="00E4721F" w:rsidRPr="00EC7346" w:rsidRDefault="00E4721F" w:rsidP="00E4721F">
      <w:pPr>
        <w:spacing w:after="0" w:line="240" w:lineRule="auto"/>
        <w:jc w:val="center"/>
        <w:rPr>
          <w:rFonts w:ascii="Arial" w:hAnsi="Arial" w:cs="Arial"/>
          <w:b/>
          <w:bCs/>
          <w:color w:val="FF0000"/>
          <w:sz w:val="144"/>
          <w:szCs w:val="144"/>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sectPr w:rsidR="00E4721F" w:rsidRPr="00EC7346" w:rsidSect="006D5A87">
      <w:headerReference w:type="default" r:id="rId14"/>
      <w:pgSz w:w="12240" w:h="15840"/>
      <w:pgMar w:top="1702" w:right="1041" w:bottom="567" w:left="1134" w:header="568"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9F6B" w14:textId="77777777" w:rsidR="009213D8" w:rsidRDefault="009213D8" w:rsidP="002100E4">
      <w:pPr>
        <w:spacing w:after="0" w:line="240" w:lineRule="auto"/>
      </w:pPr>
      <w:r>
        <w:separator/>
      </w:r>
    </w:p>
  </w:endnote>
  <w:endnote w:type="continuationSeparator" w:id="0">
    <w:p w14:paraId="0AF0C780" w14:textId="77777777" w:rsidR="009213D8" w:rsidRDefault="009213D8" w:rsidP="0021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74F0" w14:textId="77777777" w:rsidR="009B11C2" w:rsidRDefault="009B11C2" w:rsidP="002100E4">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16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0"/>
      <w:gridCol w:w="8384"/>
      <w:gridCol w:w="1590"/>
    </w:tblGrid>
    <w:tr w:rsidR="00423ED1" w14:paraId="641B342A" w14:textId="77777777" w:rsidTr="00754893">
      <w:trPr>
        <w:jc w:val="center"/>
      </w:trPr>
      <w:tc>
        <w:tcPr>
          <w:tcW w:w="1650" w:type="dxa"/>
        </w:tcPr>
        <w:p w14:paraId="6FA50E26" w14:textId="77777777" w:rsidR="00423ED1" w:rsidRDefault="00423ED1" w:rsidP="00423ED1">
          <w:pPr>
            <w:pStyle w:val="Piedepgina"/>
          </w:pPr>
        </w:p>
      </w:tc>
      <w:tc>
        <w:tcPr>
          <w:tcW w:w="0" w:type="auto"/>
        </w:tcPr>
        <w:p w14:paraId="2A1CB8B9" w14:textId="4B4B687C" w:rsidR="00423ED1" w:rsidRPr="00931A6C" w:rsidRDefault="00423ED1" w:rsidP="00423ED1">
          <w:pPr>
            <w:pStyle w:val="Piedepgina"/>
            <w:jc w:val="center"/>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A6C">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CONTRATACIÓN DEL SERVICIO </w:t>
          </w:r>
          <w:r>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FUMIGACIÓN Y DESINFECCION DE ESPACIOS </w:t>
          </w:r>
          <w:r w:rsidRPr="00931A6C">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2AE760DB" w14:textId="77777777" w:rsidR="00423ED1" w:rsidRPr="00931A6C" w:rsidRDefault="00423ED1" w:rsidP="00423ED1">
          <w:pPr>
            <w:jc w:val="center"/>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A6C">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DE MANTENIMIENTO</w:t>
          </w:r>
        </w:p>
      </w:tc>
      <w:tc>
        <w:tcPr>
          <w:tcW w:w="1590" w:type="dxa"/>
        </w:tcPr>
        <w:p w14:paraId="097B8EA0" w14:textId="77777777" w:rsidR="00423ED1" w:rsidRPr="00F64787" w:rsidRDefault="00423ED1" w:rsidP="00423ED1">
          <w:pPr>
            <w:pStyle w:val="Piedepgina"/>
            <w:ind w:right="553"/>
            <w:jc w:val="right"/>
            <w:rPr>
              <w:rFonts w:ascii="Arial" w:hAnsi="Arial" w:cs="Arial"/>
              <w:sz w:val="16"/>
              <w:szCs w:val="16"/>
            </w:rPr>
          </w:pPr>
          <w:r w:rsidRPr="00F64787">
            <w:rPr>
              <w:rFonts w:ascii="Arial" w:hAnsi="Arial" w:cs="Arial"/>
              <w:sz w:val="16"/>
              <w:szCs w:val="16"/>
            </w:rPr>
            <w:fldChar w:fldCharType="begin"/>
          </w:r>
          <w:r w:rsidRPr="00F64787">
            <w:rPr>
              <w:rFonts w:ascii="Arial" w:hAnsi="Arial" w:cs="Arial"/>
              <w:sz w:val="16"/>
              <w:szCs w:val="16"/>
            </w:rPr>
            <w:instrText>PAGE   \* MERGEFORMAT</w:instrText>
          </w:r>
          <w:r w:rsidRPr="00F64787">
            <w:rPr>
              <w:rFonts w:ascii="Arial" w:hAnsi="Arial" w:cs="Arial"/>
              <w:sz w:val="16"/>
              <w:szCs w:val="16"/>
            </w:rPr>
            <w:fldChar w:fldCharType="separate"/>
          </w:r>
          <w:r w:rsidRPr="00F64787">
            <w:rPr>
              <w:rFonts w:ascii="Arial" w:hAnsi="Arial" w:cs="Arial"/>
              <w:b/>
              <w:bCs/>
              <w:sz w:val="16"/>
              <w:szCs w:val="16"/>
              <w:lang w:val="es-ES"/>
            </w:rPr>
            <w:t>1</w:t>
          </w:r>
          <w:r w:rsidRPr="00F64787">
            <w:rPr>
              <w:rFonts w:ascii="Arial" w:hAnsi="Arial" w:cs="Arial"/>
              <w:b/>
              <w:bCs/>
              <w:sz w:val="16"/>
              <w:szCs w:val="16"/>
            </w:rPr>
            <w:fldChar w:fldCharType="end"/>
          </w:r>
          <w:r w:rsidRPr="00F64787">
            <w:rPr>
              <w:rFonts w:ascii="Arial" w:hAnsi="Arial" w:cs="Arial"/>
              <w:b/>
              <w:bCs/>
              <w:sz w:val="16"/>
              <w:szCs w:val="16"/>
              <w:lang w:val="es-ES"/>
            </w:rPr>
            <w:t xml:space="preserve"> </w:t>
          </w:r>
        </w:p>
      </w:tc>
    </w:tr>
  </w:tbl>
  <w:p w14:paraId="2A9BD247" w14:textId="77777777" w:rsidR="00423ED1" w:rsidRPr="00423ED1" w:rsidRDefault="00423ED1" w:rsidP="00423E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ECFB" w14:textId="77777777" w:rsidR="009213D8" w:rsidRDefault="009213D8" w:rsidP="002100E4">
      <w:pPr>
        <w:spacing w:after="0" w:line="240" w:lineRule="auto"/>
      </w:pPr>
      <w:r>
        <w:separator/>
      </w:r>
    </w:p>
  </w:footnote>
  <w:footnote w:type="continuationSeparator" w:id="0">
    <w:p w14:paraId="4AF38771" w14:textId="77777777" w:rsidR="009213D8" w:rsidRDefault="009213D8" w:rsidP="0021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4704" w14:textId="6FE12371" w:rsidR="009B11C2" w:rsidRPr="00136DCE" w:rsidRDefault="009B11C2" w:rsidP="0001634B">
    <w:pPr>
      <w:pStyle w:val="Encabezado"/>
      <w:jc w:val="center"/>
      <w:rPr>
        <w:rFonts w:ascii="Arial" w:hAnsi="Arial" w:cs="Arial"/>
        <w:b/>
        <w:bCs/>
        <w:sz w:val="18"/>
        <w:szCs w:val="18"/>
      </w:rPr>
    </w:pPr>
    <w:r w:rsidRPr="006150AD">
      <w:rPr>
        <w:rFonts w:ascii="Arial" w:hAnsi="Arial" w:cs="Arial"/>
        <w:noProof/>
      </w:rPr>
      <w:drawing>
        <wp:anchor distT="0" distB="0" distL="114300" distR="114300" simplePos="0" relativeHeight="251659264" behindDoc="1" locked="0" layoutInCell="1" allowOverlap="1" wp14:anchorId="3D203E41" wp14:editId="1F4B6018">
          <wp:simplePos x="0" y="0"/>
          <wp:positionH relativeFrom="column">
            <wp:posOffset>-346323</wp:posOffset>
          </wp:positionH>
          <wp:positionV relativeFrom="paragraph">
            <wp:posOffset>-123549</wp:posOffset>
          </wp:positionV>
          <wp:extent cx="729063" cy="634783"/>
          <wp:effectExtent l="0" t="0" r="0" b="0"/>
          <wp:wrapNone/>
          <wp:docPr id="15" name="Imagen 5" descr="logo_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063" cy="6347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6DCE">
      <w:rPr>
        <w:rFonts w:ascii="Arial" w:hAnsi="Arial" w:cs="Arial"/>
        <w:b/>
        <w:bCs/>
        <w:sz w:val="18"/>
        <w:szCs w:val="18"/>
      </w:rPr>
      <w:t>SECRETARÍA ADMINISTRATIVA</w:t>
    </w:r>
  </w:p>
  <w:p w14:paraId="40BB111C" w14:textId="77777777" w:rsidR="009B11C2" w:rsidRPr="00136DCE" w:rsidRDefault="009B11C2" w:rsidP="00B970F9">
    <w:pPr>
      <w:pStyle w:val="Encabezado"/>
      <w:jc w:val="center"/>
      <w:rPr>
        <w:rFonts w:ascii="Arial" w:hAnsi="Arial" w:cs="Arial"/>
        <w:b/>
        <w:bCs/>
        <w:sz w:val="18"/>
        <w:szCs w:val="18"/>
      </w:rPr>
    </w:pPr>
    <w:r w:rsidRPr="00136DCE">
      <w:rPr>
        <w:rFonts w:ascii="Arial" w:hAnsi="Arial" w:cs="Arial"/>
        <w:b/>
        <w:bCs/>
        <w:sz w:val="18"/>
        <w:szCs w:val="18"/>
      </w:rPr>
      <w:t>DIRECCIÓN GENERAL DE MANTENIMIENTO Y SERVICIOS GENERALES</w:t>
    </w:r>
  </w:p>
  <w:p w14:paraId="523F02AF" w14:textId="169AC40D" w:rsidR="009B11C2" w:rsidRPr="0001634B" w:rsidRDefault="009B11C2" w:rsidP="00B970F9">
    <w:pPr>
      <w:pStyle w:val="Encabezado"/>
      <w:jc w:val="center"/>
      <w:rPr>
        <w:rFonts w:ascii="Arial" w:hAnsi="Arial" w:cs="Arial"/>
        <w:b/>
        <w:bCs/>
        <w:color w:val="FF0000"/>
        <w:sz w:val="18"/>
        <w:szCs w:val="18"/>
      </w:rPr>
    </w:pPr>
    <w:r w:rsidRPr="00136DCE">
      <w:rPr>
        <w:rFonts w:ascii="Arial" w:hAnsi="Arial" w:cs="Arial"/>
        <w:b/>
        <w:bCs/>
        <w:sz w:val="18"/>
        <w:szCs w:val="18"/>
      </w:rPr>
      <w:t xml:space="preserve">DIRECCIÓN </w:t>
    </w:r>
    <w:r w:rsidR="00EF456D">
      <w:rPr>
        <w:rFonts w:ascii="Arial" w:hAnsi="Arial" w:cs="Arial"/>
        <w:b/>
        <w:bCs/>
        <w:sz w:val="18"/>
        <w:szCs w:val="18"/>
      </w:rPr>
      <w:t>DE MANTENIMIENTO</w:t>
    </w:r>
  </w:p>
  <w:p w14:paraId="2BA8CB5F" w14:textId="64377005" w:rsidR="009B11C2" w:rsidRDefault="009B11C2" w:rsidP="00B970F9">
    <w:pPr>
      <w:pStyle w:val="Encabezado"/>
      <w:jc w:val="center"/>
      <w:rPr>
        <w:rFonts w:ascii="Arial" w:hAnsi="Arial" w:cs="Arial"/>
        <w:b/>
        <w:bCs/>
        <w:sz w:val="18"/>
        <w:szCs w:val="18"/>
      </w:rPr>
    </w:pPr>
  </w:p>
  <w:p w14:paraId="3DD16202" w14:textId="022B698E" w:rsidR="009B11C2" w:rsidRPr="00306B41" w:rsidRDefault="009B11C2" w:rsidP="00B970F9">
    <w:pPr>
      <w:pStyle w:val="Encabezado"/>
      <w:jc w:val="center"/>
      <w:rPr>
        <w:rFonts w:ascii="Arial" w:hAnsi="Arial" w:cs="Arial"/>
        <w:b/>
        <w:bCs/>
        <w:sz w:val="28"/>
        <w:szCs w:val="28"/>
      </w:rPr>
    </w:pPr>
    <w:r w:rsidRPr="00306B41">
      <w:rPr>
        <w:rFonts w:ascii="Arial" w:hAnsi="Arial" w:cs="Arial"/>
        <w:b/>
        <w:bCs/>
        <w:sz w:val="28"/>
        <w:szCs w:val="28"/>
      </w:rPr>
      <w:t>ANEXO TÉCNICO T1</w:t>
    </w:r>
  </w:p>
  <w:p w14:paraId="567D1F63" w14:textId="77777777" w:rsidR="009B11C2" w:rsidRPr="00423ED1" w:rsidRDefault="009B11C2" w:rsidP="00B970F9">
    <w:pPr>
      <w:pStyle w:val="Encabezado"/>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2964" w14:textId="029DDF3C" w:rsidR="00516DCA" w:rsidRPr="00136DCE" w:rsidRDefault="00516DCA" w:rsidP="00ED7EE1">
    <w:pPr>
      <w:pStyle w:val="Encabezado"/>
      <w:jc w:val="center"/>
      <w:rPr>
        <w:rFonts w:ascii="Arial" w:hAnsi="Arial" w:cs="Arial"/>
        <w:b/>
        <w:bCs/>
        <w:sz w:val="18"/>
        <w:szCs w:val="18"/>
      </w:rPr>
    </w:pPr>
    <w:r w:rsidRPr="006150AD">
      <w:rPr>
        <w:rFonts w:ascii="Arial" w:hAnsi="Arial" w:cs="Arial"/>
        <w:noProof/>
      </w:rPr>
      <w:drawing>
        <wp:anchor distT="0" distB="0" distL="114300" distR="114300" simplePos="0" relativeHeight="251673600" behindDoc="1" locked="0" layoutInCell="1" allowOverlap="1" wp14:anchorId="4CD13FB1" wp14:editId="12854817">
          <wp:simplePos x="0" y="0"/>
          <wp:positionH relativeFrom="column">
            <wp:posOffset>-346323</wp:posOffset>
          </wp:positionH>
          <wp:positionV relativeFrom="paragraph">
            <wp:posOffset>-123549</wp:posOffset>
          </wp:positionV>
          <wp:extent cx="729063" cy="634783"/>
          <wp:effectExtent l="0" t="0" r="0" b="0"/>
          <wp:wrapNone/>
          <wp:docPr id="943019321" name="Imagen 6" descr="logo_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063" cy="6347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6DCE">
      <w:rPr>
        <w:rFonts w:ascii="Arial" w:hAnsi="Arial" w:cs="Arial"/>
        <w:b/>
        <w:bCs/>
        <w:sz w:val="18"/>
        <w:szCs w:val="18"/>
      </w:rPr>
      <w:t>SECRETARÍA ADMINISTRATIVA</w:t>
    </w:r>
  </w:p>
  <w:p w14:paraId="3F239EEB" w14:textId="77777777" w:rsidR="00516DCA" w:rsidRPr="00C469C7" w:rsidRDefault="00516DCA" w:rsidP="00B970F9">
    <w:pPr>
      <w:pStyle w:val="Encabezado"/>
      <w:jc w:val="center"/>
      <w:rPr>
        <w:rFonts w:ascii="Arial" w:hAnsi="Arial" w:cs="Arial"/>
        <w:b/>
        <w:bCs/>
        <w:color w:val="000000" w:themeColor="text1"/>
        <w:sz w:val="18"/>
        <w:szCs w:val="18"/>
      </w:rPr>
    </w:pPr>
    <w:r w:rsidRPr="00136DCE">
      <w:rPr>
        <w:rFonts w:ascii="Arial" w:hAnsi="Arial" w:cs="Arial"/>
        <w:b/>
        <w:bCs/>
        <w:sz w:val="18"/>
        <w:szCs w:val="18"/>
      </w:rPr>
      <w:t>DIRECCIÓN GENERAL DE MANTENIMIENTO Y SERV</w:t>
    </w:r>
    <w:r w:rsidRPr="00C469C7">
      <w:rPr>
        <w:rFonts w:ascii="Arial" w:hAnsi="Arial" w:cs="Arial"/>
        <w:b/>
        <w:bCs/>
        <w:color w:val="000000" w:themeColor="text1"/>
        <w:sz w:val="18"/>
        <w:szCs w:val="18"/>
      </w:rPr>
      <w:t>ICIOS GENERALES</w:t>
    </w:r>
  </w:p>
  <w:p w14:paraId="60744FDB" w14:textId="394A422B" w:rsidR="00516DCA" w:rsidRPr="00C469C7" w:rsidRDefault="00516DCA" w:rsidP="00B970F9">
    <w:pPr>
      <w:pStyle w:val="Encabezado"/>
      <w:jc w:val="center"/>
      <w:rPr>
        <w:rFonts w:ascii="Arial" w:hAnsi="Arial" w:cs="Arial"/>
        <w:b/>
        <w:bCs/>
        <w:color w:val="000000" w:themeColor="text1"/>
        <w:sz w:val="18"/>
        <w:szCs w:val="18"/>
      </w:rPr>
    </w:pPr>
    <w:r w:rsidRPr="00C469C7">
      <w:rPr>
        <w:rFonts w:ascii="Arial" w:hAnsi="Arial" w:cs="Arial"/>
        <w:b/>
        <w:bCs/>
        <w:color w:val="000000" w:themeColor="text1"/>
        <w:sz w:val="18"/>
        <w:szCs w:val="18"/>
      </w:rPr>
      <w:t xml:space="preserve">DIRECCIÓN DE </w:t>
    </w:r>
    <w:r w:rsidR="00C469C7" w:rsidRPr="00C469C7">
      <w:rPr>
        <w:rFonts w:ascii="Arial" w:hAnsi="Arial" w:cs="Arial"/>
        <w:b/>
        <w:bCs/>
        <w:color w:val="000000" w:themeColor="text1"/>
        <w:sz w:val="18"/>
        <w:szCs w:val="18"/>
      </w:rPr>
      <w:t>MANTENIMIENTO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661"/>
    <w:multiLevelType w:val="hybridMultilevel"/>
    <w:tmpl w:val="1BD661BA"/>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24404B"/>
    <w:multiLevelType w:val="hybridMultilevel"/>
    <w:tmpl w:val="8A44C06C"/>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9C62FE"/>
    <w:multiLevelType w:val="hybridMultilevel"/>
    <w:tmpl w:val="CC6AB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175255"/>
    <w:multiLevelType w:val="hybridMultilevel"/>
    <w:tmpl w:val="9D4C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057F27"/>
    <w:multiLevelType w:val="hybridMultilevel"/>
    <w:tmpl w:val="A380F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90544F"/>
    <w:multiLevelType w:val="hybridMultilevel"/>
    <w:tmpl w:val="28EE7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F254A3"/>
    <w:multiLevelType w:val="hybridMultilevel"/>
    <w:tmpl w:val="5A2E00CC"/>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BC5F5C"/>
    <w:multiLevelType w:val="hybridMultilevel"/>
    <w:tmpl w:val="15165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8B5A1F"/>
    <w:multiLevelType w:val="hybridMultilevel"/>
    <w:tmpl w:val="3580F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9A4755"/>
    <w:multiLevelType w:val="hybridMultilevel"/>
    <w:tmpl w:val="94364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A67B1A"/>
    <w:multiLevelType w:val="hybridMultilevel"/>
    <w:tmpl w:val="EEC23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343843"/>
    <w:multiLevelType w:val="hybridMultilevel"/>
    <w:tmpl w:val="3F983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8D3093"/>
    <w:multiLevelType w:val="hybridMultilevel"/>
    <w:tmpl w:val="6AFCC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9603C4"/>
    <w:multiLevelType w:val="hybridMultilevel"/>
    <w:tmpl w:val="5746693E"/>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4F54C6"/>
    <w:multiLevelType w:val="hybridMultilevel"/>
    <w:tmpl w:val="0722D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551B81"/>
    <w:multiLevelType w:val="hybridMultilevel"/>
    <w:tmpl w:val="D94A9DD0"/>
    <w:lvl w:ilvl="0" w:tplc="047088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0FD4397"/>
    <w:multiLevelType w:val="hybridMultilevel"/>
    <w:tmpl w:val="86222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713B02"/>
    <w:multiLevelType w:val="hybridMultilevel"/>
    <w:tmpl w:val="2F820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03E7812"/>
    <w:multiLevelType w:val="hybridMultilevel"/>
    <w:tmpl w:val="1AC8E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6D40ECE"/>
    <w:multiLevelType w:val="hybridMultilevel"/>
    <w:tmpl w:val="42785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9314552"/>
    <w:multiLevelType w:val="hybridMultilevel"/>
    <w:tmpl w:val="18EA4C92"/>
    <w:lvl w:ilvl="0" w:tplc="047088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3F7D23"/>
    <w:multiLevelType w:val="hybridMultilevel"/>
    <w:tmpl w:val="071068FE"/>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F87A8E"/>
    <w:multiLevelType w:val="hybridMultilevel"/>
    <w:tmpl w:val="F0688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9946F6E"/>
    <w:multiLevelType w:val="hybridMultilevel"/>
    <w:tmpl w:val="4D981D96"/>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9C01E57"/>
    <w:multiLevelType w:val="hybridMultilevel"/>
    <w:tmpl w:val="B1520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0E0424"/>
    <w:multiLevelType w:val="hybridMultilevel"/>
    <w:tmpl w:val="27147386"/>
    <w:lvl w:ilvl="0" w:tplc="047088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39533536">
    <w:abstractNumId w:val="24"/>
  </w:num>
  <w:num w:numId="2" w16cid:durableId="1574466783">
    <w:abstractNumId w:val="2"/>
  </w:num>
  <w:num w:numId="3" w16cid:durableId="1294095828">
    <w:abstractNumId w:val="11"/>
  </w:num>
  <w:num w:numId="4" w16cid:durableId="1430395760">
    <w:abstractNumId w:val="10"/>
  </w:num>
  <w:num w:numId="5" w16cid:durableId="533809621">
    <w:abstractNumId w:val="16"/>
  </w:num>
  <w:num w:numId="6" w16cid:durableId="813060895">
    <w:abstractNumId w:val="25"/>
  </w:num>
  <w:num w:numId="7" w16cid:durableId="877741393">
    <w:abstractNumId w:val="20"/>
  </w:num>
  <w:num w:numId="8" w16cid:durableId="998925932">
    <w:abstractNumId w:val="15"/>
  </w:num>
  <w:num w:numId="9" w16cid:durableId="1643997716">
    <w:abstractNumId w:val="6"/>
  </w:num>
  <w:num w:numId="10" w16cid:durableId="685182246">
    <w:abstractNumId w:val="5"/>
  </w:num>
  <w:num w:numId="11" w16cid:durableId="629474769">
    <w:abstractNumId w:val="4"/>
  </w:num>
  <w:num w:numId="12" w16cid:durableId="807744199">
    <w:abstractNumId w:val="23"/>
  </w:num>
  <w:num w:numId="13" w16cid:durableId="2035881748">
    <w:abstractNumId w:val="7"/>
  </w:num>
  <w:num w:numId="14" w16cid:durableId="1699546354">
    <w:abstractNumId w:val="17"/>
  </w:num>
  <w:num w:numId="15" w16cid:durableId="316305413">
    <w:abstractNumId w:val="14"/>
  </w:num>
  <w:num w:numId="16" w16cid:durableId="102186736">
    <w:abstractNumId w:val="18"/>
  </w:num>
  <w:num w:numId="17" w16cid:durableId="1304460995">
    <w:abstractNumId w:val="3"/>
  </w:num>
  <w:num w:numId="18" w16cid:durableId="1312252505">
    <w:abstractNumId w:val="13"/>
  </w:num>
  <w:num w:numId="19" w16cid:durableId="2062249360">
    <w:abstractNumId w:val="21"/>
  </w:num>
  <w:num w:numId="20" w16cid:durableId="1324774420">
    <w:abstractNumId w:val="12"/>
  </w:num>
  <w:num w:numId="21" w16cid:durableId="641664290">
    <w:abstractNumId w:val="0"/>
  </w:num>
  <w:num w:numId="22" w16cid:durableId="1576236949">
    <w:abstractNumId w:val="8"/>
  </w:num>
  <w:num w:numId="23" w16cid:durableId="2106605142">
    <w:abstractNumId w:val="22"/>
  </w:num>
  <w:num w:numId="24" w16cid:durableId="931934112">
    <w:abstractNumId w:val="19"/>
  </w:num>
  <w:num w:numId="25" w16cid:durableId="525169742">
    <w:abstractNumId w:val="9"/>
  </w:num>
  <w:num w:numId="26" w16cid:durableId="752552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E4"/>
    <w:rsid w:val="000009E7"/>
    <w:rsid w:val="0000126D"/>
    <w:rsid w:val="000037DC"/>
    <w:rsid w:val="00003CE2"/>
    <w:rsid w:val="0000505D"/>
    <w:rsid w:val="00007B67"/>
    <w:rsid w:val="000110AA"/>
    <w:rsid w:val="0001172D"/>
    <w:rsid w:val="0001634B"/>
    <w:rsid w:val="000200EC"/>
    <w:rsid w:val="00020BFB"/>
    <w:rsid w:val="00024D4A"/>
    <w:rsid w:val="0002565E"/>
    <w:rsid w:val="00026093"/>
    <w:rsid w:val="000309DC"/>
    <w:rsid w:val="00032AAC"/>
    <w:rsid w:val="0003318D"/>
    <w:rsid w:val="000348FB"/>
    <w:rsid w:val="00035BBE"/>
    <w:rsid w:val="000360FB"/>
    <w:rsid w:val="00041CD6"/>
    <w:rsid w:val="0004388A"/>
    <w:rsid w:val="00043F07"/>
    <w:rsid w:val="00054FCE"/>
    <w:rsid w:val="00060C3C"/>
    <w:rsid w:val="0006162F"/>
    <w:rsid w:val="000646C1"/>
    <w:rsid w:val="00066BA4"/>
    <w:rsid w:val="00070D6C"/>
    <w:rsid w:val="00072408"/>
    <w:rsid w:val="0007333C"/>
    <w:rsid w:val="000737B3"/>
    <w:rsid w:val="00075674"/>
    <w:rsid w:val="00081BDA"/>
    <w:rsid w:val="0008219D"/>
    <w:rsid w:val="000822E7"/>
    <w:rsid w:val="000826AE"/>
    <w:rsid w:val="0008417B"/>
    <w:rsid w:val="00084719"/>
    <w:rsid w:val="0008594A"/>
    <w:rsid w:val="00086E71"/>
    <w:rsid w:val="00087FEA"/>
    <w:rsid w:val="000A04CE"/>
    <w:rsid w:val="000A0775"/>
    <w:rsid w:val="000A2962"/>
    <w:rsid w:val="000A2A5B"/>
    <w:rsid w:val="000A7D11"/>
    <w:rsid w:val="000B0108"/>
    <w:rsid w:val="000B247E"/>
    <w:rsid w:val="000B2F5A"/>
    <w:rsid w:val="000B347B"/>
    <w:rsid w:val="000B3D84"/>
    <w:rsid w:val="000B4045"/>
    <w:rsid w:val="000B5366"/>
    <w:rsid w:val="000B5659"/>
    <w:rsid w:val="000B58BD"/>
    <w:rsid w:val="000B7037"/>
    <w:rsid w:val="000C03BA"/>
    <w:rsid w:val="000C0B65"/>
    <w:rsid w:val="000C0F3A"/>
    <w:rsid w:val="000C150D"/>
    <w:rsid w:val="000C1910"/>
    <w:rsid w:val="000C28FB"/>
    <w:rsid w:val="000C327F"/>
    <w:rsid w:val="000C3D3A"/>
    <w:rsid w:val="000C5CFD"/>
    <w:rsid w:val="000C5D03"/>
    <w:rsid w:val="000C6FE7"/>
    <w:rsid w:val="000C7612"/>
    <w:rsid w:val="000C7805"/>
    <w:rsid w:val="000D0EA3"/>
    <w:rsid w:val="000D2AD2"/>
    <w:rsid w:val="000D3C8A"/>
    <w:rsid w:val="000D4143"/>
    <w:rsid w:val="000D66D4"/>
    <w:rsid w:val="000D7896"/>
    <w:rsid w:val="000E1409"/>
    <w:rsid w:val="000E46E1"/>
    <w:rsid w:val="000E47D0"/>
    <w:rsid w:val="000F3C9D"/>
    <w:rsid w:val="000F4EC7"/>
    <w:rsid w:val="000F5CAC"/>
    <w:rsid w:val="000F77DE"/>
    <w:rsid w:val="0010212C"/>
    <w:rsid w:val="001048C5"/>
    <w:rsid w:val="001049F5"/>
    <w:rsid w:val="001066D9"/>
    <w:rsid w:val="00107533"/>
    <w:rsid w:val="0011195F"/>
    <w:rsid w:val="00112B40"/>
    <w:rsid w:val="00112D19"/>
    <w:rsid w:val="001148A8"/>
    <w:rsid w:val="001152CA"/>
    <w:rsid w:val="00115C76"/>
    <w:rsid w:val="00115E26"/>
    <w:rsid w:val="00116C13"/>
    <w:rsid w:val="001178E3"/>
    <w:rsid w:val="00117B00"/>
    <w:rsid w:val="00117C0F"/>
    <w:rsid w:val="001227B4"/>
    <w:rsid w:val="00125F88"/>
    <w:rsid w:val="00130E00"/>
    <w:rsid w:val="0013283D"/>
    <w:rsid w:val="00133D40"/>
    <w:rsid w:val="00133E9B"/>
    <w:rsid w:val="00136DCE"/>
    <w:rsid w:val="00137D3F"/>
    <w:rsid w:val="00140572"/>
    <w:rsid w:val="00140922"/>
    <w:rsid w:val="00140E96"/>
    <w:rsid w:val="001424DF"/>
    <w:rsid w:val="001458C1"/>
    <w:rsid w:val="00147455"/>
    <w:rsid w:val="00150B4F"/>
    <w:rsid w:val="00151DFB"/>
    <w:rsid w:val="00152136"/>
    <w:rsid w:val="00152F0E"/>
    <w:rsid w:val="00153F15"/>
    <w:rsid w:val="001541AB"/>
    <w:rsid w:val="001542FE"/>
    <w:rsid w:val="0016367D"/>
    <w:rsid w:val="0016524E"/>
    <w:rsid w:val="00165513"/>
    <w:rsid w:val="001666CE"/>
    <w:rsid w:val="00166CBD"/>
    <w:rsid w:val="001719A9"/>
    <w:rsid w:val="00173DCD"/>
    <w:rsid w:val="00173E0B"/>
    <w:rsid w:val="00175991"/>
    <w:rsid w:val="0018011E"/>
    <w:rsid w:val="001809E0"/>
    <w:rsid w:val="00181322"/>
    <w:rsid w:val="00181E35"/>
    <w:rsid w:val="001824F8"/>
    <w:rsid w:val="00182834"/>
    <w:rsid w:val="001849BC"/>
    <w:rsid w:val="001904EE"/>
    <w:rsid w:val="00190717"/>
    <w:rsid w:val="001912EC"/>
    <w:rsid w:val="001943E4"/>
    <w:rsid w:val="00197BA6"/>
    <w:rsid w:val="001A5351"/>
    <w:rsid w:val="001A6912"/>
    <w:rsid w:val="001A71CE"/>
    <w:rsid w:val="001A72E3"/>
    <w:rsid w:val="001B0325"/>
    <w:rsid w:val="001B086D"/>
    <w:rsid w:val="001B1705"/>
    <w:rsid w:val="001B31D7"/>
    <w:rsid w:val="001B6D37"/>
    <w:rsid w:val="001B790F"/>
    <w:rsid w:val="001C0E5E"/>
    <w:rsid w:val="001C1529"/>
    <w:rsid w:val="001C167A"/>
    <w:rsid w:val="001C35B3"/>
    <w:rsid w:val="001C544C"/>
    <w:rsid w:val="001C59EB"/>
    <w:rsid w:val="001C5E55"/>
    <w:rsid w:val="001C68CE"/>
    <w:rsid w:val="001C79A3"/>
    <w:rsid w:val="001D1724"/>
    <w:rsid w:val="001D1D00"/>
    <w:rsid w:val="001D3E51"/>
    <w:rsid w:val="001D3FB6"/>
    <w:rsid w:val="001D542D"/>
    <w:rsid w:val="001E0710"/>
    <w:rsid w:val="001E0AA5"/>
    <w:rsid w:val="001E5C3A"/>
    <w:rsid w:val="001E62CB"/>
    <w:rsid w:val="001E67AE"/>
    <w:rsid w:val="001E7341"/>
    <w:rsid w:val="001F1D40"/>
    <w:rsid w:val="001F2F67"/>
    <w:rsid w:val="001F4C41"/>
    <w:rsid w:val="001F520E"/>
    <w:rsid w:val="001F5FCC"/>
    <w:rsid w:val="001F67E0"/>
    <w:rsid w:val="001F72E3"/>
    <w:rsid w:val="00200D75"/>
    <w:rsid w:val="002027AC"/>
    <w:rsid w:val="0020343D"/>
    <w:rsid w:val="0020388A"/>
    <w:rsid w:val="00203AE6"/>
    <w:rsid w:val="00204158"/>
    <w:rsid w:val="0020517D"/>
    <w:rsid w:val="002073A8"/>
    <w:rsid w:val="002100E4"/>
    <w:rsid w:val="002109C7"/>
    <w:rsid w:val="00210E74"/>
    <w:rsid w:val="0021113F"/>
    <w:rsid w:val="00211359"/>
    <w:rsid w:val="0021243E"/>
    <w:rsid w:val="0021267F"/>
    <w:rsid w:val="00214F12"/>
    <w:rsid w:val="0022004D"/>
    <w:rsid w:val="0022036F"/>
    <w:rsid w:val="00220DC4"/>
    <w:rsid w:val="00221561"/>
    <w:rsid w:val="00221CBF"/>
    <w:rsid w:val="00224169"/>
    <w:rsid w:val="002262DF"/>
    <w:rsid w:val="00226BBF"/>
    <w:rsid w:val="00230AD2"/>
    <w:rsid w:val="00232D78"/>
    <w:rsid w:val="00233222"/>
    <w:rsid w:val="002344D3"/>
    <w:rsid w:val="0023620E"/>
    <w:rsid w:val="00237D7E"/>
    <w:rsid w:val="00241153"/>
    <w:rsid w:val="00241703"/>
    <w:rsid w:val="0024211C"/>
    <w:rsid w:val="002421ED"/>
    <w:rsid w:val="00243F49"/>
    <w:rsid w:val="00244B98"/>
    <w:rsid w:val="002451FF"/>
    <w:rsid w:val="0025273C"/>
    <w:rsid w:val="00252CBB"/>
    <w:rsid w:val="00254A4D"/>
    <w:rsid w:val="002553EE"/>
    <w:rsid w:val="002555DA"/>
    <w:rsid w:val="00255847"/>
    <w:rsid w:val="002567C7"/>
    <w:rsid w:val="00256B2B"/>
    <w:rsid w:val="0026043F"/>
    <w:rsid w:val="0026160E"/>
    <w:rsid w:val="002619FD"/>
    <w:rsid w:val="00263366"/>
    <w:rsid w:val="00265023"/>
    <w:rsid w:val="00265133"/>
    <w:rsid w:val="002730BA"/>
    <w:rsid w:val="002742A0"/>
    <w:rsid w:val="0027437B"/>
    <w:rsid w:val="0027448C"/>
    <w:rsid w:val="00274FE0"/>
    <w:rsid w:val="00275E91"/>
    <w:rsid w:val="00276445"/>
    <w:rsid w:val="00277A76"/>
    <w:rsid w:val="00277CF7"/>
    <w:rsid w:val="00277F81"/>
    <w:rsid w:val="002809BF"/>
    <w:rsid w:val="00284C82"/>
    <w:rsid w:val="00291067"/>
    <w:rsid w:val="0029212E"/>
    <w:rsid w:val="00294AE1"/>
    <w:rsid w:val="002A1603"/>
    <w:rsid w:val="002A22EF"/>
    <w:rsid w:val="002A280E"/>
    <w:rsid w:val="002A2977"/>
    <w:rsid w:val="002A7703"/>
    <w:rsid w:val="002B113A"/>
    <w:rsid w:val="002B22B8"/>
    <w:rsid w:val="002B3D39"/>
    <w:rsid w:val="002B6528"/>
    <w:rsid w:val="002C2932"/>
    <w:rsid w:val="002C2CF8"/>
    <w:rsid w:val="002C46C6"/>
    <w:rsid w:val="002C7553"/>
    <w:rsid w:val="002D1553"/>
    <w:rsid w:val="002D1C98"/>
    <w:rsid w:val="002D2701"/>
    <w:rsid w:val="002D51E0"/>
    <w:rsid w:val="002D5476"/>
    <w:rsid w:val="002D6C6A"/>
    <w:rsid w:val="002E142C"/>
    <w:rsid w:val="002E49B5"/>
    <w:rsid w:val="002F2924"/>
    <w:rsid w:val="002F4037"/>
    <w:rsid w:val="002F4F32"/>
    <w:rsid w:val="002F5722"/>
    <w:rsid w:val="002F6D3B"/>
    <w:rsid w:val="0030058A"/>
    <w:rsid w:val="003026F3"/>
    <w:rsid w:val="003034D3"/>
    <w:rsid w:val="0030403E"/>
    <w:rsid w:val="00305C68"/>
    <w:rsid w:val="0030633C"/>
    <w:rsid w:val="00306792"/>
    <w:rsid w:val="00306B41"/>
    <w:rsid w:val="0031158D"/>
    <w:rsid w:val="00314E71"/>
    <w:rsid w:val="003151B1"/>
    <w:rsid w:val="00315D7B"/>
    <w:rsid w:val="00323FE7"/>
    <w:rsid w:val="0032486B"/>
    <w:rsid w:val="003248FB"/>
    <w:rsid w:val="00324CE9"/>
    <w:rsid w:val="00327DC4"/>
    <w:rsid w:val="00334101"/>
    <w:rsid w:val="003357D3"/>
    <w:rsid w:val="00335EE1"/>
    <w:rsid w:val="00336569"/>
    <w:rsid w:val="00341CF1"/>
    <w:rsid w:val="0034247F"/>
    <w:rsid w:val="00342880"/>
    <w:rsid w:val="00342FD1"/>
    <w:rsid w:val="003432B7"/>
    <w:rsid w:val="00344DDD"/>
    <w:rsid w:val="00345EB4"/>
    <w:rsid w:val="00352A6A"/>
    <w:rsid w:val="00353B8F"/>
    <w:rsid w:val="003556E6"/>
    <w:rsid w:val="00355C5F"/>
    <w:rsid w:val="00356C3D"/>
    <w:rsid w:val="00360895"/>
    <w:rsid w:val="00360D0A"/>
    <w:rsid w:val="003615AA"/>
    <w:rsid w:val="00361C53"/>
    <w:rsid w:val="003622D7"/>
    <w:rsid w:val="00362FB3"/>
    <w:rsid w:val="0036359C"/>
    <w:rsid w:val="00363F2A"/>
    <w:rsid w:val="0036427A"/>
    <w:rsid w:val="0036740D"/>
    <w:rsid w:val="00371830"/>
    <w:rsid w:val="00373873"/>
    <w:rsid w:val="00373948"/>
    <w:rsid w:val="0037530E"/>
    <w:rsid w:val="00385899"/>
    <w:rsid w:val="00385D50"/>
    <w:rsid w:val="00386B70"/>
    <w:rsid w:val="00386C02"/>
    <w:rsid w:val="003907E5"/>
    <w:rsid w:val="00390E30"/>
    <w:rsid w:val="003917C6"/>
    <w:rsid w:val="00392CA6"/>
    <w:rsid w:val="0039451C"/>
    <w:rsid w:val="00397EBA"/>
    <w:rsid w:val="003A164A"/>
    <w:rsid w:val="003A2C1A"/>
    <w:rsid w:val="003A36F6"/>
    <w:rsid w:val="003A60CE"/>
    <w:rsid w:val="003A78CE"/>
    <w:rsid w:val="003B09F7"/>
    <w:rsid w:val="003B460E"/>
    <w:rsid w:val="003B6E9D"/>
    <w:rsid w:val="003B75A6"/>
    <w:rsid w:val="003B77AB"/>
    <w:rsid w:val="003C22F7"/>
    <w:rsid w:val="003C4CFD"/>
    <w:rsid w:val="003C6F59"/>
    <w:rsid w:val="003D0AAF"/>
    <w:rsid w:val="003D11E7"/>
    <w:rsid w:val="003D2D30"/>
    <w:rsid w:val="003E03E5"/>
    <w:rsid w:val="003E1751"/>
    <w:rsid w:val="003E2D02"/>
    <w:rsid w:val="003E2E2A"/>
    <w:rsid w:val="003E3415"/>
    <w:rsid w:val="003E5474"/>
    <w:rsid w:val="003E673F"/>
    <w:rsid w:val="003F1FA7"/>
    <w:rsid w:val="003F2350"/>
    <w:rsid w:val="003F3315"/>
    <w:rsid w:val="003F60A4"/>
    <w:rsid w:val="003F61F7"/>
    <w:rsid w:val="003F645A"/>
    <w:rsid w:val="003F6A5B"/>
    <w:rsid w:val="003F6CC5"/>
    <w:rsid w:val="003F7346"/>
    <w:rsid w:val="00401E5B"/>
    <w:rsid w:val="004021CD"/>
    <w:rsid w:val="004025EF"/>
    <w:rsid w:val="00404C1A"/>
    <w:rsid w:val="00405A99"/>
    <w:rsid w:val="00406248"/>
    <w:rsid w:val="00417C3C"/>
    <w:rsid w:val="004201C3"/>
    <w:rsid w:val="00421920"/>
    <w:rsid w:val="004221DE"/>
    <w:rsid w:val="0042283E"/>
    <w:rsid w:val="00422ADF"/>
    <w:rsid w:val="00422CA1"/>
    <w:rsid w:val="00423A92"/>
    <w:rsid w:val="00423ED1"/>
    <w:rsid w:val="004252E4"/>
    <w:rsid w:val="004272B5"/>
    <w:rsid w:val="004273D2"/>
    <w:rsid w:val="00427735"/>
    <w:rsid w:val="00430B37"/>
    <w:rsid w:val="00430C81"/>
    <w:rsid w:val="0043369F"/>
    <w:rsid w:val="00433941"/>
    <w:rsid w:val="00434A9D"/>
    <w:rsid w:val="0043603B"/>
    <w:rsid w:val="00440BA6"/>
    <w:rsid w:val="004420EC"/>
    <w:rsid w:val="004429A5"/>
    <w:rsid w:val="00443142"/>
    <w:rsid w:val="00443AB7"/>
    <w:rsid w:val="00444BE7"/>
    <w:rsid w:val="00445A98"/>
    <w:rsid w:val="00447DAD"/>
    <w:rsid w:val="0045118C"/>
    <w:rsid w:val="0045138E"/>
    <w:rsid w:val="00452077"/>
    <w:rsid w:val="004536EF"/>
    <w:rsid w:val="00454251"/>
    <w:rsid w:val="00457DDA"/>
    <w:rsid w:val="00460101"/>
    <w:rsid w:val="0046391E"/>
    <w:rsid w:val="00466999"/>
    <w:rsid w:val="00470CF3"/>
    <w:rsid w:val="004718A8"/>
    <w:rsid w:val="0047207B"/>
    <w:rsid w:val="004746CD"/>
    <w:rsid w:val="0047529D"/>
    <w:rsid w:val="004820B1"/>
    <w:rsid w:val="00482AA4"/>
    <w:rsid w:val="00483501"/>
    <w:rsid w:val="004838BD"/>
    <w:rsid w:val="0048443C"/>
    <w:rsid w:val="004855A0"/>
    <w:rsid w:val="00485A19"/>
    <w:rsid w:val="00485C41"/>
    <w:rsid w:val="004904E5"/>
    <w:rsid w:val="0049070E"/>
    <w:rsid w:val="00490993"/>
    <w:rsid w:val="00495092"/>
    <w:rsid w:val="00496570"/>
    <w:rsid w:val="00496CAA"/>
    <w:rsid w:val="00496E96"/>
    <w:rsid w:val="00497265"/>
    <w:rsid w:val="004A3A5C"/>
    <w:rsid w:val="004A6DAB"/>
    <w:rsid w:val="004B0F4B"/>
    <w:rsid w:val="004B2C6A"/>
    <w:rsid w:val="004C19C5"/>
    <w:rsid w:val="004C3175"/>
    <w:rsid w:val="004C6192"/>
    <w:rsid w:val="004C7A2A"/>
    <w:rsid w:val="004D28D7"/>
    <w:rsid w:val="004D3E48"/>
    <w:rsid w:val="004D4AF9"/>
    <w:rsid w:val="004D73FF"/>
    <w:rsid w:val="004E09B7"/>
    <w:rsid w:val="004E1AF9"/>
    <w:rsid w:val="004E5FBF"/>
    <w:rsid w:val="004F03B4"/>
    <w:rsid w:val="004F04E4"/>
    <w:rsid w:val="004F252D"/>
    <w:rsid w:val="004F3787"/>
    <w:rsid w:val="004F3E69"/>
    <w:rsid w:val="004F5D7F"/>
    <w:rsid w:val="004F6CC5"/>
    <w:rsid w:val="004F70C5"/>
    <w:rsid w:val="00501AD9"/>
    <w:rsid w:val="00501B89"/>
    <w:rsid w:val="00502DC3"/>
    <w:rsid w:val="0050326A"/>
    <w:rsid w:val="00503479"/>
    <w:rsid w:val="0050626C"/>
    <w:rsid w:val="00506F10"/>
    <w:rsid w:val="005077E5"/>
    <w:rsid w:val="00516A79"/>
    <w:rsid w:val="00516DCA"/>
    <w:rsid w:val="00516E28"/>
    <w:rsid w:val="00520011"/>
    <w:rsid w:val="00520A56"/>
    <w:rsid w:val="005257D5"/>
    <w:rsid w:val="00525DC9"/>
    <w:rsid w:val="00526CDA"/>
    <w:rsid w:val="00534FBC"/>
    <w:rsid w:val="00535AB0"/>
    <w:rsid w:val="005367C3"/>
    <w:rsid w:val="0053695E"/>
    <w:rsid w:val="005402BC"/>
    <w:rsid w:val="00551299"/>
    <w:rsid w:val="0055421D"/>
    <w:rsid w:val="00561C99"/>
    <w:rsid w:val="00562533"/>
    <w:rsid w:val="0056314D"/>
    <w:rsid w:val="00563764"/>
    <w:rsid w:val="00563A54"/>
    <w:rsid w:val="00567353"/>
    <w:rsid w:val="00567B4F"/>
    <w:rsid w:val="00571191"/>
    <w:rsid w:val="00573068"/>
    <w:rsid w:val="005736DB"/>
    <w:rsid w:val="005740A7"/>
    <w:rsid w:val="00574E82"/>
    <w:rsid w:val="00576D16"/>
    <w:rsid w:val="0057703D"/>
    <w:rsid w:val="00581F2F"/>
    <w:rsid w:val="00593891"/>
    <w:rsid w:val="00594DFC"/>
    <w:rsid w:val="005954B3"/>
    <w:rsid w:val="00595A9B"/>
    <w:rsid w:val="00597D97"/>
    <w:rsid w:val="005A091B"/>
    <w:rsid w:val="005A0D28"/>
    <w:rsid w:val="005A100F"/>
    <w:rsid w:val="005A1036"/>
    <w:rsid w:val="005A1A9E"/>
    <w:rsid w:val="005A4A26"/>
    <w:rsid w:val="005A5035"/>
    <w:rsid w:val="005A5378"/>
    <w:rsid w:val="005A57A1"/>
    <w:rsid w:val="005B1038"/>
    <w:rsid w:val="005B1461"/>
    <w:rsid w:val="005B31A0"/>
    <w:rsid w:val="005B33C9"/>
    <w:rsid w:val="005B3F6A"/>
    <w:rsid w:val="005B4E92"/>
    <w:rsid w:val="005B7955"/>
    <w:rsid w:val="005B7E59"/>
    <w:rsid w:val="005C1774"/>
    <w:rsid w:val="005C31DE"/>
    <w:rsid w:val="005C3208"/>
    <w:rsid w:val="005C4197"/>
    <w:rsid w:val="005C4FA0"/>
    <w:rsid w:val="005C5043"/>
    <w:rsid w:val="005C5E10"/>
    <w:rsid w:val="005C6BB5"/>
    <w:rsid w:val="005C7C37"/>
    <w:rsid w:val="005D490A"/>
    <w:rsid w:val="005D4DCA"/>
    <w:rsid w:val="005D6AB0"/>
    <w:rsid w:val="005D7530"/>
    <w:rsid w:val="005E0150"/>
    <w:rsid w:val="005E0A84"/>
    <w:rsid w:val="005E0F99"/>
    <w:rsid w:val="005E2270"/>
    <w:rsid w:val="005E24B7"/>
    <w:rsid w:val="005E297C"/>
    <w:rsid w:val="005E3923"/>
    <w:rsid w:val="005E5F9F"/>
    <w:rsid w:val="005F10EC"/>
    <w:rsid w:val="005F19EB"/>
    <w:rsid w:val="005F30C2"/>
    <w:rsid w:val="005F3511"/>
    <w:rsid w:val="00600416"/>
    <w:rsid w:val="006006B6"/>
    <w:rsid w:val="00601790"/>
    <w:rsid w:val="006020D6"/>
    <w:rsid w:val="00602B34"/>
    <w:rsid w:val="00604722"/>
    <w:rsid w:val="00610DF2"/>
    <w:rsid w:val="00611A4B"/>
    <w:rsid w:val="00611B6D"/>
    <w:rsid w:val="0061221C"/>
    <w:rsid w:val="00615201"/>
    <w:rsid w:val="00616F1F"/>
    <w:rsid w:val="00617229"/>
    <w:rsid w:val="00617713"/>
    <w:rsid w:val="00622048"/>
    <w:rsid w:val="00626B7E"/>
    <w:rsid w:val="00630605"/>
    <w:rsid w:val="00630839"/>
    <w:rsid w:val="0063182A"/>
    <w:rsid w:val="00632438"/>
    <w:rsid w:val="00633390"/>
    <w:rsid w:val="006333D9"/>
    <w:rsid w:val="00634DB3"/>
    <w:rsid w:val="006404EB"/>
    <w:rsid w:val="00641523"/>
    <w:rsid w:val="006429A4"/>
    <w:rsid w:val="006436F5"/>
    <w:rsid w:val="00646BE3"/>
    <w:rsid w:val="00647D07"/>
    <w:rsid w:val="0065114C"/>
    <w:rsid w:val="00653E13"/>
    <w:rsid w:val="00655911"/>
    <w:rsid w:val="00656AEE"/>
    <w:rsid w:val="00661732"/>
    <w:rsid w:val="006618A6"/>
    <w:rsid w:val="00661D05"/>
    <w:rsid w:val="00663782"/>
    <w:rsid w:val="00663CF5"/>
    <w:rsid w:val="00664F8F"/>
    <w:rsid w:val="0066786C"/>
    <w:rsid w:val="006707D0"/>
    <w:rsid w:val="0067087D"/>
    <w:rsid w:val="0067119B"/>
    <w:rsid w:val="0067126B"/>
    <w:rsid w:val="0067480B"/>
    <w:rsid w:val="0067525E"/>
    <w:rsid w:val="006811C9"/>
    <w:rsid w:val="00682369"/>
    <w:rsid w:val="00682C2A"/>
    <w:rsid w:val="006831F9"/>
    <w:rsid w:val="00685758"/>
    <w:rsid w:val="00686A11"/>
    <w:rsid w:val="00687483"/>
    <w:rsid w:val="00687A8B"/>
    <w:rsid w:val="00687CCA"/>
    <w:rsid w:val="006933BC"/>
    <w:rsid w:val="006943CB"/>
    <w:rsid w:val="00694FB6"/>
    <w:rsid w:val="006950C1"/>
    <w:rsid w:val="00695977"/>
    <w:rsid w:val="00697866"/>
    <w:rsid w:val="00697E12"/>
    <w:rsid w:val="006A0188"/>
    <w:rsid w:val="006A0A4E"/>
    <w:rsid w:val="006A0B9C"/>
    <w:rsid w:val="006A1F25"/>
    <w:rsid w:val="006A4279"/>
    <w:rsid w:val="006A69EC"/>
    <w:rsid w:val="006B3078"/>
    <w:rsid w:val="006B5C3F"/>
    <w:rsid w:val="006B7939"/>
    <w:rsid w:val="006C0218"/>
    <w:rsid w:val="006C0ADE"/>
    <w:rsid w:val="006C31E5"/>
    <w:rsid w:val="006C3D2E"/>
    <w:rsid w:val="006C3D3F"/>
    <w:rsid w:val="006C5A03"/>
    <w:rsid w:val="006C6BF0"/>
    <w:rsid w:val="006D1923"/>
    <w:rsid w:val="006D207B"/>
    <w:rsid w:val="006D3B6F"/>
    <w:rsid w:val="006D4A35"/>
    <w:rsid w:val="006D5A87"/>
    <w:rsid w:val="006D6264"/>
    <w:rsid w:val="006D6636"/>
    <w:rsid w:val="006D7744"/>
    <w:rsid w:val="006E0C1C"/>
    <w:rsid w:val="006E1645"/>
    <w:rsid w:val="006E2503"/>
    <w:rsid w:val="006E2CC6"/>
    <w:rsid w:val="006E398E"/>
    <w:rsid w:val="006E519F"/>
    <w:rsid w:val="006E56A6"/>
    <w:rsid w:val="006E6045"/>
    <w:rsid w:val="006E6EDE"/>
    <w:rsid w:val="006E7883"/>
    <w:rsid w:val="006E7A1B"/>
    <w:rsid w:val="006E7E8E"/>
    <w:rsid w:val="006F0ABE"/>
    <w:rsid w:val="006F4125"/>
    <w:rsid w:val="006F61AD"/>
    <w:rsid w:val="006F62E1"/>
    <w:rsid w:val="006F6B75"/>
    <w:rsid w:val="00700946"/>
    <w:rsid w:val="00707AD5"/>
    <w:rsid w:val="00710858"/>
    <w:rsid w:val="0071270D"/>
    <w:rsid w:val="00712D61"/>
    <w:rsid w:val="00715419"/>
    <w:rsid w:val="00716FA8"/>
    <w:rsid w:val="00717B87"/>
    <w:rsid w:val="00723B86"/>
    <w:rsid w:val="007261E5"/>
    <w:rsid w:val="007262B9"/>
    <w:rsid w:val="007263DB"/>
    <w:rsid w:val="007268F6"/>
    <w:rsid w:val="00726C4D"/>
    <w:rsid w:val="0072796C"/>
    <w:rsid w:val="0073277F"/>
    <w:rsid w:val="0073648F"/>
    <w:rsid w:val="007371D4"/>
    <w:rsid w:val="007403BD"/>
    <w:rsid w:val="00740ECF"/>
    <w:rsid w:val="007410BF"/>
    <w:rsid w:val="007421AE"/>
    <w:rsid w:val="007426DF"/>
    <w:rsid w:val="00742C8C"/>
    <w:rsid w:val="00743D9C"/>
    <w:rsid w:val="007441F7"/>
    <w:rsid w:val="00746545"/>
    <w:rsid w:val="00747BD0"/>
    <w:rsid w:val="00747C04"/>
    <w:rsid w:val="00751C21"/>
    <w:rsid w:val="0075314C"/>
    <w:rsid w:val="007553B4"/>
    <w:rsid w:val="00755B6F"/>
    <w:rsid w:val="0075699D"/>
    <w:rsid w:val="007673BE"/>
    <w:rsid w:val="00770FAD"/>
    <w:rsid w:val="007720ED"/>
    <w:rsid w:val="00773128"/>
    <w:rsid w:val="00773373"/>
    <w:rsid w:val="007740CD"/>
    <w:rsid w:val="00774F58"/>
    <w:rsid w:val="00777025"/>
    <w:rsid w:val="007774F3"/>
    <w:rsid w:val="00780A25"/>
    <w:rsid w:val="00781937"/>
    <w:rsid w:val="00782326"/>
    <w:rsid w:val="00782BBD"/>
    <w:rsid w:val="00783983"/>
    <w:rsid w:val="00783B49"/>
    <w:rsid w:val="00783D73"/>
    <w:rsid w:val="00787265"/>
    <w:rsid w:val="00787541"/>
    <w:rsid w:val="0078799B"/>
    <w:rsid w:val="00787C61"/>
    <w:rsid w:val="00791080"/>
    <w:rsid w:val="00792254"/>
    <w:rsid w:val="007930E1"/>
    <w:rsid w:val="00795D80"/>
    <w:rsid w:val="00797930"/>
    <w:rsid w:val="007A1745"/>
    <w:rsid w:val="007A32FA"/>
    <w:rsid w:val="007A48AB"/>
    <w:rsid w:val="007A58A8"/>
    <w:rsid w:val="007A58DD"/>
    <w:rsid w:val="007A79A4"/>
    <w:rsid w:val="007B101F"/>
    <w:rsid w:val="007B2475"/>
    <w:rsid w:val="007B46C9"/>
    <w:rsid w:val="007B4875"/>
    <w:rsid w:val="007B637B"/>
    <w:rsid w:val="007B63C1"/>
    <w:rsid w:val="007B6639"/>
    <w:rsid w:val="007C0B3A"/>
    <w:rsid w:val="007C100B"/>
    <w:rsid w:val="007C2A41"/>
    <w:rsid w:val="007C31C5"/>
    <w:rsid w:val="007D0624"/>
    <w:rsid w:val="007D0E33"/>
    <w:rsid w:val="007D1647"/>
    <w:rsid w:val="007D3B94"/>
    <w:rsid w:val="007D692B"/>
    <w:rsid w:val="007E1082"/>
    <w:rsid w:val="007E3633"/>
    <w:rsid w:val="007F186C"/>
    <w:rsid w:val="007F264E"/>
    <w:rsid w:val="007F38ED"/>
    <w:rsid w:val="007F52E4"/>
    <w:rsid w:val="007F5431"/>
    <w:rsid w:val="007F705B"/>
    <w:rsid w:val="007F7193"/>
    <w:rsid w:val="007F7CA7"/>
    <w:rsid w:val="00800789"/>
    <w:rsid w:val="00801AAA"/>
    <w:rsid w:val="0080258D"/>
    <w:rsid w:val="00802A76"/>
    <w:rsid w:val="008031AA"/>
    <w:rsid w:val="00804A9D"/>
    <w:rsid w:val="008156C6"/>
    <w:rsid w:val="00815998"/>
    <w:rsid w:val="00821B9E"/>
    <w:rsid w:val="00821E66"/>
    <w:rsid w:val="00822D36"/>
    <w:rsid w:val="008271F5"/>
    <w:rsid w:val="00830671"/>
    <w:rsid w:val="00830D7C"/>
    <w:rsid w:val="00831992"/>
    <w:rsid w:val="0083233F"/>
    <w:rsid w:val="00832A3B"/>
    <w:rsid w:val="008357E2"/>
    <w:rsid w:val="0084026C"/>
    <w:rsid w:val="0084333C"/>
    <w:rsid w:val="0084550A"/>
    <w:rsid w:val="008460AA"/>
    <w:rsid w:val="008467A3"/>
    <w:rsid w:val="00846872"/>
    <w:rsid w:val="00846CE4"/>
    <w:rsid w:val="00850563"/>
    <w:rsid w:val="0085125A"/>
    <w:rsid w:val="0085128D"/>
    <w:rsid w:val="00853145"/>
    <w:rsid w:val="00854A0F"/>
    <w:rsid w:val="00855003"/>
    <w:rsid w:val="008552C3"/>
    <w:rsid w:val="00856A0B"/>
    <w:rsid w:val="00857FA3"/>
    <w:rsid w:val="0086670A"/>
    <w:rsid w:val="00867DD4"/>
    <w:rsid w:val="00871B83"/>
    <w:rsid w:val="00872445"/>
    <w:rsid w:val="00872C5E"/>
    <w:rsid w:val="00873035"/>
    <w:rsid w:val="00877CA5"/>
    <w:rsid w:val="00881A66"/>
    <w:rsid w:val="00883992"/>
    <w:rsid w:val="00885B3A"/>
    <w:rsid w:val="00886F2A"/>
    <w:rsid w:val="0088739B"/>
    <w:rsid w:val="00890B4D"/>
    <w:rsid w:val="00890BCA"/>
    <w:rsid w:val="0089385E"/>
    <w:rsid w:val="008943A5"/>
    <w:rsid w:val="00894523"/>
    <w:rsid w:val="00895100"/>
    <w:rsid w:val="00896017"/>
    <w:rsid w:val="008962E3"/>
    <w:rsid w:val="008A1801"/>
    <w:rsid w:val="008A41FE"/>
    <w:rsid w:val="008A50D2"/>
    <w:rsid w:val="008B0686"/>
    <w:rsid w:val="008B06A4"/>
    <w:rsid w:val="008B2592"/>
    <w:rsid w:val="008B2996"/>
    <w:rsid w:val="008B3D8F"/>
    <w:rsid w:val="008B539A"/>
    <w:rsid w:val="008B614C"/>
    <w:rsid w:val="008B6CD3"/>
    <w:rsid w:val="008B7A75"/>
    <w:rsid w:val="008C0E33"/>
    <w:rsid w:val="008C118E"/>
    <w:rsid w:val="008C177B"/>
    <w:rsid w:val="008C1DBF"/>
    <w:rsid w:val="008C3413"/>
    <w:rsid w:val="008C342B"/>
    <w:rsid w:val="008C4AE3"/>
    <w:rsid w:val="008C59EA"/>
    <w:rsid w:val="008D08E7"/>
    <w:rsid w:val="008D0CEE"/>
    <w:rsid w:val="008D1EEC"/>
    <w:rsid w:val="008D3D26"/>
    <w:rsid w:val="008D6798"/>
    <w:rsid w:val="008D7D18"/>
    <w:rsid w:val="008E0A0C"/>
    <w:rsid w:val="008E3978"/>
    <w:rsid w:val="008E3AA7"/>
    <w:rsid w:val="008E4576"/>
    <w:rsid w:val="008E45A8"/>
    <w:rsid w:val="008E503A"/>
    <w:rsid w:val="008E7CBF"/>
    <w:rsid w:val="008F4E39"/>
    <w:rsid w:val="00900259"/>
    <w:rsid w:val="00902374"/>
    <w:rsid w:val="00903348"/>
    <w:rsid w:val="009036A3"/>
    <w:rsid w:val="00903984"/>
    <w:rsid w:val="009039F5"/>
    <w:rsid w:val="00904970"/>
    <w:rsid w:val="009059C2"/>
    <w:rsid w:val="00911362"/>
    <w:rsid w:val="00912334"/>
    <w:rsid w:val="009132E3"/>
    <w:rsid w:val="00915A9C"/>
    <w:rsid w:val="00917DF4"/>
    <w:rsid w:val="00920A9E"/>
    <w:rsid w:val="009212BF"/>
    <w:rsid w:val="009213D8"/>
    <w:rsid w:val="00922BAA"/>
    <w:rsid w:val="00923E0B"/>
    <w:rsid w:val="00927181"/>
    <w:rsid w:val="00930048"/>
    <w:rsid w:val="00930E09"/>
    <w:rsid w:val="00931E92"/>
    <w:rsid w:val="00931F10"/>
    <w:rsid w:val="0093206F"/>
    <w:rsid w:val="009406A3"/>
    <w:rsid w:val="0094694E"/>
    <w:rsid w:val="00946AC9"/>
    <w:rsid w:val="00947FF9"/>
    <w:rsid w:val="0095043C"/>
    <w:rsid w:val="00950A2F"/>
    <w:rsid w:val="00952816"/>
    <w:rsid w:val="00952AD0"/>
    <w:rsid w:val="009553C4"/>
    <w:rsid w:val="00956AEF"/>
    <w:rsid w:val="00956C95"/>
    <w:rsid w:val="00960405"/>
    <w:rsid w:val="00964746"/>
    <w:rsid w:val="00964BDF"/>
    <w:rsid w:val="009711B6"/>
    <w:rsid w:val="009715AE"/>
    <w:rsid w:val="00976F65"/>
    <w:rsid w:val="00980BDB"/>
    <w:rsid w:val="009810B9"/>
    <w:rsid w:val="0098370F"/>
    <w:rsid w:val="00987F54"/>
    <w:rsid w:val="0099034F"/>
    <w:rsid w:val="009908CA"/>
    <w:rsid w:val="00991A12"/>
    <w:rsid w:val="00991BD9"/>
    <w:rsid w:val="009979E2"/>
    <w:rsid w:val="00997E4E"/>
    <w:rsid w:val="009A2BDC"/>
    <w:rsid w:val="009A47AF"/>
    <w:rsid w:val="009A5336"/>
    <w:rsid w:val="009A639E"/>
    <w:rsid w:val="009A7952"/>
    <w:rsid w:val="009B11C2"/>
    <w:rsid w:val="009B2242"/>
    <w:rsid w:val="009B3AB5"/>
    <w:rsid w:val="009B3CA1"/>
    <w:rsid w:val="009B496A"/>
    <w:rsid w:val="009B4C07"/>
    <w:rsid w:val="009B4C3E"/>
    <w:rsid w:val="009B657F"/>
    <w:rsid w:val="009B69E5"/>
    <w:rsid w:val="009C5242"/>
    <w:rsid w:val="009C624A"/>
    <w:rsid w:val="009C6270"/>
    <w:rsid w:val="009D0587"/>
    <w:rsid w:val="009D0BA4"/>
    <w:rsid w:val="009D16D9"/>
    <w:rsid w:val="009D4171"/>
    <w:rsid w:val="009D478A"/>
    <w:rsid w:val="009D486C"/>
    <w:rsid w:val="009D6D77"/>
    <w:rsid w:val="009E01FA"/>
    <w:rsid w:val="009E3A9E"/>
    <w:rsid w:val="009E3E05"/>
    <w:rsid w:val="009E420D"/>
    <w:rsid w:val="009E541B"/>
    <w:rsid w:val="009E5B04"/>
    <w:rsid w:val="009E7B57"/>
    <w:rsid w:val="009E7C61"/>
    <w:rsid w:val="009F09E7"/>
    <w:rsid w:val="009F1A58"/>
    <w:rsid w:val="009F1DAF"/>
    <w:rsid w:val="009F24C8"/>
    <w:rsid w:val="009F306E"/>
    <w:rsid w:val="009F34B7"/>
    <w:rsid w:val="009F42F2"/>
    <w:rsid w:val="009F4BEF"/>
    <w:rsid w:val="009F4C12"/>
    <w:rsid w:val="00A01A77"/>
    <w:rsid w:val="00A01D5A"/>
    <w:rsid w:val="00A0461C"/>
    <w:rsid w:val="00A04A31"/>
    <w:rsid w:val="00A05CDA"/>
    <w:rsid w:val="00A109BD"/>
    <w:rsid w:val="00A1219D"/>
    <w:rsid w:val="00A122C0"/>
    <w:rsid w:val="00A15BC0"/>
    <w:rsid w:val="00A2155C"/>
    <w:rsid w:val="00A22A45"/>
    <w:rsid w:val="00A23299"/>
    <w:rsid w:val="00A23D5B"/>
    <w:rsid w:val="00A24A1F"/>
    <w:rsid w:val="00A27B8E"/>
    <w:rsid w:val="00A27CEC"/>
    <w:rsid w:val="00A31150"/>
    <w:rsid w:val="00A31636"/>
    <w:rsid w:val="00A3163C"/>
    <w:rsid w:val="00A31C26"/>
    <w:rsid w:val="00A32358"/>
    <w:rsid w:val="00A33021"/>
    <w:rsid w:val="00A336FB"/>
    <w:rsid w:val="00A33DD6"/>
    <w:rsid w:val="00A34C5E"/>
    <w:rsid w:val="00A34E13"/>
    <w:rsid w:val="00A35D03"/>
    <w:rsid w:val="00A40B82"/>
    <w:rsid w:val="00A454DF"/>
    <w:rsid w:val="00A47F4A"/>
    <w:rsid w:val="00A5047B"/>
    <w:rsid w:val="00A50897"/>
    <w:rsid w:val="00A511EB"/>
    <w:rsid w:val="00A51557"/>
    <w:rsid w:val="00A53725"/>
    <w:rsid w:val="00A54C73"/>
    <w:rsid w:val="00A55DFC"/>
    <w:rsid w:val="00A61C4C"/>
    <w:rsid w:val="00A62821"/>
    <w:rsid w:val="00A6286A"/>
    <w:rsid w:val="00A62E2D"/>
    <w:rsid w:val="00A6477D"/>
    <w:rsid w:val="00A657CA"/>
    <w:rsid w:val="00A66958"/>
    <w:rsid w:val="00A712BF"/>
    <w:rsid w:val="00A7178F"/>
    <w:rsid w:val="00A7220E"/>
    <w:rsid w:val="00A7255E"/>
    <w:rsid w:val="00A73A4E"/>
    <w:rsid w:val="00A75A3D"/>
    <w:rsid w:val="00A770C0"/>
    <w:rsid w:val="00A778B2"/>
    <w:rsid w:val="00A80033"/>
    <w:rsid w:val="00A818F4"/>
    <w:rsid w:val="00A824A0"/>
    <w:rsid w:val="00A82B3C"/>
    <w:rsid w:val="00A830BE"/>
    <w:rsid w:val="00A83506"/>
    <w:rsid w:val="00A85972"/>
    <w:rsid w:val="00A90667"/>
    <w:rsid w:val="00A950AD"/>
    <w:rsid w:val="00A9611F"/>
    <w:rsid w:val="00A973F4"/>
    <w:rsid w:val="00AA1206"/>
    <w:rsid w:val="00AA2037"/>
    <w:rsid w:val="00AA23F2"/>
    <w:rsid w:val="00AA465F"/>
    <w:rsid w:val="00AA5811"/>
    <w:rsid w:val="00AA6167"/>
    <w:rsid w:val="00AA6450"/>
    <w:rsid w:val="00AA7E99"/>
    <w:rsid w:val="00AB1698"/>
    <w:rsid w:val="00AB1A09"/>
    <w:rsid w:val="00AB42F4"/>
    <w:rsid w:val="00AB63BF"/>
    <w:rsid w:val="00AB6AE4"/>
    <w:rsid w:val="00AB75DB"/>
    <w:rsid w:val="00AC1DB4"/>
    <w:rsid w:val="00AC35BC"/>
    <w:rsid w:val="00AC3677"/>
    <w:rsid w:val="00AC4F89"/>
    <w:rsid w:val="00AC57A8"/>
    <w:rsid w:val="00AC75F0"/>
    <w:rsid w:val="00AD22D8"/>
    <w:rsid w:val="00AD36CD"/>
    <w:rsid w:val="00AD39D6"/>
    <w:rsid w:val="00AD6802"/>
    <w:rsid w:val="00AE606C"/>
    <w:rsid w:val="00AE62CA"/>
    <w:rsid w:val="00AF345A"/>
    <w:rsid w:val="00AF56F5"/>
    <w:rsid w:val="00AF5B66"/>
    <w:rsid w:val="00AF6AF2"/>
    <w:rsid w:val="00AF6B3A"/>
    <w:rsid w:val="00AF7C51"/>
    <w:rsid w:val="00B02FD0"/>
    <w:rsid w:val="00B0461F"/>
    <w:rsid w:val="00B04D1D"/>
    <w:rsid w:val="00B07874"/>
    <w:rsid w:val="00B07C7F"/>
    <w:rsid w:val="00B10218"/>
    <w:rsid w:val="00B23411"/>
    <w:rsid w:val="00B2395C"/>
    <w:rsid w:val="00B24795"/>
    <w:rsid w:val="00B24C36"/>
    <w:rsid w:val="00B25573"/>
    <w:rsid w:val="00B25582"/>
    <w:rsid w:val="00B321EE"/>
    <w:rsid w:val="00B334F5"/>
    <w:rsid w:val="00B3441B"/>
    <w:rsid w:val="00B3595A"/>
    <w:rsid w:val="00B401D4"/>
    <w:rsid w:val="00B41384"/>
    <w:rsid w:val="00B422B2"/>
    <w:rsid w:val="00B457FD"/>
    <w:rsid w:val="00B476F4"/>
    <w:rsid w:val="00B50D51"/>
    <w:rsid w:val="00B50E6D"/>
    <w:rsid w:val="00B513FD"/>
    <w:rsid w:val="00B54CD9"/>
    <w:rsid w:val="00B54E86"/>
    <w:rsid w:val="00B564D6"/>
    <w:rsid w:val="00B6123F"/>
    <w:rsid w:val="00B618AE"/>
    <w:rsid w:val="00B62029"/>
    <w:rsid w:val="00B6207B"/>
    <w:rsid w:val="00B62406"/>
    <w:rsid w:val="00B628D1"/>
    <w:rsid w:val="00B64CBA"/>
    <w:rsid w:val="00B656F3"/>
    <w:rsid w:val="00B65BD4"/>
    <w:rsid w:val="00B66C7E"/>
    <w:rsid w:val="00B67E89"/>
    <w:rsid w:val="00B70312"/>
    <w:rsid w:val="00B721BC"/>
    <w:rsid w:val="00B7278C"/>
    <w:rsid w:val="00B7532E"/>
    <w:rsid w:val="00B75897"/>
    <w:rsid w:val="00B76E81"/>
    <w:rsid w:val="00B779EA"/>
    <w:rsid w:val="00B80A59"/>
    <w:rsid w:val="00B81345"/>
    <w:rsid w:val="00B82CD5"/>
    <w:rsid w:val="00B82D3B"/>
    <w:rsid w:val="00B841C4"/>
    <w:rsid w:val="00B84601"/>
    <w:rsid w:val="00B856F8"/>
    <w:rsid w:val="00B85E5E"/>
    <w:rsid w:val="00B87F25"/>
    <w:rsid w:val="00B90E0A"/>
    <w:rsid w:val="00B90E0B"/>
    <w:rsid w:val="00B91091"/>
    <w:rsid w:val="00B9171E"/>
    <w:rsid w:val="00B92D69"/>
    <w:rsid w:val="00B93326"/>
    <w:rsid w:val="00B946A9"/>
    <w:rsid w:val="00B969D9"/>
    <w:rsid w:val="00B970F9"/>
    <w:rsid w:val="00BA07A8"/>
    <w:rsid w:val="00BA0D7F"/>
    <w:rsid w:val="00BA12B0"/>
    <w:rsid w:val="00BA53FE"/>
    <w:rsid w:val="00BA62C4"/>
    <w:rsid w:val="00BB0C4A"/>
    <w:rsid w:val="00BB18FB"/>
    <w:rsid w:val="00BB7C5F"/>
    <w:rsid w:val="00BC0859"/>
    <w:rsid w:val="00BC1766"/>
    <w:rsid w:val="00BC2F98"/>
    <w:rsid w:val="00BC3C69"/>
    <w:rsid w:val="00BC3E61"/>
    <w:rsid w:val="00BC4247"/>
    <w:rsid w:val="00BC4460"/>
    <w:rsid w:val="00BC58EB"/>
    <w:rsid w:val="00BC5E49"/>
    <w:rsid w:val="00BC7555"/>
    <w:rsid w:val="00BD379C"/>
    <w:rsid w:val="00BD492A"/>
    <w:rsid w:val="00BD7AF3"/>
    <w:rsid w:val="00BE02BF"/>
    <w:rsid w:val="00BE096A"/>
    <w:rsid w:val="00BE136E"/>
    <w:rsid w:val="00BE2303"/>
    <w:rsid w:val="00BE249A"/>
    <w:rsid w:val="00BE336E"/>
    <w:rsid w:val="00BE4CCF"/>
    <w:rsid w:val="00BE54C3"/>
    <w:rsid w:val="00BE6D01"/>
    <w:rsid w:val="00BF147F"/>
    <w:rsid w:val="00BF1BDA"/>
    <w:rsid w:val="00BF38E9"/>
    <w:rsid w:val="00BF515A"/>
    <w:rsid w:val="00C00F2D"/>
    <w:rsid w:val="00C04BE7"/>
    <w:rsid w:val="00C04F6A"/>
    <w:rsid w:val="00C1249C"/>
    <w:rsid w:val="00C12B78"/>
    <w:rsid w:val="00C149AE"/>
    <w:rsid w:val="00C14C99"/>
    <w:rsid w:val="00C162BE"/>
    <w:rsid w:val="00C174D9"/>
    <w:rsid w:val="00C21782"/>
    <w:rsid w:val="00C2231E"/>
    <w:rsid w:val="00C23715"/>
    <w:rsid w:val="00C23B42"/>
    <w:rsid w:val="00C24A55"/>
    <w:rsid w:val="00C24DE9"/>
    <w:rsid w:val="00C260DF"/>
    <w:rsid w:val="00C270C7"/>
    <w:rsid w:val="00C27B1F"/>
    <w:rsid w:val="00C303B9"/>
    <w:rsid w:val="00C3237F"/>
    <w:rsid w:val="00C330BD"/>
    <w:rsid w:val="00C35580"/>
    <w:rsid w:val="00C37502"/>
    <w:rsid w:val="00C41F37"/>
    <w:rsid w:val="00C42A7B"/>
    <w:rsid w:val="00C4361E"/>
    <w:rsid w:val="00C469C7"/>
    <w:rsid w:val="00C46E41"/>
    <w:rsid w:val="00C5012C"/>
    <w:rsid w:val="00C5143B"/>
    <w:rsid w:val="00C527F4"/>
    <w:rsid w:val="00C52F9D"/>
    <w:rsid w:val="00C5300B"/>
    <w:rsid w:val="00C53623"/>
    <w:rsid w:val="00C53983"/>
    <w:rsid w:val="00C555C8"/>
    <w:rsid w:val="00C567F2"/>
    <w:rsid w:val="00C6213B"/>
    <w:rsid w:val="00C63637"/>
    <w:rsid w:val="00C6483E"/>
    <w:rsid w:val="00C67935"/>
    <w:rsid w:val="00C72452"/>
    <w:rsid w:val="00C72577"/>
    <w:rsid w:val="00C76016"/>
    <w:rsid w:val="00C77A48"/>
    <w:rsid w:val="00C77B80"/>
    <w:rsid w:val="00C77E85"/>
    <w:rsid w:val="00C77F1D"/>
    <w:rsid w:val="00C82EB7"/>
    <w:rsid w:val="00C83053"/>
    <w:rsid w:val="00C85314"/>
    <w:rsid w:val="00C86212"/>
    <w:rsid w:val="00C9012A"/>
    <w:rsid w:val="00C9199A"/>
    <w:rsid w:val="00C921E3"/>
    <w:rsid w:val="00C96026"/>
    <w:rsid w:val="00C96822"/>
    <w:rsid w:val="00CA0F14"/>
    <w:rsid w:val="00CA2C15"/>
    <w:rsid w:val="00CA3A9C"/>
    <w:rsid w:val="00CA3B28"/>
    <w:rsid w:val="00CA40EF"/>
    <w:rsid w:val="00CA4114"/>
    <w:rsid w:val="00CB011C"/>
    <w:rsid w:val="00CB017F"/>
    <w:rsid w:val="00CB0BC5"/>
    <w:rsid w:val="00CB1655"/>
    <w:rsid w:val="00CB2630"/>
    <w:rsid w:val="00CB2C7F"/>
    <w:rsid w:val="00CB35A0"/>
    <w:rsid w:val="00CB64E9"/>
    <w:rsid w:val="00CB6C22"/>
    <w:rsid w:val="00CB7829"/>
    <w:rsid w:val="00CB796A"/>
    <w:rsid w:val="00CB7D79"/>
    <w:rsid w:val="00CC033C"/>
    <w:rsid w:val="00CC20D3"/>
    <w:rsid w:val="00CC55E2"/>
    <w:rsid w:val="00CC5E11"/>
    <w:rsid w:val="00CC6862"/>
    <w:rsid w:val="00CC7F59"/>
    <w:rsid w:val="00CD0E02"/>
    <w:rsid w:val="00CD282E"/>
    <w:rsid w:val="00CD2F2E"/>
    <w:rsid w:val="00CD32CE"/>
    <w:rsid w:val="00CD407B"/>
    <w:rsid w:val="00CE12E2"/>
    <w:rsid w:val="00CE14C4"/>
    <w:rsid w:val="00CE2497"/>
    <w:rsid w:val="00CE29CC"/>
    <w:rsid w:val="00CE3152"/>
    <w:rsid w:val="00CE55A2"/>
    <w:rsid w:val="00CE7239"/>
    <w:rsid w:val="00CE7B8A"/>
    <w:rsid w:val="00CF00E4"/>
    <w:rsid w:val="00CF2405"/>
    <w:rsid w:val="00CF2A49"/>
    <w:rsid w:val="00CF2D45"/>
    <w:rsid w:val="00CF3100"/>
    <w:rsid w:val="00CF3BCA"/>
    <w:rsid w:val="00CF5D6C"/>
    <w:rsid w:val="00CF755E"/>
    <w:rsid w:val="00D02BF7"/>
    <w:rsid w:val="00D048BF"/>
    <w:rsid w:val="00D110B8"/>
    <w:rsid w:val="00D12679"/>
    <w:rsid w:val="00D1488A"/>
    <w:rsid w:val="00D15E6C"/>
    <w:rsid w:val="00D16100"/>
    <w:rsid w:val="00D16104"/>
    <w:rsid w:val="00D17063"/>
    <w:rsid w:val="00D226E7"/>
    <w:rsid w:val="00D23EED"/>
    <w:rsid w:val="00D277CF"/>
    <w:rsid w:val="00D306BD"/>
    <w:rsid w:val="00D32CF5"/>
    <w:rsid w:val="00D34771"/>
    <w:rsid w:val="00D36BD3"/>
    <w:rsid w:val="00D37DD3"/>
    <w:rsid w:val="00D41FF5"/>
    <w:rsid w:val="00D44257"/>
    <w:rsid w:val="00D44C73"/>
    <w:rsid w:val="00D4551D"/>
    <w:rsid w:val="00D46825"/>
    <w:rsid w:val="00D46C92"/>
    <w:rsid w:val="00D4751D"/>
    <w:rsid w:val="00D47907"/>
    <w:rsid w:val="00D51918"/>
    <w:rsid w:val="00D51F18"/>
    <w:rsid w:val="00D54CE8"/>
    <w:rsid w:val="00D5514D"/>
    <w:rsid w:val="00D55544"/>
    <w:rsid w:val="00D55E80"/>
    <w:rsid w:val="00D56284"/>
    <w:rsid w:val="00D57444"/>
    <w:rsid w:val="00D57BA8"/>
    <w:rsid w:val="00D61097"/>
    <w:rsid w:val="00D61B3F"/>
    <w:rsid w:val="00D669B2"/>
    <w:rsid w:val="00D66BF3"/>
    <w:rsid w:val="00D66C0D"/>
    <w:rsid w:val="00D7110C"/>
    <w:rsid w:val="00D74E43"/>
    <w:rsid w:val="00D7636D"/>
    <w:rsid w:val="00D77850"/>
    <w:rsid w:val="00D80E36"/>
    <w:rsid w:val="00D83918"/>
    <w:rsid w:val="00D85AF5"/>
    <w:rsid w:val="00D85EE8"/>
    <w:rsid w:val="00D90AA6"/>
    <w:rsid w:val="00D91868"/>
    <w:rsid w:val="00D9639D"/>
    <w:rsid w:val="00D965EE"/>
    <w:rsid w:val="00D97BF2"/>
    <w:rsid w:val="00DA186D"/>
    <w:rsid w:val="00DA2C7A"/>
    <w:rsid w:val="00DA2FC7"/>
    <w:rsid w:val="00DA38B8"/>
    <w:rsid w:val="00DA646D"/>
    <w:rsid w:val="00DA6A3C"/>
    <w:rsid w:val="00DA7806"/>
    <w:rsid w:val="00DB0741"/>
    <w:rsid w:val="00DB3F6F"/>
    <w:rsid w:val="00DB4A4D"/>
    <w:rsid w:val="00DB654A"/>
    <w:rsid w:val="00DB6743"/>
    <w:rsid w:val="00DC0988"/>
    <w:rsid w:val="00DC1009"/>
    <w:rsid w:val="00DC2FE7"/>
    <w:rsid w:val="00DC5C4B"/>
    <w:rsid w:val="00DC5FBF"/>
    <w:rsid w:val="00DC62C2"/>
    <w:rsid w:val="00DC6AD8"/>
    <w:rsid w:val="00DC750D"/>
    <w:rsid w:val="00DC7517"/>
    <w:rsid w:val="00DD0491"/>
    <w:rsid w:val="00DD40A7"/>
    <w:rsid w:val="00DE03FE"/>
    <w:rsid w:val="00DE280F"/>
    <w:rsid w:val="00DE3763"/>
    <w:rsid w:val="00DE495A"/>
    <w:rsid w:val="00DE5341"/>
    <w:rsid w:val="00DE7BD8"/>
    <w:rsid w:val="00DF035F"/>
    <w:rsid w:val="00DF1E59"/>
    <w:rsid w:val="00DF3746"/>
    <w:rsid w:val="00DF45DE"/>
    <w:rsid w:val="00DF6B9C"/>
    <w:rsid w:val="00E116E6"/>
    <w:rsid w:val="00E1799A"/>
    <w:rsid w:val="00E235CC"/>
    <w:rsid w:val="00E24573"/>
    <w:rsid w:val="00E27264"/>
    <w:rsid w:val="00E27630"/>
    <w:rsid w:val="00E312F0"/>
    <w:rsid w:val="00E31ED0"/>
    <w:rsid w:val="00E3207F"/>
    <w:rsid w:val="00E40AAE"/>
    <w:rsid w:val="00E40CF3"/>
    <w:rsid w:val="00E40E7A"/>
    <w:rsid w:val="00E42177"/>
    <w:rsid w:val="00E43DBE"/>
    <w:rsid w:val="00E44F72"/>
    <w:rsid w:val="00E45904"/>
    <w:rsid w:val="00E4598D"/>
    <w:rsid w:val="00E4644C"/>
    <w:rsid w:val="00E4687E"/>
    <w:rsid w:val="00E46E6C"/>
    <w:rsid w:val="00E4721F"/>
    <w:rsid w:val="00E475F5"/>
    <w:rsid w:val="00E524CF"/>
    <w:rsid w:val="00E52D21"/>
    <w:rsid w:val="00E53AB7"/>
    <w:rsid w:val="00E540B6"/>
    <w:rsid w:val="00E5419B"/>
    <w:rsid w:val="00E54D70"/>
    <w:rsid w:val="00E60002"/>
    <w:rsid w:val="00E61370"/>
    <w:rsid w:val="00E61D51"/>
    <w:rsid w:val="00E62607"/>
    <w:rsid w:val="00E652CF"/>
    <w:rsid w:val="00E706F2"/>
    <w:rsid w:val="00E7269B"/>
    <w:rsid w:val="00E7288E"/>
    <w:rsid w:val="00E75D93"/>
    <w:rsid w:val="00E766E6"/>
    <w:rsid w:val="00E77F51"/>
    <w:rsid w:val="00E80A73"/>
    <w:rsid w:val="00E8111F"/>
    <w:rsid w:val="00E829E4"/>
    <w:rsid w:val="00E82BC6"/>
    <w:rsid w:val="00E83420"/>
    <w:rsid w:val="00E92D5B"/>
    <w:rsid w:val="00E94663"/>
    <w:rsid w:val="00E964BB"/>
    <w:rsid w:val="00EA1129"/>
    <w:rsid w:val="00EA11B9"/>
    <w:rsid w:val="00EA1387"/>
    <w:rsid w:val="00EA2AED"/>
    <w:rsid w:val="00EA2E5D"/>
    <w:rsid w:val="00EA39F1"/>
    <w:rsid w:val="00EA608D"/>
    <w:rsid w:val="00EA6173"/>
    <w:rsid w:val="00EA7F41"/>
    <w:rsid w:val="00EB0E41"/>
    <w:rsid w:val="00EB244D"/>
    <w:rsid w:val="00EB4D9E"/>
    <w:rsid w:val="00EB7CE7"/>
    <w:rsid w:val="00EC3317"/>
    <w:rsid w:val="00EC3730"/>
    <w:rsid w:val="00EC46BF"/>
    <w:rsid w:val="00EC51CF"/>
    <w:rsid w:val="00EC7346"/>
    <w:rsid w:val="00ED14FE"/>
    <w:rsid w:val="00ED1D6C"/>
    <w:rsid w:val="00ED4B68"/>
    <w:rsid w:val="00ED4DF0"/>
    <w:rsid w:val="00ED5633"/>
    <w:rsid w:val="00ED5DB5"/>
    <w:rsid w:val="00ED7EE1"/>
    <w:rsid w:val="00EE0CEE"/>
    <w:rsid w:val="00EE0E2F"/>
    <w:rsid w:val="00EE24A1"/>
    <w:rsid w:val="00EE3C14"/>
    <w:rsid w:val="00EE3DCC"/>
    <w:rsid w:val="00EE498A"/>
    <w:rsid w:val="00EF2E82"/>
    <w:rsid w:val="00EF456D"/>
    <w:rsid w:val="00EF56F3"/>
    <w:rsid w:val="00EF6E93"/>
    <w:rsid w:val="00EF6F81"/>
    <w:rsid w:val="00F01141"/>
    <w:rsid w:val="00F013D2"/>
    <w:rsid w:val="00F01728"/>
    <w:rsid w:val="00F03C2D"/>
    <w:rsid w:val="00F03E18"/>
    <w:rsid w:val="00F0432A"/>
    <w:rsid w:val="00F0497F"/>
    <w:rsid w:val="00F05676"/>
    <w:rsid w:val="00F0610E"/>
    <w:rsid w:val="00F06A11"/>
    <w:rsid w:val="00F06AB5"/>
    <w:rsid w:val="00F06B31"/>
    <w:rsid w:val="00F077C7"/>
    <w:rsid w:val="00F111FD"/>
    <w:rsid w:val="00F1129A"/>
    <w:rsid w:val="00F147C7"/>
    <w:rsid w:val="00F15AEC"/>
    <w:rsid w:val="00F17CF5"/>
    <w:rsid w:val="00F20443"/>
    <w:rsid w:val="00F206A7"/>
    <w:rsid w:val="00F2336E"/>
    <w:rsid w:val="00F24061"/>
    <w:rsid w:val="00F24748"/>
    <w:rsid w:val="00F26D52"/>
    <w:rsid w:val="00F30975"/>
    <w:rsid w:val="00F30CEB"/>
    <w:rsid w:val="00F31124"/>
    <w:rsid w:val="00F3191C"/>
    <w:rsid w:val="00F329AD"/>
    <w:rsid w:val="00F32DB5"/>
    <w:rsid w:val="00F3332A"/>
    <w:rsid w:val="00F33CBA"/>
    <w:rsid w:val="00F34066"/>
    <w:rsid w:val="00F3694B"/>
    <w:rsid w:val="00F36D54"/>
    <w:rsid w:val="00F40710"/>
    <w:rsid w:val="00F407B1"/>
    <w:rsid w:val="00F47478"/>
    <w:rsid w:val="00F50216"/>
    <w:rsid w:val="00F50ADE"/>
    <w:rsid w:val="00F5517A"/>
    <w:rsid w:val="00F565BD"/>
    <w:rsid w:val="00F60CC9"/>
    <w:rsid w:val="00F63660"/>
    <w:rsid w:val="00F64370"/>
    <w:rsid w:val="00F64787"/>
    <w:rsid w:val="00F64848"/>
    <w:rsid w:val="00F67F7A"/>
    <w:rsid w:val="00F72A2D"/>
    <w:rsid w:val="00F734BB"/>
    <w:rsid w:val="00F75C03"/>
    <w:rsid w:val="00F75CA9"/>
    <w:rsid w:val="00F77764"/>
    <w:rsid w:val="00F77AFB"/>
    <w:rsid w:val="00F8136D"/>
    <w:rsid w:val="00F815A8"/>
    <w:rsid w:val="00F81FE4"/>
    <w:rsid w:val="00F82FD2"/>
    <w:rsid w:val="00F83FE0"/>
    <w:rsid w:val="00F867DA"/>
    <w:rsid w:val="00F87890"/>
    <w:rsid w:val="00F909FD"/>
    <w:rsid w:val="00F90B1F"/>
    <w:rsid w:val="00F93990"/>
    <w:rsid w:val="00F93E1A"/>
    <w:rsid w:val="00F95BFB"/>
    <w:rsid w:val="00F9754A"/>
    <w:rsid w:val="00FA0484"/>
    <w:rsid w:val="00FA098D"/>
    <w:rsid w:val="00FA2CFB"/>
    <w:rsid w:val="00FA2E37"/>
    <w:rsid w:val="00FA2FE5"/>
    <w:rsid w:val="00FA4630"/>
    <w:rsid w:val="00FA5934"/>
    <w:rsid w:val="00FA76E7"/>
    <w:rsid w:val="00FA7A69"/>
    <w:rsid w:val="00FB076C"/>
    <w:rsid w:val="00FB2B48"/>
    <w:rsid w:val="00FB4CC0"/>
    <w:rsid w:val="00FC03FC"/>
    <w:rsid w:val="00FC200D"/>
    <w:rsid w:val="00FC2D52"/>
    <w:rsid w:val="00FC2F94"/>
    <w:rsid w:val="00FC490C"/>
    <w:rsid w:val="00FC4CB6"/>
    <w:rsid w:val="00FC71BF"/>
    <w:rsid w:val="00FD00A4"/>
    <w:rsid w:val="00FD382F"/>
    <w:rsid w:val="00FD45B6"/>
    <w:rsid w:val="00FD5011"/>
    <w:rsid w:val="00FD771D"/>
    <w:rsid w:val="00FE0478"/>
    <w:rsid w:val="00FE0B5D"/>
    <w:rsid w:val="00FE1B48"/>
    <w:rsid w:val="00FE38A8"/>
    <w:rsid w:val="00FE4C14"/>
    <w:rsid w:val="00FE5242"/>
    <w:rsid w:val="00FF02D1"/>
    <w:rsid w:val="00FF377B"/>
    <w:rsid w:val="00FF3C2B"/>
    <w:rsid w:val="00FF44EE"/>
    <w:rsid w:val="00FF60FE"/>
    <w:rsid w:val="00FF6F1D"/>
    <w:rsid w:val="00FF73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3E857"/>
  <w15:chartTrackingRefBased/>
  <w15:docId w15:val="{A2D78C2D-AC13-4004-893C-BDC05073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4CF"/>
  </w:style>
  <w:style w:type="paragraph" w:styleId="Ttulo1">
    <w:name w:val="heading 1"/>
    <w:basedOn w:val="Normal"/>
    <w:next w:val="Normal"/>
    <w:link w:val="Ttulo1Car"/>
    <w:uiPriority w:val="9"/>
    <w:qFormat/>
    <w:rsid w:val="002100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838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024D4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0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0E4"/>
  </w:style>
  <w:style w:type="paragraph" w:styleId="Piedepgina">
    <w:name w:val="footer"/>
    <w:basedOn w:val="Normal"/>
    <w:link w:val="PiedepginaCar"/>
    <w:uiPriority w:val="99"/>
    <w:unhideWhenUsed/>
    <w:rsid w:val="002100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0E4"/>
  </w:style>
  <w:style w:type="character" w:customStyle="1" w:styleId="Ttulo1Car">
    <w:name w:val="Título 1 Car"/>
    <w:basedOn w:val="Fuentedeprrafopredeter"/>
    <w:link w:val="Ttulo1"/>
    <w:uiPriority w:val="9"/>
    <w:rsid w:val="002100E4"/>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100E4"/>
    <w:pPr>
      <w:outlineLvl w:val="9"/>
    </w:pPr>
    <w:rPr>
      <w:lang w:eastAsia="es-MX"/>
    </w:rPr>
  </w:style>
  <w:style w:type="paragraph" w:styleId="TDC2">
    <w:name w:val="toc 2"/>
    <w:basedOn w:val="Normal"/>
    <w:next w:val="Normal"/>
    <w:autoRedefine/>
    <w:uiPriority w:val="39"/>
    <w:unhideWhenUsed/>
    <w:rsid w:val="002100E4"/>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2100E4"/>
    <w:pPr>
      <w:spacing w:after="100"/>
    </w:pPr>
    <w:rPr>
      <w:rFonts w:eastAsiaTheme="minorEastAsia" w:cs="Times New Roman"/>
      <w:lang w:eastAsia="es-MX"/>
    </w:rPr>
  </w:style>
  <w:style w:type="paragraph" w:styleId="TDC3">
    <w:name w:val="toc 3"/>
    <w:basedOn w:val="Normal"/>
    <w:next w:val="Normal"/>
    <w:autoRedefine/>
    <w:uiPriority w:val="39"/>
    <w:unhideWhenUsed/>
    <w:rsid w:val="002100E4"/>
    <w:pPr>
      <w:spacing w:after="100"/>
      <w:ind w:left="440"/>
    </w:pPr>
    <w:rPr>
      <w:rFonts w:eastAsiaTheme="minorEastAsia" w:cs="Times New Roman"/>
      <w:lang w:eastAsia="es-MX"/>
    </w:rPr>
  </w:style>
  <w:style w:type="paragraph" w:styleId="Sinespaciado">
    <w:name w:val="No Spacing"/>
    <w:uiPriority w:val="1"/>
    <w:qFormat/>
    <w:rsid w:val="002100E4"/>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917C6"/>
    <w:rPr>
      <w:color w:val="0563C1" w:themeColor="hyperlink"/>
      <w:u w:val="single"/>
    </w:rPr>
  </w:style>
  <w:style w:type="character" w:styleId="Mencinsinresolver">
    <w:name w:val="Unresolved Mention"/>
    <w:basedOn w:val="Fuentedeprrafopredeter"/>
    <w:uiPriority w:val="99"/>
    <w:semiHidden/>
    <w:unhideWhenUsed/>
    <w:rsid w:val="003917C6"/>
    <w:rPr>
      <w:color w:val="605E5C"/>
      <w:shd w:val="clear" w:color="auto" w:fill="E1DFDD"/>
    </w:rPr>
  </w:style>
  <w:style w:type="character" w:styleId="Hipervnculovisitado">
    <w:name w:val="FollowedHyperlink"/>
    <w:basedOn w:val="Fuentedeprrafopredeter"/>
    <w:uiPriority w:val="99"/>
    <w:semiHidden/>
    <w:unhideWhenUsed/>
    <w:rsid w:val="003917C6"/>
    <w:rPr>
      <w:color w:val="954F72" w:themeColor="followedHyperlink"/>
      <w:u w:val="single"/>
    </w:rPr>
  </w:style>
  <w:style w:type="table" w:styleId="Tablaconcuadrcula">
    <w:name w:val="Table Grid"/>
    <w:basedOn w:val="Tablanormal"/>
    <w:uiPriority w:val="59"/>
    <w:rsid w:val="00136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 Car, Car Car Car Car Car, Car Car,Car,Car Car Car Car Car,Car Car"/>
    <w:basedOn w:val="Normal"/>
    <w:link w:val="TextoindependienteCar"/>
    <w:rsid w:val="00112B40"/>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aliases w:val=" Car Car1, Car Car Car Car Car Car, Car Car Car,Car Car1,Car Car Car Car Car Car,Car Car Car"/>
    <w:basedOn w:val="Fuentedeprrafopredeter"/>
    <w:link w:val="Textoindependiente"/>
    <w:rsid w:val="00112B40"/>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rsid w:val="00112B40"/>
    <w:pPr>
      <w:tabs>
        <w:tab w:val="left" w:pos="3024"/>
        <w:tab w:val="left" w:pos="4608"/>
      </w:tabs>
      <w:spacing w:after="0" w:line="120" w:lineRule="atLeast"/>
      <w:jc w:val="both"/>
    </w:pPr>
    <w:rPr>
      <w:rFonts w:ascii="Arial" w:eastAsia="Times New Roman" w:hAnsi="Arial" w:cs="Times New Roman"/>
      <w:b/>
      <w:color w:val="000000"/>
      <w:sz w:val="15"/>
      <w:szCs w:val="20"/>
      <w:lang w:val="x-none" w:eastAsia="es-ES"/>
    </w:rPr>
  </w:style>
  <w:style w:type="character" w:customStyle="1" w:styleId="Textoindependiente2Car">
    <w:name w:val="Texto independiente 2 Car"/>
    <w:basedOn w:val="Fuentedeprrafopredeter"/>
    <w:link w:val="Textoindependiente2"/>
    <w:uiPriority w:val="99"/>
    <w:rsid w:val="00112B40"/>
    <w:rPr>
      <w:rFonts w:ascii="Arial" w:eastAsia="Times New Roman" w:hAnsi="Arial" w:cs="Times New Roman"/>
      <w:b/>
      <w:color w:val="000000"/>
      <w:sz w:val="15"/>
      <w:szCs w:val="20"/>
      <w:lang w:val="x-none" w:eastAsia="es-ES"/>
    </w:rPr>
  </w:style>
  <w:style w:type="paragraph" w:styleId="Prrafodelista">
    <w:name w:val="List Paragraph"/>
    <w:aliases w:val="Lista multicolor - ƒnfasis 11,Lista vistosa - ƒnfasis 13,05_TEXTO,List Paragraph1,Lista vistosa - Énfasis 11,Bullet List,FooterText,numbered,Verbatismo,lp1,List Paragraph 2,Lista multicolor - Énfasis 11,Listas,Lista vistosa - Énfasis 13"/>
    <w:basedOn w:val="Normal"/>
    <w:link w:val="PrrafodelistaCar"/>
    <w:uiPriority w:val="34"/>
    <w:qFormat/>
    <w:rsid w:val="00112B40"/>
    <w:pPr>
      <w:spacing w:after="200" w:line="276" w:lineRule="auto"/>
      <w:ind w:left="720"/>
      <w:contextualSpacing/>
    </w:pPr>
    <w:rPr>
      <w:rFonts w:ascii="Calibri" w:eastAsia="Calibri" w:hAnsi="Calibri" w:cs="Times New Roman"/>
    </w:rPr>
  </w:style>
  <w:style w:type="character" w:customStyle="1" w:styleId="PrrafodelistaCar">
    <w:name w:val="Párrafo de lista Car"/>
    <w:aliases w:val="Lista multicolor - ƒnfasis 11 Car,Lista vistosa - ƒnfasis 13 Car,05_TEXTO Car,List Paragraph1 Car,Lista vistosa - Énfasis 11 Car,Bullet List Car,FooterText Car,numbered Car,Verbatismo Car,lp1 Car,List Paragraph 2 Car,Listas Car"/>
    <w:link w:val="Prrafodelista"/>
    <w:uiPriority w:val="34"/>
    <w:qFormat/>
    <w:locked/>
    <w:rsid w:val="00112B40"/>
    <w:rPr>
      <w:rFonts w:ascii="Calibri" w:eastAsia="Calibri" w:hAnsi="Calibri" w:cs="Times New Roman"/>
    </w:rPr>
  </w:style>
  <w:style w:type="table" w:styleId="Tablanormal3">
    <w:name w:val="Plain Table 3"/>
    <w:basedOn w:val="Tablanormal"/>
    <w:uiPriority w:val="43"/>
    <w:rsid w:val="00112B40"/>
    <w:pPr>
      <w:spacing w:after="0" w:line="240" w:lineRule="auto"/>
    </w:pPr>
    <w:rPr>
      <w:rFonts w:ascii="Times New Roman" w:eastAsia="Times New Roman" w:hAnsi="Times New Roman"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6711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3-nfasis3">
    <w:name w:val="Grid Table 3 Accent 3"/>
    <w:basedOn w:val="Tablanormal"/>
    <w:uiPriority w:val="48"/>
    <w:rsid w:val="008D679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Ttulo3Car">
    <w:name w:val="Título 3 Car"/>
    <w:basedOn w:val="Fuentedeprrafopredeter"/>
    <w:link w:val="Ttulo3"/>
    <w:uiPriority w:val="9"/>
    <w:semiHidden/>
    <w:rsid w:val="004838BD"/>
    <w:rPr>
      <w:rFonts w:asciiTheme="majorHAnsi" w:eastAsiaTheme="majorEastAsia" w:hAnsiTheme="majorHAnsi" w:cstheme="majorBidi"/>
      <w:color w:val="1F3763" w:themeColor="accent1" w:themeShade="7F"/>
      <w:sz w:val="24"/>
      <w:szCs w:val="24"/>
    </w:rPr>
  </w:style>
  <w:style w:type="character" w:customStyle="1" w:styleId="Ttulo8Car">
    <w:name w:val="Título 8 Car"/>
    <w:basedOn w:val="Fuentedeprrafopredeter"/>
    <w:link w:val="Ttulo8"/>
    <w:uiPriority w:val="9"/>
    <w:semiHidden/>
    <w:rsid w:val="00024D4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3817">
      <w:bodyDiv w:val="1"/>
      <w:marLeft w:val="0"/>
      <w:marRight w:val="0"/>
      <w:marTop w:val="0"/>
      <w:marBottom w:val="0"/>
      <w:divBdr>
        <w:top w:val="none" w:sz="0" w:space="0" w:color="auto"/>
        <w:left w:val="none" w:sz="0" w:space="0" w:color="auto"/>
        <w:bottom w:val="none" w:sz="0" w:space="0" w:color="auto"/>
        <w:right w:val="none" w:sz="0" w:space="0" w:color="auto"/>
      </w:divBdr>
    </w:div>
    <w:div w:id="407076820">
      <w:bodyDiv w:val="1"/>
      <w:marLeft w:val="0"/>
      <w:marRight w:val="0"/>
      <w:marTop w:val="0"/>
      <w:marBottom w:val="0"/>
      <w:divBdr>
        <w:top w:val="none" w:sz="0" w:space="0" w:color="auto"/>
        <w:left w:val="none" w:sz="0" w:space="0" w:color="auto"/>
        <w:bottom w:val="none" w:sz="0" w:space="0" w:color="auto"/>
        <w:right w:val="none" w:sz="0" w:space="0" w:color="auto"/>
      </w:divBdr>
    </w:div>
    <w:div w:id="840002491">
      <w:bodyDiv w:val="1"/>
      <w:marLeft w:val="0"/>
      <w:marRight w:val="0"/>
      <w:marTop w:val="0"/>
      <w:marBottom w:val="0"/>
      <w:divBdr>
        <w:top w:val="none" w:sz="0" w:space="0" w:color="auto"/>
        <w:left w:val="none" w:sz="0" w:space="0" w:color="auto"/>
        <w:bottom w:val="none" w:sz="0" w:space="0" w:color="auto"/>
        <w:right w:val="none" w:sz="0" w:space="0" w:color="auto"/>
      </w:divBdr>
    </w:div>
    <w:div w:id="1729452836">
      <w:bodyDiv w:val="1"/>
      <w:marLeft w:val="0"/>
      <w:marRight w:val="0"/>
      <w:marTop w:val="0"/>
      <w:marBottom w:val="0"/>
      <w:divBdr>
        <w:top w:val="none" w:sz="0" w:space="0" w:color="auto"/>
        <w:left w:val="none" w:sz="0" w:space="0" w:color="auto"/>
        <w:bottom w:val="none" w:sz="0" w:space="0" w:color="auto"/>
        <w:right w:val="none" w:sz="0" w:space="0" w:color="auto"/>
      </w:divBdr>
    </w:div>
    <w:div w:id="1797718265">
      <w:bodyDiv w:val="1"/>
      <w:marLeft w:val="0"/>
      <w:marRight w:val="0"/>
      <w:marTop w:val="0"/>
      <w:marBottom w:val="0"/>
      <w:divBdr>
        <w:top w:val="none" w:sz="0" w:space="0" w:color="auto"/>
        <w:left w:val="none" w:sz="0" w:space="0" w:color="auto"/>
        <w:bottom w:val="none" w:sz="0" w:space="0" w:color="auto"/>
        <w:right w:val="none" w:sz="0" w:space="0" w:color="auto"/>
      </w:divBdr>
      <w:divsChild>
        <w:div w:id="1050962198">
          <w:marLeft w:val="0"/>
          <w:marRight w:val="0"/>
          <w:marTop w:val="0"/>
          <w:marBottom w:val="0"/>
          <w:divBdr>
            <w:top w:val="none" w:sz="0" w:space="0" w:color="auto"/>
            <w:left w:val="none" w:sz="0" w:space="0" w:color="auto"/>
            <w:bottom w:val="none" w:sz="0" w:space="0" w:color="auto"/>
            <w:right w:val="none" w:sz="0" w:space="0" w:color="auto"/>
          </w:divBdr>
          <w:divsChild>
            <w:div w:id="1984894042">
              <w:marLeft w:val="0"/>
              <w:marRight w:val="0"/>
              <w:marTop w:val="0"/>
              <w:marBottom w:val="0"/>
              <w:divBdr>
                <w:top w:val="none" w:sz="0" w:space="0" w:color="auto"/>
                <w:left w:val="none" w:sz="0" w:space="0" w:color="auto"/>
                <w:bottom w:val="none" w:sz="0" w:space="0" w:color="auto"/>
                <w:right w:val="none" w:sz="0" w:space="0" w:color="auto"/>
              </w:divBdr>
              <w:divsChild>
                <w:div w:id="1226720207">
                  <w:marLeft w:val="0"/>
                  <w:marRight w:val="0"/>
                  <w:marTop w:val="0"/>
                  <w:marBottom w:val="0"/>
                  <w:divBdr>
                    <w:top w:val="none" w:sz="0" w:space="0" w:color="auto"/>
                    <w:left w:val="none" w:sz="0" w:space="0" w:color="auto"/>
                    <w:bottom w:val="none" w:sz="0" w:space="0" w:color="auto"/>
                    <w:right w:val="none" w:sz="0" w:space="0" w:color="auto"/>
                  </w:divBdr>
                  <w:divsChild>
                    <w:div w:id="21109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1B97-2DD6-4B32-8B9A-3D05E975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3906</Words>
  <Characters>21484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Hernández Maqueda</dc:creator>
  <cp:keywords/>
  <dc:description/>
  <cp:lastModifiedBy>Víctor Hugo Castillo Aguirre</cp:lastModifiedBy>
  <cp:revision>13</cp:revision>
  <cp:lastPrinted>2023-09-05T01:16:00Z</cp:lastPrinted>
  <dcterms:created xsi:type="dcterms:W3CDTF">2023-09-04T03:31:00Z</dcterms:created>
  <dcterms:modified xsi:type="dcterms:W3CDTF">2023-09-05T01:16:00Z</dcterms:modified>
</cp:coreProperties>
</file>