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tblGrid>
      <w:tr w:rsidR="0005750D" w:rsidRPr="00CE3563" w:rsidTr="002D3844">
        <w:trPr>
          <w:trHeight w:val="4253"/>
          <w:jc w:val="right"/>
        </w:trPr>
        <w:tc>
          <w:tcPr>
            <w:tcW w:w="4989" w:type="dxa"/>
          </w:tcPr>
          <w:p w:rsidR="00BD656C" w:rsidRPr="00CE3563" w:rsidRDefault="000C0EB9" w:rsidP="000C0EB9">
            <w:pPr>
              <w:jc w:val="center"/>
              <w:rPr>
                <w:rFonts w:ascii="Arial" w:eastAsia="Times New Roman" w:hAnsi="Arial" w:cs="Arial"/>
                <w:b/>
                <w:sz w:val="24"/>
                <w:szCs w:val="24"/>
                <w:lang w:val="es-ES_tradnl" w:eastAsia="es-ES"/>
              </w:rPr>
            </w:pPr>
            <w:r w:rsidRPr="00CE3563">
              <w:rPr>
                <w:rFonts w:ascii="Arial" w:eastAsia="Times New Roman" w:hAnsi="Arial" w:cs="Arial"/>
                <w:b/>
                <w:sz w:val="24"/>
                <w:szCs w:val="24"/>
                <w:lang w:val="es-ES_tradnl" w:eastAsia="es-ES"/>
              </w:rPr>
              <w:t xml:space="preserve">SE </w:t>
            </w:r>
            <w:r w:rsidR="00BD656C" w:rsidRPr="00CE3563">
              <w:rPr>
                <w:rFonts w:ascii="Arial" w:eastAsia="Times New Roman" w:hAnsi="Arial" w:cs="Arial"/>
                <w:b/>
                <w:sz w:val="24"/>
                <w:szCs w:val="24"/>
                <w:lang w:val="es-ES_tradnl" w:eastAsia="es-ES"/>
              </w:rPr>
              <w:t>AGREGA</w:t>
            </w:r>
            <w:r w:rsidRPr="00CE3563">
              <w:rPr>
                <w:rFonts w:ascii="Arial" w:eastAsia="Times New Roman" w:hAnsi="Arial" w:cs="Arial"/>
                <w:b/>
                <w:sz w:val="24"/>
                <w:szCs w:val="24"/>
                <w:lang w:val="es-ES_tradnl" w:eastAsia="es-ES"/>
              </w:rPr>
              <w:t>N</w:t>
            </w:r>
            <w:r w:rsidR="00BD656C" w:rsidRPr="00CE3563">
              <w:rPr>
                <w:rFonts w:ascii="Arial" w:eastAsia="Times New Roman" w:hAnsi="Arial" w:cs="Arial"/>
                <w:b/>
                <w:sz w:val="24"/>
                <w:szCs w:val="24"/>
                <w:lang w:val="es-ES_tradnl" w:eastAsia="es-ES"/>
              </w:rPr>
              <w:t xml:space="preserve"> </w:t>
            </w:r>
            <w:r w:rsidRPr="00CE3563">
              <w:rPr>
                <w:rFonts w:ascii="Arial" w:eastAsia="Times New Roman" w:hAnsi="Arial" w:cs="Arial"/>
                <w:b/>
                <w:sz w:val="24"/>
                <w:szCs w:val="24"/>
                <w:lang w:val="es-ES_tradnl" w:eastAsia="es-ES"/>
              </w:rPr>
              <w:t>CONSTANCIAS</w:t>
            </w:r>
            <w:r w:rsidR="00A86BB1">
              <w:rPr>
                <w:rFonts w:ascii="Arial" w:eastAsia="Times New Roman" w:hAnsi="Arial" w:cs="Arial"/>
                <w:b/>
                <w:sz w:val="24"/>
                <w:szCs w:val="24"/>
                <w:lang w:val="es-ES_tradnl" w:eastAsia="es-ES"/>
              </w:rPr>
              <w:t xml:space="preserve"> Y CIERRE DE INSTRUCCIÓN</w:t>
            </w:r>
          </w:p>
          <w:p w:rsidR="000C0EB9" w:rsidRPr="00CE3563" w:rsidRDefault="000C0EB9" w:rsidP="000C0EB9">
            <w:pPr>
              <w:jc w:val="center"/>
              <w:rPr>
                <w:rFonts w:ascii="Arial" w:eastAsia="Times New Roman" w:hAnsi="Arial" w:cs="Arial"/>
                <w:b/>
                <w:sz w:val="24"/>
                <w:szCs w:val="24"/>
                <w:lang w:val="es-ES_tradnl" w:eastAsia="es-ES"/>
              </w:rPr>
            </w:pPr>
          </w:p>
          <w:p w:rsidR="00463FA0" w:rsidRDefault="00463FA0" w:rsidP="00A86BB1">
            <w:pPr>
              <w:spacing w:before="240" w:after="240"/>
              <w:rPr>
                <w:rFonts w:ascii="Arial" w:hAnsi="Arial" w:cs="Arial"/>
                <w:b/>
                <w:bCs/>
                <w:spacing w:val="-3"/>
                <w:sz w:val="24"/>
                <w:szCs w:val="24"/>
              </w:rPr>
            </w:pPr>
            <w:r>
              <w:rPr>
                <w:rFonts w:ascii="Arial" w:hAnsi="Arial" w:cs="Arial"/>
                <w:b/>
                <w:bCs/>
                <w:spacing w:val="-3"/>
                <w:sz w:val="24"/>
                <w:szCs w:val="24"/>
              </w:rPr>
              <w:t>JUICIO PARA LA PROTECCIÓN DE LOS DERECHOS POLÍTICO-ELECTORALES DEL CIUDADANO</w:t>
            </w:r>
          </w:p>
          <w:p w:rsidR="00463FA0" w:rsidRDefault="00463FA0" w:rsidP="00463FA0">
            <w:pPr>
              <w:pStyle w:val="NormalWeb"/>
              <w:spacing w:before="240" w:beforeAutospacing="0" w:after="240" w:afterAutospacing="0" w:line="276" w:lineRule="auto"/>
              <w:jc w:val="both"/>
              <w:rPr>
                <w:rFonts w:ascii="Arial" w:hAnsi="Arial" w:cs="Arial"/>
                <w:bCs/>
              </w:rPr>
            </w:pPr>
            <w:r>
              <w:rPr>
                <w:rFonts w:ascii="Arial" w:hAnsi="Arial" w:cs="Arial"/>
                <w:b/>
                <w:bCs/>
              </w:rPr>
              <w:t xml:space="preserve">EXPEDIENTE: </w:t>
            </w:r>
            <w:r>
              <w:rPr>
                <w:rFonts w:ascii="Arial" w:hAnsi="Arial" w:cs="Arial"/>
                <w:bCs/>
              </w:rPr>
              <w:t>SM-JDC-41/2017</w:t>
            </w:r>
          </w:p>
          <w:p w:rsidR="00463FA0" w:rsidRDefault="00463FA0" w:rsidP="00463FA0">
            <w:pPr>
              <w:pStyle w:val="NormalWeb"/>
              <w:spacing w:before="240" w:beforeAutospacing="0" w:after="240" w:afterAutospacing="0" w:line="276" w:lineRule="auto"/>
              <w:jc w:val="both"/>
              <w:rPr>
                <w:rFonts w:ascii="Arial" w:hAnsi="Arial" w:cs="Arial"/>
                <w:bCs/>
              </w:rPr>
            </w:pPr>
            <w:r>
              <w:rPr>
                <w:rFonts w:ascii="Arial" w:hAnsi="Arial" w:cs="Arial"/>
                <w:b/>
                <w:bCs/>
              </w:rPr>
              <w:t>ACTOR:</w:t>
            </w:r>
            <w:r>
              <w:rPr>
                <w:rFonts w:ascii="Arial" w:hAnsi="Arial" w:cs="Arial"/>
                <w:bCs/>
              </w:rPr>
              <w:t xml:space="preserve"> FELIPE DE JESÚS MARTÍNEZ BORDA</w:t>
            </w:r>
          </w:p>
          <w:p w:rsidR="00463FA0" w:rsidRDefault="0027759B" w:rsidP="00463FA0">
            <w:pPr>
              <w:pStyle w:val="NormalWeb"/>
              <w:spacing w:before="240" w:beforeAutospacing="0" w:after="240" w:afterAutospacing="0" w:line="276" w:lineRule="auto"/>
              <w:jc w:val="both"/>
              <w:rPr>
                <w:rFonts w:ascii="Arial" w:hAnsi="Arial" w:cs="Arial"/>
                <w:bCs/>
                <w:lang w:val="es-ES"/>
              </w:rPr>
            </w:pPr>
            <w:r>
              <w:rPr>
                <w:rFonts w:ascii="Arial" w:hAnsi="Arial" w:cs="Arial"/>
                <w:b/>
                <w:bCs/>
                <w:lang w:val="es-ES"/>
              </w:rPr>
              <w:t>RESPONSABLE</w:t>
            </w:r>
            <w:r w:rsidR="00463FA0" w:rsidRPr="00463FA0">
              <w:rPr>
                <w:rFonts w:ascii="Arial" w:hAnsi="Arial" w:cs="Arial"/>
                <w:b/>
                <w:bCs/>
                <w:lang w:val="es-ES"/>
              </w:rPr>
              <w:t xml:space="preserve">: </w:t>
            </w:r>
            <w:r>
              <w:rPr>
                <w:rFonts w:ascii="Arial" w:hAnsi="Arial" w:cs="Arial"/>
                <w:bCs/>
                <w:lang w:val="es-ES"/>
              </w:rPr>
              <w:t>REPRESENTANTE DEL PARTIDO DE LA REVOLUCIÓN DEMOCRATICA ANTE EL CONSEJO GENERAL DEL INSTITUTO ELECTORAL DE COAHUILA</w:t>
            </w:r>
          </w:p>
          <w:p w:rsidR="00045278" w:rsidRPr="00CE3563" w:rsidRDefault="00045278" w:rsidP="00045278">
            <w:pPr>
              <w:pStyle w:val="NormalWeb"/>
              <w:spacing w:before="0" w:beforeAutospacing="0" w:after="0" w:afterAutospacing="0"/>
              <w:jc w:val="both"/>
              <w:rPr>
                <w:rFonts w:ascii="Arial" w:hAnsi="Arial" w:cs="Arial"/>
                <w:bCs/>
                <w:caps/>
                <w:lang w:val="es-ES"/>
              </w:rPr>
            </w:pPr>
          </w:p>
        </w:tc>
      </w:tr>
    </w:tbl>
    <w:p w:rsidR="00DC49E5" w:rsidRDefault="00DC49E5" w:rsidP="007D139A">
      <w:pPr>
        <w:autoSpaceDE w:val="0"/>
        <w:autoSpaceDN w:val="0"/>
        <w:adjustRightInd w:val="0"/>
        <w:spacing w:before="100" w:beforeAutospacing="1" w:after="100" w:afterAutospacing="1" w:line="360" w:lineRule="auto"/>
        <w:jc w:val="both"/>
        <w:rPr>
          <w:rFonts w:ascii="Arial" w:hAnsi="Arial" w:cs="Arial"/>
          <w:sz w:val="25"/>
          <w:szCs w:val="25"/>
        </w:rPr>
      </w:pPr>
      <w:r w:rsidRPr="00CE3563">
        <w:rPr>
          <w:rFonts w:ascii="Arial" w:hAnsi="Arial" w:cs="Arial"/>
          <w:sz w:val="25"/>
          <w:szCs w:val="25"/>
        </w:rPr>
        <w:t xml:space="preserve">Monterrey, Nuevo León, a </w:t>
      </w:r>
      <w:r w:rsidR="00463FA0">
        <w:rPr>
          <w:rFonts w:ascii="Arial" w:hAnsi="Arial" w:cs="Arial"/>
          <w:sz w:val="25"/>
          <w:szCs w:val="25"/>
        </w:rPr>
        <w:t>diecinueve de abril</w:t>
      </w:r>
      <w:r w:rsidR="0060307B" w:rsidRPr="00CE3563">
        <w:rPr>
          <w:rFonts w:ascii="Arial" w:hAnsi="Arial" w:cs="Arial"/>
          <w:sz w:val="25"/>
          <w:szCs w:val="25"/>
        </w:rPr>
        <w:t xml:space="preserve"> </w:t>
      </w:r>
      <w:r w:rsidRPr="00CE3563">
        <w:rPr>
          <w:rFonts w:ascii="Arial" w:hAnsi="Arial" w:cs="Arial"/>
          <w:sz w:val="25"/>
          <w:szCs w:val="25"/>
        </w:rPr>
        <w:t xml:space="preserve">de dos mil </w:t>
      </w:r>
      <w:r w:rsidR="00463FA0">
        <w:rPr>
          <w:rFonts w:ascii="Arial" w:hAnsi="Arial" w:cs="Arial"/>
          <w:sz w:val="25"/>
          <w:szCs w:val="25"/>
        </w:rPr>
        <w:t>diecisiete</w:t>
      </w:r>
      <w:r w:rsidRPr="00CE3563">
        <w:rPr>
          <w:rFonts w:ascii="Arial" w:hAnsi="Arial" w:cs="Arial"/>
          <w:sz w:val="25"/>
          <w:szCs w:val="25"/>
        </w:rPr>
        <w:t>.</w:t>
      </w:r>
    </w:p>
    <w:p w:rsidR="00463FA0" w:rsidRDefault="0006293F" w:rsidP="00463FA0">
      <w:pPr>
        <w:spacing w:before="100" w:beforeAutospacing="1" w:after="100" w:afterAutospacing="1" w:line="360" w:lineRule="auto"/>
        <w:jc w:val="both"/>
        <w:rPr>
          <w:rFonts w:ascii="Arial" w:hAnsi="Arial" w:cs="Arial"/>
          <w:sz w:val="25"/>
          <w:szCs w:val="25"/>
        </w:rPr>
      </w:pPr>
      <w:r>
        <w:rPr>
          <w:rFonts w:ascii="Arial" w:hAnsi="Arial" w:cs="Arial"/>
          <w:sz w:val="25"/>
          <w:szCs w:val="25"/>
        </w:rPr>
        <w:t>El secretario</w:t>
      </w:r>
      <w:r w:rsidR="00463FA0" w:rsidRPr="00CE3563">
        <w:rPr>
          <w:rFonts w:ascii="Arial" w:hAnsi="Arial" w:cs="Arial"/>
          <w:sz w:val="25"/>
          <w:szCs w:val="25"/>
        </w:rPr>
        <w:t xml:space="preserve"> da cuenta </w:t>
      </w:r>
      <w:r>
        <w:rPr>
          <w:rFonts w:ascii="Arial" w:hAnsi="Arial" w:cs="Arial"/>
          <w:sz w:val="25"/>
          <w:szCs w:val="25"/>
        </w:rPr>
        <w:t>a la Magistrada</w:t>
      </w:r>
      <w:r w:rsidR="00463FA0" w:rsidRPr="00CE3563">
        <w:rPr>
          <w:rFonts w:ascii="Arial" w:hAnsi="Arial" w:cs="Arial"/>
          <w:sz w:val="25"/>
          <w:szCs w:val="25"/>
        </w:rPr>
        <w:t xml:space="preserve"> </w:t>
      </w:r>
      <w:r w:rsidR="00E53662">
        <w:rPr>
          <w:rFonts w:ascii="Arial" w:hAnsi="Arial" w:cs="Arial"/>
          <w:sz w:val="25"/>
          <w:szCs w:val="25"/>
        </w:rPr>
        <w:t>Presidenta</w:t>
      </w:r>
      <w:r w:rsidR="00E53662">
        <w:rPr>
          <w:rStyle w:val="Refdenotaalpie"/>
          <w:rFonts w:ascii="Arial" w:hAnsi="Arial"/>
          <w:sz w:val="25"/>
          <w:szCs w:val="25"/>
        </w:rPr>
        <w:footnoteReference w:id="1"/>
      </w:r>
      <w:r w:rsidR="00E53662">
        <w:rPr>
          <w:rFonts w:ascii="Arial" w:hAnsi="Arial" w:cs="Arial"/>
          <w:sz w:val="25"/>
          <w:szCs w:val="25"/>
        </w:rPr>
        <w:t xml:space="preserve"> </w:t>
      </w:r>
      <w:r w:rsidR="00463FA0">
        <w:rPr>
          <w:rFonts w:ascii="Arial" w:hAnsi="Arial" w:cs="Arial"/>
          <w:sz w:val="25"/>
          <w:szCs w:val="25"/>
        </w:rPr>
        <w:t xml:space="preserve">con </w:t>
      </w:r>
      <w:r>
        <w:rPr>
          <w:rFonts w:ascii="Arial" w:hAnsi="Arial" w:cs="Arial"/>
          <w:sz w:val="25"/>
          <w:szCs w:val="25"/>
        </w:rPr>
        <w:t>la siguiente documentación</w:t>
      </w:r>
      <w:r w:rsidR="00463FA0">
        <w:rPr>
          <w:rFonts w:ascii="Arial" w:hAnsi="Arial" w:cs="Arial"/>
          <w:sz w:val="25"/>
          <w:szCs w:val="25"/>
        </w:rPr>
        <w:t xml:space="preserve">: </w:t>
      </w:r>
    </w:p>
    <w:p w:rsidR="00A86BB1" w:rsidRPr="00A86BB1" w:rsidRDefault="0006293F" w:rsidP="00A86BB1">
      <w:pPr>
        <w:pStyle w:val="Prrafodelista"/>
        <w:numPr>
          <w:ilvl w:val="0"/>
          <w:numId w:val="2"/>
        </w:numPr>
        <w:spacing w:before="100" w:beforeAutospacing="1" w:after="100" w:afterAutospacing="1"/>
        <w:jc w:val="both"/>
        <w:rPr>
          <w:rFonts w:ascii="Arial" w:hAnsi="Arial" w:cs="Arial"/>
          <w:sz w:val="25"/>
          <w:szCs w:val="25"/>
        </w:rPr>
      </w:pPr>
      <w:r>
        <w:rPr>
          <w:rFonts w:ascii="Arial" w:hAnsi="Arial" w:cs="Arial"/>
          <w:sz w:val="25"/>
          <w:szCs w:val="25"/>
        </w:rPr>
        <w:t>Oficio TEPJF-SGA-SM-494/2017 a través del cual la Secretaria General de Acuerdos de esta Sala Regional, remite el escrito signado por la C. Beatriz Mojica Morga, Secretaria General del Comité Ejecutivo Nacional del Partido de la Revolución Democrática, por el que remite la razón de retiro de la publicitación del medio de impugnación en el que se actúa</w:t>
      </w:r>
      <w:r>
        <w:rPr>
          <w:rStyle w:val="Refdenotaalpie"/>
          <w:rFonts w:ascii="Arial" w:hAnsi="Arial"/>
          <w:sz w:val="25"/>
          <w:szCs w:val="25"/>
        </w:rPr>
        <w:footnoteReference w:id="2"/>
      </w:r>
      <w:r>
        <w:rPr>
          <w:rFonts w:ascii="Arial" w:hAnsi="Arial" w:cs="Arial"/>
          <w:sz w:val="25"/>
          <w:szCs w:val="25"/>
        </w:rPr>
        <w:t>.</w:t>
      </w:r>
    </w:p>
    <w:p w:rsidR="00463FA0" w:rsidRPr="00CE3563" w:rsidRDefault="00463FA0" w:rsidP="00463FA0">
      <w:pPr>
        <w:spacing w:before="100" w:beforeAutospacing="1" w:after="100" w:afterAutospacing="1" w:line="360" w:lineRule="auto"/>
        <w:jc w:val="both"/>
        <w:rPr>
          <w:rFonts w:ascii="Arial" w:hAnsi="Arial" w:cs="Arial"/>
          <w:b/>
          <w:sz w:val="25"/>
          <w:szCs w:val="25"/>
        </w:rPr>
      </w:pPr>
      <w:r w:rsidRPr="00DE0510">
        <w:rPr>
          <w:rFonts w:ascii="Arial" w:hAnsi="Arial" w:cs="Arial"/>
          <w:sz w:val="25"/>
          <w:szCs w:val="25"/>
        </w:rPr>
        <w:t xml:space="preserve">Con fundamento en lo dispuesto por los </w:t>
      </w:r>
      <w:r w:rsidRPr="00DE0510">
        <w:rPr>
          <w:rFonts w:ascii="Arial" w:hAnsi="Arial" w:cs="Arial"/>
          <w:sz w:val="25"/>
          <w:szCs w:val="25"/>
          <w:lang w:val="es-ES"/>
        </w:rPr>
        <w:t xml:space="preserve">artículos </w:t>
      </w:r>
      <w:r w:rsidR="00A86BB1" w:rsidRPr="000D5FB9">
        <w:rPr>
          <w:rFonts w:ascii="Arial" w:hAnsi="Arial" w:cs="Arial"/>
          <w:sz w:val="24"/>
          <w:szCs w:val="24"/>
        </w:rPr>
        <w:t>6, párrafo 1, y 19, párrafo 1, inciso f), de la Ley General del Sistema de Medios de Impugnación en Materia Electoral</w:t>
      </w:r>
      <w:r w:rsidR="00A86BB1">
        <w:rPr>
          <w:rFonts w:ascii="Arial" w:hAnsi="Arial" w:cs="Arial"/>
          <w:sz w:val="25"/>
          <w:szCs w:val="25"/>
          <w:lang w:val="es-ES"/>
        </w:rPr>
        <w:t xml:space="preserve">, </w:t>
      </w:r>
      <w:r w:rsidRPr="00DE0510">
        <w:rPr>
          <w:rFonts w:ascii="Arial" w:hAnsi="Arial" w:cs="Arial"/>
          <w:sz w:val="25"/>
          <w:szCs w:val="25"/>
          <w:lang w:val="es-ES"/>
        </w:rPr>
        <w:t xml:space="preserve">199, fracción XV, de la Ley Orgánica del Poder Judicial de la Federación; </w:t>
      </w:r>
      <w:r w:rsidR="00436851">
        <w:rPr>
          <w:rFonts w:ascii="Arial" w:hAnsi="Arial" w:cs="Arial"/>
          <w:sz w:val="25"/>
          <w:szCs w:val="25"/>
          <w:lang w:val="es-ES"/>
        </w:rPr>
        <w:t xml:space="preserve">40, 52, fracción I, y 56, en relación con el </w:t>
      </w:r>
      <w:r w:rsidRPr="00DE0510">
        <w:rPr>
          <w:rFonts w:ascii="Arial" w:hAnsi="Arial" w:cs="Arial"/>
          <w:sz w:val="25"/>
          <w:szCs w:val="25"/>
          <w:lang w:val="es-ES"/>
        </w:rPr>
        <w:t xml:space="preserve">44, fracciones II y IX, en relación con el 56 </w:t>
      </w:r>
      <w:r w:rsidRPr="00DE0510">
        <w:rPr>
          <w:rFonts w:ascii="Arial" w:hAnsi="Arial" w:cs="Arial"/>
          <w:sz w:val="25"/>
          <w:szCs w:val="25"/>
        </w:rPr>
        <w:t>del Reglamento Interno del Tribunal Electoral del Poder Judicial de la Federación,</w:t>
      </w:r>
      <w:r w:rsidRPr="00CE3563">
        <w:rPr>
          <w:rFonts w:ascii="Arial" w:hAnsi="Arial" w:cs="Arial"/>
          <w:sz w:val="25"/>
          <w:szCs w:val="25"/>
        </w:rPr>
        <w:t xml:space="preserve"> </w:t>
      </w:r>
      <w:r w:rsidRPr="00CE3563">
        <w:rPr>
          <w:rFonts w:ascii="Arial" w:hAnsi="Arial" w:cs="Arial"/>
          <w:b/>
          <w:sz w:val="25"/>
          <w:szCs w:val="25"/>
        </w:rPr>
        <w:t>SE ACUERDA:</w:t>
      </w:r>
    </w:p>
    <w:p w:rsidR="00463FA0" w:rsidRDefault="00463FA0" w:rsidP="00463FA0">
      <w:pPr>
        <w:pStyle w:val="Prrafodelista"/>
        <w:numPr>
          <w:ilvl w:val="0"/>
          <w:numId w:val="3"/>
        </w:numPr>
        <w:spacing w:before="100" w:beforeAutospacing="1" w:after="100" w:afterAutospacing="1" w:line="360" w:lineRule="auto"/>
        <w:ind w:left="426" w:hanging="426"/>
        <w:jc w:val="both"/>
        <w:rPr>
          <w:rFonts w:ascii="Arial" w:hAnsi="Arial" w:cs="Arial"/>
          <w:sz w:val="25"/>
          <w:szCs w:val="25"/>
        </w:rPr>
      </w:pPr>
      <w:r w:rsidRPr="00BB33CA">
        <w:rPr>
          <w:rFonts w:ascii="Arial" w:hAnsi="Arial" w:cs="Arial"/>
          <w:b/>
          <w:sz w:val="25"/>
          <w:szCs w:val="25"/>
        </w:rPr>
        <w:t xml:space="preserve">Se agregan constancias. </w:t>
      </w:r>
      <w:r w:rsidRPr="00BB33CA">
        <w:rPr>
          <w:rFonts w:ascii="Arial" w:hAnsi="Arial" w:cs="Arial"/>
          <w:sz w:val="25"/>
          <w:szCs w:val="25"/>
        </w:rPr>
        <w:t>Ténganse por recibido el escrito y constancias de cuenta, las que se ordena agregar a los autos para los efectos correspondientes.</w:t>
      </w:r>
    </w:p>
    <w:p w:rsidR="00B429E1" w:rsidRPr="00BB33CA" w:rsidRDefault="00B429E1" w:rsidP="00B429E1">
      <w:pPr>
        <w:pStyle w:val="Prrafodelista"/>
        <w:spacing w:before="100" w:beforeAutospacing="1" w:after="100" w:afterAutospacing="1" w:line="360" w:lineRule="auto"/>
        <w:ind w:left="426"/>
        <w:jc w:val="both"/>
        <w:rPr>
          <w:rFonts w:ascii="Arial" w:hAnsi="Arial" w:cs="Arial"/>
          <w:sz w:val="25"/>
          <w:szCs w:val="25"/>
        </w:rPr>
      </w:pPr>
    </w:p>
    <w:p w:rsidR="00463FA0" w:rsidRPr="00436851" w:rsidRDefault="0027759B" w:rsidP="00436851">
      <w:pPr>
        <w:pStyle w:val="Prrafodelista"/>
        <w:numPr>
          <w:ilvl w:val="0"/>
          <w:numId w:val="3"/>
        </w:numPr>
        <w:spacing w:before="100" w:beforeAutospacing="1" w:after="100" w:afterAutospacing="1" w:line="360" w:lineRule="auto"/>
        <w:ind w:left="426"/>
        <w:jc w:val="both"/>
        <w:rPr>
          <w:rFonts w:ascii="Arial" w:hAnsi="Arial" w:cs="Arial"/>
          <w:sz w:val="24"/>
          <w:szCs w:val="24"/>
        </w:rPr>
      </w:pPr>
      <w:r>
        <w:rPr>
          <w:rFonts w:ascii="Arial" w:hAnsi="Arial" w:cs="Arial"/>
          <w:sz w:val="24"/>
          <w:szCs w:val="24"/>
        </w:rPr>
        <w:t>Ahora bien, no se pierde de vista que el Comité Ejecutivo Estatal del Partido de la Revolución Democrática en Coahuila no ha remitido las constancias de publicitación del medio de impugnación tal cual le fue requerido,</w:t>
      </w:r>
      <w:r>
        <w:rPr>
          <w:rStyle w:val="Refdenotaalpie"/>
          <w:rFonts w:ascii="Arial" w:hAnsi="Arial"/>
          <w:sz w:val="24"/>
          <w:szCs w:val="24"/>
        </w:rPr>
        <w:footnoteReference w:id="3"/>
      </w:r>
      <w:r>
        <w:rPr>
          <w:rFonts w:ascii="Arial" w:hAnsi="Arial" w:cs="Arial"/>
          <w:sz w:val="24"/>
          <w:szCs w:val="24"/>
        </w:rPr>
        <w:t xml:space="preserve"> sin embargo, dado el carácter urgente del presente asunto y toda vez que con las constancias que obran en autos estas Sala Regional está en condiciones de resolver el juicio</w:t>
      </w:r>
      <w:r w:rsidR="00436851" w:rsidRPr="00436851">
        <w:rPr>
          <w:rFonts w:ascii="Arial" w:hAnsi="Arial" w:cs="Arial"/>
          <w:sz w:val="24"/>
          <w:szCs w:val="24"/>
        </w:rPr>
        <w:t xml:space="preserve">, </w:t>
      </w:r>
      <w:r w:rsidR="00436851" w:rsidRPr="00436851">
        <w:rPr>
          <w:rFonts w:ascii="Arial" w:hAnsi="Arial" w:cs="Arial"/>
          <w:b/>
          <w:sz w:val="24"/>
          <w:szCs w:val="24"/>
        </w:rPr>
        <w:t>se declara cerrada la instrucción</w:t>
      </w:r>
      <w:r w:rsidR="00436851" w:rsidRPr="00436851">
        <w:rPr>
          <w:rFonts w:ascii="Arial" w:hAnsi="Arial" w:cs="Arial"/>
          <w:sz w:val="24"/>
          <w:szCs w:val="24"/>
        </w:rPr>
        <w:t>, quedando los autos en estado de dictar sentencia; por tanto, procédase a formular el proyecto correspondiente.</w:t>
      </w:r>
    </w:p>
    <w:p w:rsidR="00BF7F12" w:rsidRPr="00CE3563" w:rsidRDefault="00132A6A" w:rsidP="007D139A">
      <w:pPr>
        <w:spacing w:before="100" w:beforeAutospacing="1" w:after="100" w:afterAutospacing="1" w:line="360" w:lineRule="auto"/>
        <w:jc w:val="both"/>
        <w:rPr>
          <w:rFonts w:ascii="Arial" w:hAnsi="Arial" w:cs="Arial"/>
          <w:b/>
          <w:sz w:val="25"/>
          <w:szCs w:val="25"/>
        </w:rPr>
      </w:pPr>
      <w:r w:rsidRPr="00CE3563">
        <w:rPr>
          <w:rFonts w:ascii="Arial" w:hAnsi="Arial" w:cs="Arial"/>
          <w:b/>
          <w:sz w:val="25"/>
          <w:szCs w:val="25"/>
        </w:rPr>
        <w:t>NOTIFÍQUESE</w:t>
      </w:r>
      <w:r w:rsidR="00BF7F12" w:rsidRPr="00CE3563">
        <w:rPr>
          <w:rFonts w:ascii="Arial" w:hAnsi="Arial" w:cs="Arial"/>
          <w:b/>
          <w:sz w:val="25"/>
          <w:szCs w:val="25"/>
        </w:rPr>
        <w:t>.</w:t>
      </w:r>
    </w:p>
    <w:p w:rsidR="004F1F77" w:rsidRPr="00CE3563" w:rsidRDefault="00DC49E5" w:rsidP="007D139A">
      <w:pPr>
        <w:spacing w:before="100" w:beforeAutospacing="1" w:after="100" w:afterAutospacing="1" w:line="360" w:lineRule="auto"/>
        <w:jc w:val="both"/>
        <w:rPr>
          <w:rFonts w:ascii="Arial" w:hAnsi="Arial" w:cs="Arial"/>
          <w:sz w:val="25"/>
          <w:szCs w:val="25"/>
        </w:rPr>
      </w:pPr>
      <w:r w:rsidRPr="00CE3563">
        <w:rPr>
          <w:rFonts w:ascii="Arial" w:hAnsi="Arial" w:cs="Arial"/>
          <w:sz w:val="25"/>
          <w:szCs w:val="25"/>
        </w:rPr>
        <w:t xml:space="preserve">Así lo acordó y firma </w:t>
      </w:r>
      <w:r w:rsidR="00E53662">
        <w:rPr>
          <w:rFonts w:ascii="Arial" w:hAnsi="Arial" w:cs="Arial"/>
          <w:sz w:val="25"/>
          <w:szCs w:val="25"/>
        </w:rPr>
        <w:t>la Magistrada Presidenta</w:t>
      </w:r>
      <w:r w:rsidRPr="00CE3563">
        <w:rPr>
          <w:rFonts w:ascii="Arial" w:hAnsi="Arial" w:cs="Arial"/>
          <w:sz w:val="25"/>
          <w:szCs w:val="25"/>
        </w:rPr>
        <w:t xml:space="preserve"> de la Sala Regional del Tribunal Electoral del Poder Judicial de la Federación correspondiente a la Segunda Circunscripció</w:t>
      </w:r>
      <w:r w:rsidR="00115E98">
        <w:rPr>
          <w:rFonts w:ascii="Arial" w:hAnsi="Arial" w:cs="Arial"/>
          <w:sz w:val="25"/>
          <w:szCs w:val="25"/>
        </w:rPr>
        <w:t xml:space="preserve">n Plurinominal, en presencia </w:t>
      </w:r>
      <w:r w:rsidR="00463FA0">
        <w:rPr>
          <w:rFonts w:ascii="Arial" w:hAnsi="Arial" w:cs="Arial"/>
          <w:sz w:val="25"/>
          <w:szCs w:val="25"/>
        </w:rPr>
        <w:t>del</w:t>
      </w:r>
      <w:r w:rsidRPr="00CE3563">
        <w:rPr>
          <w:rFonts w:ascii="Arial" w:hAnsi="Arial" w:cs="Arial"/>
          <w:sz w:val="25"/>
          <w:szCs w:val="25"/>
        </w:rPr>
        <w:t xml:space="preserve"> Secretari</w:t>
      </w:r>
      <w:r w:rsidR="00463FA0">
        <w:rPr>
          <w:rFonts w:ascii="Arial" w:hAnsi="Arial" w:cs="Arial"/>
          <w:sz w:val="25"/>
          <w:szCs w:val="25"/>
        </w:rPr>
        <w:t>o</w:t>
      </w:r>
      <w:r w:rsidRPr="00CE3563">
        <w:rPr>
          <w:rFonts w:ascii="Arial" w:hAnsi="Arial" w:cs="Arial"/>
          <w:sz w:val="25"/>
          <w:szCs w:val="25"/>
        </w:rPr>
        <w:t xml:space="preserve"> d</w:t>
      </w:r>
      <w:r w:rsidR="00865059" w:rsidRPr="00CE3563">
        <w:rPr>
          <w:rFonts w:ascii="Arial" w:hAnsi="Arial" w:cs="Arial"/>
          <w:sz w:val="25"/>
          <w:szCs w:val="25"/>
        </w:rPr>
        <w:t>e Estudio y Cuenta, quien da fe.</w:t>
      </w:r>
    </w:p>
    <w:tbl>
      <w:tblPr>
        <w:tblW w:w="5354" w:type="pct"/>
        <w:jc w:val="center"/>
        <w:tblLook w:val="01E0" w:firstRow="1" w:lastRow="1" w:firstColumn="1" w:lastColumn="1" w:noHBand="0" w:noVBand="0"/>
      </w:tblPr>
      <w:tblGrid>
        <w:gridCol w:w="4254"/>
        <w:gridCol w:w="4301"/>
      </w:tblGrid>
      <w:tr w:rsidR="00A14FFF" w:rsidRPr="00CE3563" w:rsidTr="00CE3563">
        <w:trPr>
          <w:trHeight w:val="469"/>
          <w:jc w:val="center"/>
        </w:trPr>
        <w:tc>
          <w:tcPr>
            <w:tcW w:w="2486" w:type="pct"/>
          </w:tcPr>
          <w:p w:rsidR="006461EE" w:rsidRPr="00CE3563" w:rsidRDefault="006461EE" w:rsidP="00A14FFF">
            <w:pPr>
              <w:spacing w:after="0" w:line="240" w:lineRule="auto"/>
              <w:jc w:val="center"/>
              <w:rPr>
                <w:rFonts w:ascii="Arial" w:hAnsi="Arial" w:cs="Arial"/>
                <w:b/>
                <w:spacing w:val="-10"/>
                <w:sz w:val="24"/>
                <w:szCs w:val="24"/>
              </w:rPr>
            </w:pPr>
          </w:p>
          <w:p w:rsidR="006461EE" w:rsidRPr="00CE3563" w:rsidRDefault="006461EE" w:rsidP="00A14FFF">
            <w:pPr>
              <w:spacing w:after="0" w:line="240" w:lineRule="auto"/>
              <w:jc w:val="center"/>
              <w:rPr>
                <w:rFonts w:ascii="Arial" w:hAnsi="Arial" w:cs="Arial"/>
                <w:b/>
                <w:spacing w:val="-10"/>
                <w:sz w:val="24"/>
                <w:szCs w:val="24"/>
              </w:rPr>
            </w:pPr>
          </w:p>
          <w:p w:rsidR="006461EE" w:rsidRPr="00CE3563" w:rsidRDefault="006461EE" w:rsidP="00A14FFF">
            <w:pPr>
              <w:spacing w:after="0" w:line="240" w:lineRule="auto"/>
              <w:jc w:val="center"/>
              <w:rPr>
                <w:rFonts w:ascii="Arial" w:hAnsi="Arial" w:cs="Arial"/>
                <w:b/>
                <w:spacing w:val="-10"/>
                <w:sz w:val="24"/>
                <w:szCs w:val="24"/>
              </w:rPr>
            </w:pPr>
          </w:p>
          <w:p w:rsidR="00A14FFF" w:rsidRPr="00CE3563" w:rsidRDefault="00E53662" w:rsidP="00A14FFF">
            <w:pPr>
              <w:spacing w:after="0" w:line="240" w:lineRule="auto"/>
              <w:jc w:val="center"/>
              <w:rPr>
                <w:rFonts w:ascii="Arial" w:hAnsi="Arial" w:cs="Arial"/>
                <w:b/>
                <w:spacing w:val="-10"/>
                <w:sz w:val="24"/>
                <w:szCs w:val="24"/>
              </w:rPr>
            </w:pPr>
            <w:r>
              <w:rPr>
                <w:rFonts w:ascii="Arial" w:hAnsi="Arial" w:cs="Arial"/>
                <w:b/>
                <w:spacing w:val="-10"/>
                <w:sz w:val="24"/>
                <w:szCs w:val="24"/>
              </w:rPr>
              <w:t>CLAUDIA VALLE AGUILASOCHO</w:t>
            </w:r>
          </w:p>
          <w:p w:rsidR="00A14FFF" w:rsidRPr="00CE3563" w:rsidRDefault="00A14FFF" w:rsidP="00E53662">
            <w:pPr>
              <w:spacing w:after="0" w:line="240" w:lineRule="auto"/>
              <w:jc w:val="center"/>
              <w:rPr>
                <w:rFonts w:ascii="Arial" w:hAnsi="Arial" w:cs="Arial"/>
                <w:b/>
                <w:spacing w:val="-10"/>
                <w:sz w:val="24"/>
                <w:szCs w:val="24"/>
              </w:rPr>
            </w:pPr>
            <w:r w:rsidRPr="00CE3563">
              <w:rPr>
                <w:rFonts w:ascii="Arial" w:hAnsi="Arial" w:cs="Arial"/>
                <w:b/>
                <w:spacing w:val="-10"/>
                <w:sz w:val="24"/>
                <w:szCs w:val="24"/>
              </w:rPr>
              <w:t>MAGISTRAD</w:t>
            </w:r>
            <w:r w:rsidR="00E53662">
              <w:rPr>
                <w:rFonts w:ascii="Arial" w:hAnsi="Arial" w:cs="Arial"/>
                <w:b/>
                <w:spacing w:val="-10"/>
                <w:sz w:val="24"/>
                <w:szCs w:val="24"/>
              </w:rPr>
              <w:t>A PRESIDENTA</w:t>
            </w:r>
          </w:p>
        </w:tc>
        <w:tc>
          <w:tcPr>
            <w:tcW w:w="2514" w:type="pct"/>
          </w:tcPr>
          <w:p w:rsidR="006461EE" w:rsidRPr="00CE3563" w:rsidRDefault="006461EE" w:rsidP="00A14FFF">
            <w:pPr>
              <w:spacing w:after="0" w:line="240" w:lineRule="auto"/>
              <w:ind w:left="-53"/>
              <w:jc w:val="center"/>
              <w:rPr>
                <w:rFonts w:ascii="Arial" w:hAnsi="Arial" w:cs="Arial"/>
                <w:b/>
                <w:caps/>
                <w:spacing w:val="-10"/>
                <w:sz w:val="24"/>
                <w:szCs w:val="24"/>
              </w:rPr>
            </w:pPr>
          </w:p>
          <w:p w:rsidR="006461EE" w:rsidRPr="00CE3563" w:rsidRDefault="006461EE" w:rsidP="00A14FFF">
            <w:pPr>
              <w:spacing w:after="0" w:line="240" w:lineRule="auto"/>
              <w:ind w:left="-53"/>
              <w:jc w:val="center"/>
              <w:rPr>
                <w:rFonts w:ascii="Arial" w:hAnsi="Arial" w:cs="Arial"/>
                <w:b/>
                <w:caps/>
                <w:spacing w:val="-10"/>
                <w:sz w:val="24"/>
                <w:szCs w:val="24"/>
              </w:rPr>
            </w:pPr>
          </w:p>
          <w:p w:rsidR="006461EE" w:rsidRPr="00CE3563" w:rsidRDefault="006461EE" w:rsidP="00A14FFF">
            <w:pPr>
              <w:spacing w:after="0" w:line="240" w:lineRule="auto"/>
              <w:ind w:left="-53"/>
              <w:jc w:val="center"/>
              <w:rPr>
                <w:rFonts w:ascii="Arial" w:hAnsi="Arial" w:cs="Arial"/>
                <w:b/>
                <w:caps/>
                <w:spacing w:val="-10"/>
                <w:sz w:val="24"/>
                <w:szCs w:val="24"/>
              </w:rPr>
            </w:pPr>
          </w:p>
          <w:p w:rsidR="00A14FFF" w:rsidRPr="00CE3563" w:rsidRDefault="00463FA0" w:rsidP="00A14FFF">
            <w:pPr>
              <w:spacing w:after="0" w:line="240" w:lineRule="auto"/>
              <w:ind w:left="-53"/>
              <w:jc w:val="center"/>
              <w:rPr>
                <w:rFonts w:ascii="Arial" w:hAnsi="Arial" w:cs="Arial"/>
                <w:b/>
                <w:caps/>
                <w:spacing w:val="-10"/>
                <w:sz w:val="24"/>
                <w:szCs w:val="24"/>
              </w:rPr>
            </w:pPr>
            <w:r>
              <w:rPr>
                <w:rFonts w:ascii="Arial" w:hAnsi="Arial" w:cs="Arial"/>
                <w:b/>
                <w:caps/>
                <w:spacing w:val="-10"/>
                <w:sz w:val="24"/>
                <w:szCs w:val="24"/>
              </w:rPr>
              <w:t>RICARDO ARTURO CASTILLO TREJO</w:t>
            </w:r>
          </w:p>
          <w:p w:rsidR="00A14FFF" w:rsidRPr="00CE3563" w:rsidRDefault="00A14FFF" w:rsidP="00467EAF">
            <w:pPr>
              <w:spacing w:after="0" w:line="240" w:lineRule="auto"/>
              <w:ind w:left="14"/>
              <w:jc w:val="center"/>
              <w:rPr>
                <w:rFonts w:ascii="Arial" w:hAnsi="Arial" w:cs="Arial"/>
                <w:b/>
                <w:spacing w:val="-10"/>
                <w:sz w:val="24"/>
                <w:szCs w:val="24"/>
              </w:rPr>
            </w:pPr>
            <w:r w:rsidRPr="00CE3563">
              <w:rPr>
                <w:rFonts w:ascii="Arial" w:hAnsi="Arial" w:cs="Arial"/>
                <w:b/>
                <w:spacing w:val="-10"/>
                <w:sz w:val="24"/>
                <w:szCs w:val="24"/>
              </w:rPr>
              <w:t>SECRETARI</w:t>
            </w:r>
            <w:r w:rsidR="00E53662">
              <w:rPr>
                <w:rFonts w:ascii="Arial" w:hAnsi="Arial" w:cs="Arial"/>
                <w:b/>
                <w:spacing w:val="-10"/>
                <w:sz w:val="24"/>
                <w:szCs w:val="24"/>
              </w:rPr>
              <w:t>O</w:t>
            </w:r>
          </w:p>
        </w:tc>
      </w:tr>
    </w:tbl>
    <w:p w:rsidR="00A14FFF" w:rsidRPr="00CE3563" w:rsidRDefault="00A14FFF" w:rsidP="00163FC1">
      <w:pPr>
        <w:spacing w:line="360" w:lineRule="auto"/>
        <w:jc w:val="both"/>
        <w:rPr>
          <w:rFonts w:ascii="Arial" w:hAnsi="Arial" w:cs="Arial"/>
          <w:sz w:val="24"/>
          <w:szCs w:val="24"/>
        </w:rPr>
      </w:pPr>
    </w:p>
    <w:sectPr w:rsidR="00A14FFF" w:rsidRPr="00CE3563" w:rsidSect="00D35A38">
      <w:headerReference w:type="even" r:id="rId8"/>
      <w:headerReference w:type="default" r:id="rId9"/>
      <w:footerReference w:type="even" r:id="rId10"/>
      <w:headerReference w:type="first" r:id="rId11"/>
      <w:pgSz w:w="12242" w:h="18722" w:code="120"/>
      <w:pgMar w:top="1134" w:right="1134" w:bottom="1134" w:left="3119" w:header="709" w:footer="5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755" w:rsidRDefault="00586755" w:rsidP="00E00839">
      <w:pPr>
        <w:spacing w:after="0" w:line="240" w:lineRule="auto"/>
      </w:pPr>
      <w:r>
        <w:separator/>
      </w:r>
    </w:p>
  </w:endnote>
  <w:endnote w:type="continuationSeparator" w:id="0">
    <w:p w:rsidR="00586755" w:rsidRDefault="00586755" w:rsidP="00E00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EF2" w:rsidRPr="00776EA0" w:rsidRDefault="00586755">
    <w:pPr>
      <w:pStyle w:val="Piedepgina"/>
      <w:jc w:val="center"/>
      <w:rPr>
        <w:rFonts w:ascii="Arial" w:hAnsi="Arial" w:cs="Arial"/>
        <w:sz w:val="20"/>
        <w:szCs w:val="20"/>
      </w:rPr>
    </w:pPr>
  </w:p>
  <w:p w:rsidR="00597EF2" w:rsidRDefault="0058675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755" w:rsidRDefault="00586755" w:rsidP="00E00839">
      <w:pPr>
        <w:spacing w:after="0" w:line="240" w:lineRule="auto"/>
      </w:pPr>
      <w:r>
        <w:separator/>
      </w:r>
    </w:p>
  </w:footnote>
  <w:footnote w:type="continuationSeparator" w:id="0">
    <w:p w:rsidR="00586755" w:rsidRDefault="00586755" w:rsidP="00E00839">
      <w:pPr>
        <w:spacing w:after="0" w:line="240" w:lineRule="auto"/>
      </w:pPr>
      <w:r>
        <w:continuationSeparator/>
      </w:r>
    </w:p>
  </w:footnote>
  <w:footnote w:id="1">
    <w:p w:rsidR="00E53662" w:rsidRPr="0027759B" w:rsidRDefault="00E53662" w:rsidP="0027759B">
      <w:pPr>
        <w:pStyle w:val="Textonotapie"/>
        <w:jc w:val="both"/>
        <w:rPr>
          <w:rFonts w:ascii="Arial" w:hAnsi="Arial" w:cs="Arial"/>
        </w:rPr>
      </w:pPr>
      <w:r w:rsidRPr="0027759B">
        <w:rPr>
          <w:rStyle w:val="Refdenotaalpie"/>
          <w:rFonts w:ascii="Arial" w:hAnsi="Arial" w:cs="Arial"/>
        </w:rPr>
        <w:footnoteRef/>
      </w:r>
      <w:r w:rsidRPr="0027759B">
        <w:rPr>
          <w:rFonts w:ascii="Arial" w:hAnsi="Arial" w:cs="Arial"/>
        </w:rPr>
        <w:t xml:space="preserve"> </w:t>
      </w:r>
      <w:r w:rsidR="00A529BF" w:rsidRPr="0027759B">
        <w:rPr>
          <w:rFonts w:ascii="Arial" w:hAnsi="Arial" w:cs="Arial"/>
        </w:rPr>
        <w:t xml:space="preserve">En ausencia del Magistrado Instructor Yairsinio David García Ortiz, toda vez que el día en que se actúa se encuentra </w:t>
      </w:r>
      <w:r w:rsidR="0027759B">
        <w:rPr>
          <w:rFonts w:ascii="Arial" w:hAnsi="Arial" w:cs="Arial"/>
        </w:rPr>
        <w:t>desempeñando</w:t>
      </w:r>
      <w:r w:rsidR="00A529BF" w:rsidRPr="0027759B">
        <w:rPr>
          <w:rFonts w:ascii="Arial" w:hAnsi="Arial" w:cs="Arial"/>
        </w:rPr>
        <w:t xml:space="preserve"> </w:t>
      </w:r>
      <w:r w:rsidR="0027759B">
        <w:rPr>
          <w:rFonts w:ascii="Arial" w:hAnsi="Arial" w:cs="Arial"/>
        </w:rPr>
        <w:t>una</w:t>
      </w:r>
      <w:r w:rsidR="00A529BF" w:rsidRPr="0027759B">
        <w:rPr>
          <w:rFonts w:ascii="Arial" w:hAnsi="Arial" w:cs="Arial"/>
        </w:rPr>
        <w:t xml:space="preserve"> comisión</w:t>
      </w:r>
      <w:r w:rsidR="0027759B">
        <w:rPr>
          <w:rFonts w:ascii="Arial" w:hAnsi="Arial" w:cs="Arial"/>
        </w:rPr>
        <w:t xml:space="preserve"> oficial</w:t>
      </w:r>
      <w:r w:rsidR="00A529BF" w:rsidRPr="0027759B">
        <w:rPr>
          <w:rFonts w:ascii="Arial" w:hAnsi="Arial" w:cs="Arial"/>
        </w:rPr>
        <w:t>.</w:t>
      </w:r>
    </w:p>
  </w:footnote>
  <w:footnote w:id="2">
    <w:p w:rsidR="0006293F" w:rsidRPr="0027759B" w:rsidRDefault="0006293F" w:rsidP="0027759B">
      <w:pPr>
        <w:pStyle w:val="Textonotapie"/>
        <w:jc w:val="both"/>
        <w:rPr>
          <w:rFonts w:ascii="Arial" w:hAnsi="Arial" w:cs="Arial"/>
        </w:rPr>
      </w:pPr>
      <w:r w:rsidRPr="0027759B">
        <w:rPr>
          <w:rStyle w:val="Refdenotaalpie"/>
          <w:rFonts w:ascii="Arial" w:hAnsi="Arial" w:cs="Arial"/>
        </w:rPr>
        <w:footnoteRef/>
      </w:r>
      <w:r w:rsidRPr="0027759B">
        <w:rPr>
          <w:rFonts w:ascii="Arial" w:hAnsi="Arial" w:cs="Arial"/>
        </w:rPr>
        <w:t xml:space="preserve"> Recibido el </w:t>
      </w:r>
      <w:r w:rsidR="00436851" w:rsidRPr="0027759B">
        <w:rPr>
          <w:rFonts w:ascii="Arial" w:hAnsi="Arial" w:cs="Arial"/>
        </w:rPr>
        <w:t>dieciocho de abril</w:t>
      </w:r>
      <w:r w:rsidRPr="0027759B">
        <w:rPr>
          <w:rFonts w:ascii="Arial" w:hAnsi="Arial" w:cs="Arial"/>
        </w:rPr>
        <w:t xml:space="preserve"> en la Oficialía de Partes de esta Sala Regional. </w:t>
      </w:r>
    </w:p>
  </w:footnote>
  <w:footnote w:id="3">
    <w:p w:rsidR="0027759B" w:rsidRPr="0027759B" w:rsidRDefault="0027759B" w:rsidP="0027759B">
      <w:pPr>
        <w:pStyle w:val="Textonotapie"/>
        <w:jc w:val="both"/>
        <w:rPr>
          <w:rFonts w:ascii="Arial" w:hAnsi="Arial" w:cs="Arial"/>
        </w:rPr>
      </w:pPr>
      <w:r w:rsidRPr="0027759B">
        <w:rPr>
          <w:rStyle w:val="Refdenotaalpie"/>
          <w:rFonts w:ascii="Arial" w:hAnsi="Arial" w:cs="Arial"/>
        </w:rPr>
        <w:footnoteRef/>
      </w:r>
      <w:r w:rsidRPr="0027759B">
        <w:rPr>
          <w:rFonts w:ascii="Arial" w:hAnsi="Arial" w:cs="Arial"/>
        </w:rPr>
        <w:t xml:space="preserve"> Debe señalarse que dicho órgano partidista por conducto de su presidenta remitió una constancia de publicitación del juicio electoral 53/2017 del índice del Tribunal Electoral del Estado de Coahuila de Zaragoza.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EF2" w:rsidRDefault="00586755" w:rsidP="009D6418">
    <w:pPr>
      <w:pStyle w:val="Encabezado"/>
      <w:rPr>
        <w:rFonts w:ascii="Arial" w:hAnsi="Arial" w:cs="Arial"/>
        <w:b/>
        <w:sz w:val="20"/>
        <w:szCs w:val="20"/>
      </w:rPr>
    </w:pPr>
    <w:sdt>
      <w:sdtPr>
        <w:rPr>
          <w:rFonts w:ascii="Arial" w:hAnsi="Arial" w:cs="Arial"/>
          <w:b/>
          <w:sz w:val="20"/>
          <w:szCs w:val="20"/>
        </w:rPr>
        <w:id w:val="1805041112"/>
        <w:docPartObj>
          <w:docPartGallery w:val="Page Numbers (Margins)"/>
          <w:docPartUnique/>
        </w:docPartObj>
      </w:sdtPr>
      <w:sdtEndPr/>
      <w:sdtContent>
        <w:r w:rsidR="0052522F">
          <w:rPr>
            <w:rFonts w:ascii="Arial" w:hAnsi="Arial" w:cs="Arial"/>
            <w:b/>
            <w:noProof/>
            <w:sz w:val="20"/>
            <w:szCs w:val="20"/>
            <w:lang w:eastAsia="es-MX"/>
          </w:rPr>
          <mc:AlternateContent>
            <mc:Choice Requires="wps">
              <w:drawing>
                <wp:anchor distT="0" distB="0" distL="114300" distR="114300" simplePos="0" relativeHeight="251662336" behindDoc="0" locked="0" layoutInCell="0" allowOverlap="1" wp14:anchorId="42AE0AD0" wp14:editId="29E1A408">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rsidR="00597EF2" w:rsidRDefault="0052522F">
                                      <w:pPr>
                                        <w:jc w:val="center"/>
                                        <w:rPr>
                                          <w:rFonts w:asciiTheme="majorHAnsi" w:eastAsiaTheme="majorEastAsia" w:hAnsiTheme="majorHAnsi" w:cstheme="majorBidi"/>
                                          <w:sz w:val="48"/>
                                          <w:szCs w:val="48"/>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D35A38" w:rsidRPr="00D35A38">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E0AD0" id="Rectángulo 9" o:spid="_x0000_s1026" style="position:absolute;margin-left:0;margin-top:0;width:60pt;height:70.5pt;z-index:25166233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Oj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JWvU6O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rsidR="00597EF2" w:rsidRDefault="0052522F">
                                <w:pPr>
                                  <w:jc w:val="center"/>
                                  <w:rPr>
                                    <w:rFonts w:asciiTheme="majorHAnsi" w:eastAsiaTheme="majorEastAsia" w:hAnsiTheme="majorHAnsi" w:cstheme="majorBidi"/>
                                    <w:sz w:val="48"/>
                                    <w:szCs w:val="48"/>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D35A38" w:rsidRPr="00D35A38">
                                  <w:rPr>
                                    <w:rFonts w:asciiTheme="majorHAnsi" w:eastAsiaTheme="majorEastAsia" w:hAnsiTheme="majorHAnsi" w:cstheme="majorBidi"/>
                                    <w:noProof/>
                                    <w:sz w:val="48"/>
                                    <w:szCs w:val="48"/>
                                    <w:lang w:val="es-ES"/>
                                  </w:rPr>
                                  <w:t>2</w:t>
                                </w:r>
                                <w:r>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D537A3">
      <w:rPr>
        <w:rFonts w:ascii="Arial" w:hAnsi="Arial" w:cs="Arial"/>
        <w:b/>
        <w:sz w:val="20"/>
        <w:szCs w:val="20"/>
      </w:rPr>
      <w:t>SM-J</w:t>
    </w:r>
    <w:r w:rsidR="00A86BB1">
      <w:rPr>
        <w:rFonts w:ascii="Arial" w:hAnsi="Arial" w:cs="Arial"/>
        <w:b/>
        <w:sz w:val="20"/>
        <w:szCs w:val="20"/>
      </w:rPr>
      <w:t>D</w:t>
    </w:r>
    <w:r w:rsidR="0052522F" w:rsidRPr="0091452A">
      <w:rPr>
        <w:rFonts w:ascii="Arial" w:hAnsi="Arial" w:cs="Arial"/>
        <w:b/>
        <w:sz w:val="20"/>
        <w:szCs w:val="20"/>
      </w:rPr>
      <w:t>C-</w:t>
    </w:r>
    <w:r w:rsidR="00A86BB1">
      <w:rPr>
        <w:rFonts w:ascii="Arial" w:hAnsi="Arial" w:cs="Arial"/>
        <w:b/>
        <w:sz w:val="20"/>
        <w:szCs w:val="20"/>
      </w:rPr>
      <w:t>41/2017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EF2" w:rsidRPr="000852EC" w:rsidRDefault="00586755" w:rsidP="00497A0C">
    <w:pPr>
      <w:pStyle w:val="Encabezado"/>
      <w:jc w:val="right"/>
      <w:rPr>
        <w:rFonts w:ascii="Arial" w:hAnsi="Arial" w:cs="Arial"/>
        <w:b/>
        <w:sz w:val="20"/>
        <w:szCs w:val="20"/>
      </w:rPr>
    </w:pPr>
    <w:sdt>
      <w:sdtPr>
        <w:rPr>
          <w:rFonts w:ascii="Arial" w:hAnsi="Arial" w:cs="Arial"/>
          <w:b/>
          <w:sz w:val="20"/>
          <w:szCs w:val="20"/>
        </w:rPr>
        <w:id w:val="-1463420645"/>
        <w:docPartObj>
          <w:docPartGallery w:val="Page Numbers (Margins)"/>
          <w:docPartUnique/>
        </w:docPartObj>
      </w:sdtPr>
      <w:sdtEndPr/>
      <w:sdtContent>
        <w:r w:rsidR="0052522F">
          <w:rPr>
            <w:rFonts w:ascii="Arial" w:hAnsi="Arial" w:cs="Arial"/>
            <w:b/>
            <w:noProof/>
            <w:sz w:val="20"/>
            <w:szCs w:val="20"/>
            <w:lang w:eastAsia="es-MX"/>
          </w:rPr>
          <mc:AlternateContent>
            <mc:Choice Requires="wps">
              <w:drawing>
                <wp:anchor distT="0" distB="0" distL="114300" distR="114300" simplePos="0" relativeHeight="251661312" behindDoc="0" locked="0" layoutInCell="0" allowOverlap="1" wp14:anchorId="505E91E9" wp14:editId="57106AAA">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597EF2" w:rsidRDefault="0052522F">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163FC1" w:rsidRPr="00163FC1">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E91E9" id="_x0000_s1027"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KL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HUKsouDAgAA&#10;+A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1131474261"/>
                        </w:sdtPr>
                        <w:sdtEndPr/>
                        <w:sdtContent>
                          <w:p w:rsidR="00597EF2" w:rsidRDefault="0052522F">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163FC1" w:rsidRPr="00163FC1">
                              <w:rPr>
                                <w:rFonts w:asciiTheme="majorHAnsi" w:eastAsiaTheme="majorEastAsia" w:hAnsiTheme="majorHAnsi" w:cstheme="majorBidi"/>
                                <w:noProof/>
                                <w:sz w:val="48"/>
                                <w:szCs w:val="48"/>
                                <w:lang w:val="es-ES"/>
                              </w:rPr>
                              <w:t>3</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D83311">
      <w:rPr>
        <w:rFonts w:ascii="Arial" w:hAnsi="Arial" w:cs="Arial"/>
        <w:b/>
        <w:sz w:val="20"/>
        <w:szCs w:val="20"/>
      </w:rPr>
      <w:t>SM-JR</w:t>
    </w:r>
    <w:r w:rsidR="0052522F" w:rsidRPr="0091452A">
      <w:rPr>
        <w:rFonts w:ascii="Arial" w:hAnsi="Arial" w:cs="Arial"/>
        <w:b/>
        <w:sz w:val="20"/>
        <w:szCs w:val="20"/>
      </w:rPr>
      <w:t>C-</w:t>
    </w:r>
    <w:r w:rsidR="00163FC1">
      <w:rPr>
        <w:rFonts w:ascii="Arial" w:hAnsi="Arial" w:cs="Arial"/>
        <w:b/>
        <w:sz w:val="20"/>
        <w:szCs w:val="20"/>
      </w:rPr>
      <w:t>102</w:t>
    </w:r>
    <w:r w:rsidR="00D83311">
      <w:rPr>
        <w:rFonts w:ascii="Arial" w:hAnsi="Arial" w:cs="Arial"/>
        <w:b/>
        <w:sz w:val="20"/>
        <w:szCs w:val="20"/>
      </w:rPr>
      <w:t>/201</w:t>
    </w:r>
    <w:r w:rsidR="0052522F">
      <w:rPr>
        <w:noProof/>
        <w:lang w:eastAsia="es-MX"/>
      </w:rPr>
      <w:drawing>
        <wp:anchor distT="0" distB="0" distL="114300" distR="114300" simplePos="0" relativeHeight="251659264" behindDoc="0" locked="0" layoutInCell="1" allowOverlap="1" wp14:anchorId="2BD8DF7D" wp14:editId="3A028F2F">
          <wp:simplePos x="0" y="0"/>
          <wp:positionH relativeFrom="column">
            <wp:posOffset>-1598295</wp:posOffset>
          </wp:positionH>
          <wp:positionV relativeFrom="paragraph">
            <wp:posOffset>154940</wp:posOffset>
          </wp:positionV>
          <wp:extent cx="1378800" cy="1191600"/>
          <wp:effectExtent l="0" t="0" r="0" b="889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8800" cy="1191600"/>
                  </a:xfrm>
                  <a:prstGeom prst="rect">
                    <a:avLst/>
                  </a:prstGeom>
                  <a:noFill/>
                </pic:spPr>
              </pic:pic>
            </a:graphicData>
          </a:graphic>
        </wp:anchor>
      </w:drawing>
    </w:r>
    <w:r w:rsidR="00163FC1">
      <w:rPr>
        <w:rFonts w:ascii="Arial" w:hAnsi="Arial" w:cs="Arial"/>
        <w:b/>
        <w:sz w:val="20"/>
        <w:szCs w:val="20"/>
      </w:rPr>
      <w:t>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EF2" w:rsidRDefault="0052522F">
    <w:pPr>
      <w:pStyle w:val="Encabezado"/>
    </w:pPr>
    <w:r>
      <w:rPr>
        <w:noProof/>
        <w:lang w:eastAsia="es-MX"/>
      </w:rPr>
      <w:drawing>
        <wp:anchor distT="0" distB="0" distL="114300" distR="114300" simplePos="0" relativeHeight="251660288" behindDoc="0" locked="0" layoutInCell="1" allowOverlap="1" wp14:anchorId="0F3BD093" wp14:editId="04BD4A5C">
          <wp:simplePos x="0" y="0"/>
          <wp:positionH relativeFrom="column">
            <wp:posOffset>-1600200</wp:posOffset>
          </wp:positionH>
          <wp:positionV relativeFrom="paragraph">
            <wp:posOffset>155575</wp:posOffset>
          </wp:positionV>
          <wp:extent cx="1377950" cy="1192530"/>
          <wp:effectExtent l="0" t="0" r="0" b="762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212C2"/>
    <w:multiLevelType w:val="hybridMultilevel"/>
    <w:tmpl w:val="37CE3EC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E50BCF"/>
    <w:multiLevelType w:val="hybridMultilevel"/>
    <w:tmpl w:val="3A9497AE"/>
    <w:lvl w:ilvl="0" w:tplc="8C8098D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FE56127"/>
    <w:multiLevelType w:val="hybridMultilevel"/>
    <w:tmpl w:val="723CDF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E5"/>
    <w:rsid w:val="00004B5D"/>
    <w:rsid w:val="00010F2F"/>
    <w:rsid w:val="000155E6"/>
    <w:rsid w:val="00016BB7"/>
    <w:rsid w:val="00026AD0"/>
    <w:rsid w:val="00030738"/>
    <w:rsid w:val="00045278"/>
    <w:rsid w:val="0005435D"/>
    <w:rsid w:val="0005750D"/>
    <w:rsid w:val="00060BB5"/>
    <w:rsid w:val="0006293F"/>
    <w:rsid w:val="000654D1"/>
    <w:rsid w:val="00070F84"/>
    <w:rsid w:val="00072B30"/>
    <w:rsid w:val="000B1BFC"/>
    <w:rsid w:val="000B2B71"/>
    <w:rsid w:val="000C0EB9"/>
    <w:rsid w:val="000C5320"/>
    <w:rsid w:val="000C5471"/>
    <w:rsid w:val="000D42F2"/>
    <w:rsid w:val="000D614D"/>
    <w:rsid w:val="000E5C74"/>
    <w:rsid w:val="000F7CA5"/>
    <w:rsid w:val="00106043"/>
    <w:rsid w:val="00115E98"/>
    <w:rsid w:val="0013082D"/>
    <w:rsid w:val="00132A6A"/>
    <w:rsid w:val="00160B3F"/>
    <w:rsid w:val="00163FC1"/>
    <w:rsid w:val="00191CE8"/>
    <w:rsid w:val="00194FA6"/>
    <w:rsid w:val="001A091D"/>
    <w:rsid w:val="001A2369"/>
    <w:rsid w:val="001A56B2"/>
    <w:rsid w:val="001A6DA5"/>
    <w:rsid w:val="001B7D1D"/>
    <w:rsid w:val="001C11D9"/>
    <w:rsid w:val="001C6B53"/>
    <w:rsid w:val="001D5172"/>
    <w:rsid w:val="001D75EB"/>
    <w:rsid w:val="001E504D"/>
    <w:rsid w:val="0020226D"/>
    <w:rsid w:val="0020616A"/>
    <w:rsid w:val="002119A7"/>
    <w:rsid w:val="00215F98"/>
    <w:rsid w:val="0022253E"/>
    <w:rsid w:val="00232F63"/>
    <w:rsid w:val="00234176"/>
    <w:rsid w:val="0024128F"/>
    <w:rsid w:val="00245841"/>
    <w:rsid w:val="00261A66"/>
    <w:rsid w:val="002727A0"/>
    <w:rsid w:val="0027335D"/>
    <w:rsid w:val="0027759B"/>
    <w:rsid w:val="00281E94"/>
    <w:rsid w:val="00291DFA"/>
    <w:rsid w:val="002A4CDC"/>
    <w:rsid w:val="002A5E0C"/>
    <w:rsid w:val="002A6054"/>
    <w:rsid w:val="002B3FA3"/>
    <w:rsid w:val="002B637D"/>
    <w:rsid w:val="002D3844"/>
    <w:rsid w:val="002F4BB0"/>
    <w:rsid w:val="00306430"/>
    <w:rsid w:val="00307DCB"/>
    <w:rsid w:val="00320BE0"/>
    <w:rsid w:val="003319D0"/>
    <w:rsid w:val="00342CE6"/>
    <w:rsid w:val="00350E1B"/>
    <w:rsid w:val="003622F1"/>
    <w:rsid w:val="003836B4"/>
    <w:rsid w:val="003935CA"/>
    <w:rsid w:val="00396ED9"/>
    <w:rsid w:val="003A5569"/>
    <w:rsid w:val="003B2F52"/>
    <w:rsid w:val="003B349C"/>
    <w:rsid w:val="003C7A6B"/>
    <w:rsid w:val="003D3316"/>
    <w:rsid w:val="003D38E2"/>
    <w:rsid w:val="003D4A91"/>
    <w:rsid w:val="003E43C7"/>
    <w:rsid w:val="003E6EEF"/>
    <w:rsid w:val="00402BEA"/>
    <w:rsid w:val="00403F0E"/>
    <w:rsid w:val="00415570"/>
    <w:rsid w:val="00417381"/>
    <w:rsid w:val="0042757B"/>
    <w:rsid w:val="00436851"/>
    <w:rsid w:val="00447AF0"/>
    <w:rsid w:val="00455EEF"/>
    <w:rsid w:val="00461CAE"/>
    <w:rsid w:val="00463FA0"/>
    <w:rsid w:val="00467EAF"/>
    <w:rsid w:val="00471968"/>
    <w:rsid w:val="0047247C"/>
    <w:rsid w:val="004727A2"/>
    <w:rsid w:val="00484675"/>
    <w:rsid w:val="004971B2"/>
    <w:rsid w:val="004D215D"/>
    <w:rsid w:val="004D733F"/>
    <w:rsid w:val="004F1F77"/>
    <w:rsid w:val="00500E94"/>
    <w:rsid w:val="005071D5"/>
    <w:rsid w:val="00512BC0"/>
    <w:rsid w:val="0052522F"/>
    <w:rsid w:val="00530241"/>
    <w:rsid w:val="0053542E"/>
    <w:rsid w:val="005371CB"/>
    <w:rsid w:val="005425B8"/>
    <w:rsid w:val="005435A8"/>
    <w:rsid w:val="005436BC"/>
    <w:rsid w:val="00555A01"/>
    <w:rsid w:val="005635C3"/>
    <w:rsid w:val="0057419E"/>
    <w:rsid w:val="00586755"/>
    <w:rsid w:val="005A1109"/>
    <w:rsid w:val="005A352E"/>
    <w:rsid w:val="005C4E1B"/>
    <w:rsid w:val="005D2A15"/>
    <w:rsid w:val="005D40E0"/>
    <w:rsid w:val="005D5A0B"/>
    <w:rsid w:val="005E2B04"/>
    <w:rsid w:val="005E6F77"/>
    <w:rsid w:val="0060307B"/>
    <w:rsid w:val="00610C63"/>
    <w:rsid w:val="00612526"/>
    <w:rsid w:val="006200F9"/>
    <w:rsid w:val="00632D22"/>
    <w:rsid w:val="00633601"/>
    <w:rsid w:val="00635988"/>
    <w:rsid w:val="006438A5"/>
    <w:rsid w:val="006461EE"/>
    <w:rsid w:val="00666EE0"/>
    <w:rsid w:val="00670809"/>
    <w:rsid w:val="00682C4A"/>
    <w:rsid w:val="00682EC8"/>
    <w:rsid w:val="00684D05"/>
    <w:rsid w:val="0068784C"/>
    <w:rsid w:val="0069179D"/>
    <w:rsid w:val="006972B1"/>
    <w:rsid w:val="00697C0A"/>
    <w:rsid w:val="006C0B16"/>
    <w:rsid w:val="006C46D0"/>
    <w:rsid w:val="006C6DCB"/>
    <w:rsid w:val="006C6EBE"/>
    <w:rsid w:val="006E17A0"/>
    <w:rsid w:val="006F0DF4"/>
    <w:rsid w:val="007026ED"/>
    <w:rsid w:val="007078A5"/>
    <w:rsid w:val="00725E59"/>
    <w:rsid w:val="0073582F"/>
    <w:rsid w:val="007423A7"/>
    <w:rsid w:val="007479DF"/>
    <w:rsid w:val="007610F9"/>
    <w:rsid w:val="00765434"/>
    <w:rsid w:val="007940DA"/>
    <w:rsid w:val="007A4929"/>
    <w:rsid w:val="007A4B79"/>
    <w:rsid w:val="007D139A"/>
    <w:rsid w:val="007D5B25"/>
    <w:rsid w:val="00811254"/>
    <w:rsid w:val="0082247F"/>
    <w:rsid w:val="00825A05"/>
    <w:rsid w:val="008327A7"/>
    <w:rsid w:val="0085444A"/>
    <w:rsid w:val="008570ED"/>
    <w:rsid w:val="00865059"/>
    <w:rsid w:val="00876FA8"/>
    <w:rsid w:val="008773AA"/>
    <w:rsid w:val="00877E30"/>
    <w:rsid w:val="00882D33"/>
    <w:rsid w:val="00891690"/>
    <w:rsid w:val="00897A7B"/>
    <w:rsid w:val="008A1022"/>
    <w:rsid w:val="008A23D4"/>
    <w:rsid w:val="008B2E31"/>
    <w:rsid w:val="008C5EE5"/>
    <w:rsid w:val="008D1E37"/>
    <w:rsid w:val="008D30A1"/>
    <w:rsid w:val="008E1A60"/>
    <w:rsid w:val="008F6FCA"/>
    <w:rsid w:val="00923AFE"/>
    <w:rsid w:val="00933991"/>
    <w:rsid w:val="0093504A"/>
    <w:rsid w:val="00935E77"/>
    <w:rsid w:val="00943DAC"/>
    <w:rsid w:val="009614CB"/>
    <w:rsid w:val="00961FF6"/>
    <w:rsid w:val="0097636B"/>
    <w:rsid w:val="00981514"/>
    <w:rsid w:val="0098401F"/>
    <w:rsid w:val="009855FE"/>
    <w:rsid w:val="00991867"/>
    <w:rsid w:val="00991DDA"/>
    <w:rsid w:val="00993490"/>
    <w:rsid w:val="009A7204"/>
    <w:rsid w:val="009D4D7E"/>
    <w:rsid w:val="009F3B8D"/>
    <w:rsid w:val="00A00D26"/>
    <w:rsid w:val="00A05B55"/>
    <w:rsid w:val="00A1132F"/>
    <w:rsid w:val="00A14FFF"/>
    <w:rsid w:val="00A308FD"/>
    <w:rsid w:val="00A31722"/>
    <w:rsid w:val="00A529BF"/>
    <w:rsid w:val="00A52AF5"/>
    <w:rsid w:val="00A65827"/>
    <w:rsid w:val="00A67E43"/>
    <w:rsid w:val="00A81F96"/>
    <w:rsid w:val="00A86BB1"/>
    <w:rsid w:val="00A9228C"/>
    <w:rsid w:val="00A95946"/>
    <w:rsid w:val="00AA0547"/>
    <w:rsid w:val="00AA7805"/>
    <w:rsid w:val="00AB5282"/>
    <w:rsid w:val="00AC4A5A"/>
    <w:rsid w:val="00AC4C39"/>
    <w:rsid w:val="00AC671A"/>
    <w:rsid w:val="00AF5AB7"/>
    <w:rsid w:val="00B250EC"/>
    <w:rsid w:val="00B429E1"/>
    <w:rsid w:val="00B51A93"/>
    <w:rsid w:val="00B65AEB"/>
    <w:rsid w:val="00B8010E"/>
    <w:rsid w:val="00B8262D"/>
    <w:rsid w:val="00B8768E"/>
    <w:rsid w:val="00B906BF"/>
    <w:rsid w:val="00BA3577"/>
    <w:rsid w:val="00BA642E"/>
    <w:rsid w:val="00BC1DCC"/>
    <w:rsid w:val="00BC575A"/>
    <w:rsid w:val="00BD0902"/>
    <w:rsid w:val="00BD656C"/>
    <w:rsid w:val="00BD7FC7"/>
    <w:rsid w:val="00BF7F12"/>
    <w:rsid w:val="00C033CE"/>
    <w:rsid w:val="00C056C7"/>
    <w:rsid w:val="00C2339F"/>
    <w:rsid w:val="00C24100"/>
    <w:rsid w:val="00C2658B"/>
    <w:rsid w:val="00C2682D"/>
    <w:rsid w:val="00C378D7"/>
    <w:rsid w:val="00C673C7"/>
    <w:rsid w:val="00C72587"/>
    <w:rsid w:val="00C75EDF"/>
    <w:rsid w:val="00C811D0"/>
    <w:rsid w:val="00C96A22"/>
    <w:rsid w:val="00CC26B3"/>
    <w:rsid w:val="00CE3563"/>
    <w:rsid w:val="00CF2585"/>
    <w:rsid w:val="00CF3843"/>
    <w:rsid w:val="00CF7D89"/>
    <w:rsid w:val="00D007AC"/>
    <w:rsid w:val="00D017C6"/>
    <w:rsid w:val="00D0690C"/>
    <w:rsid w:val="00D21B1D"/>
    <w:rsid w:val="00D267E7"/>
    <w:rsid w:val="00D35A38"/>
    <w:rsid w:val="00D37748"/>
    <w:rsid w:val="00D40DF5"/>
    <w:rsid w:val="00D53473"/>
    <w:rsid w:val="00D537A3"/>
    <w:rsid w:val="00D81D3E"/>
    <w:rsid w:val="00D83311"/>
    <w:rsid w:val="00D83851"/>
    <w:rsid w:val="00DA424C"/>
    <w:rsid w:val="00DA4CCE"/>
    <w:rsid w:val="00DA55A9"/>
    <w:rsid w:val="00DC4325"/>
    <w:rsid w:val="00DC49E5"/>
    <w:rsid w:val="00DC5B80"/>
    <w:rsid w:val="00DD7EAC"/>
    <w:rsid w:val="00DE60FE"/>
    <w:rsid w:val="00DF293F"/>
    <w:rsid w:val="00E00839"/>
    <w:rsid w:val="00E0639C"/>
    <w:rsid w:val="00E243FB"/>
    <w:rsid w:val="00E43582"/>
    <w:rsid w:val="00E44567"/>
    <w:rsid w:val="00E469FF"/>
    <w:rsid w:val="00E53662"/>
    <w:rsid w:val="00E54923"/>
    <w:rsid w:val="00E54996"/>
    <w:rsid w:val="00E61D9A"/>
    <w:rsid w:val="00E676F8"/>
    <w:rsid w:val="00E80639"/>
    <w:rsid w:val="00E8287E"/>
    <w:rsid w:val="00E83E6D"/>
    <w:rsid w:val="00EA1354"/>
    <w:rsid w:val="00ED274B"/>
    <w:rsid w:val="00EF188E"/>
    <w:rsid w:val="00F00DA5"/>
    <w:rsid w:val="00F025EB"/>
    <w:rsid w:val="00F032D6"/>
    <w:rsid w:val="00F23698"/>
    <w:rsid w:val="00F23F60"/>
    <w:rsid w:val="00F4563E"/>
    <w:rsid w:val="00F52873"/>
    <w:rsid w:val="00F54123"/>
    <w:rsid w:val="00F60415"/>
    <w:rsid w:val="00F73916"/>
    <w:rsid w:val="00F819BC"/>
    <w:rsid w:val="00F91904"/>
    <w:rsid w:val="00F939DA"/>
    <w:rsid w:val="00F94FCA"/>
    <w:rsid w:val="00F95E96"/>
    <w:rsid w:val="00FA61BB"/>
    <w:rsid w:val="00FC56FF"/>
    <w:rsid w:val="00FD3C09"/>
    <w:rsid w:val="00FE2398"/>
    <w:rsid w:val="00FE3E4A"/>
    <w:rsid w:val="00FF29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758D6"/>
  <w15:docId w15:val="{EA4DB539-B2D3-4BF0-982A-5D3C911D4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9E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C49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49E5"/>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DC49E5"/>
    <w:pPr>
      <w:spacing w:before="100" w:beforeAutospacing="1" w:after="100" w:afterAutospacing="1" w:line="240" w:lineRule="auto"/>
    </w:pPr>
    <w:rPr>
      <w:rFonts w:ascii="Times New Roman" w:hAnsi="Times New Roman"/>
      <w:sz w:val="24"/>
      <w:szCs w:val="24"/>
      <w:lang w:eastAsia="es-ES"/>
    </w:rPr>
  </w:style>
  <w:style w:type="paragraph" w:styleId="Piedepgina">
    <w:name w:val="footer"/>
    <w:basedOn w:val="Normal"/>
    <w:link w:val="PiedepginaCar"/>
    <w:uiPriority w:val="99"/>
    <w:unhideWhenUsed/>
    <w:rsid w:val="00DC49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49E5"/>
    <w:rPr>
      <w:rFonts w:ascii="Calibri" w:eastAsia="Calibri" w:hAnsi="Calibri" w:cs="Times New Roman"/>
    </w:rPr>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DC49E5"/>
    <w:rPr>
      <w:rFonts w:ascii="Times New Roman" w:eastAsia="Calibri" w:hAnsi="Times New Roman" w:cs="Times New Roman"/>
      <w:sz w:val="24"/>
      <w:szCs w:val="24"/>
      <w:lang w:eastAsia="es-ES"/>
    </w:rPr>
  </w:style>
  <w:style w:type="table" w:styleId="Tablaconcuadrcula">
    <w:name w:val="Table Grid"/>
    <w:basedOn w:val="Tablanormal"/>
    <w:uiPriority w:val="59"/>
    <w:rsid w:val="00DC4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DC49E5"/>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DC49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49E5"/>
    <w:rPr>
      <w:rFonts w:ascii="Tahoma" w:eastAsia="Calibri" w:hAnsi="Tahoma" w:cs="Tahoma"/>
      <w:sz w:val="16"/>
      <w:szCs w:val="16"/>
    </w:rPr>
  </w:style>
  <w:style w:type="character" w:styleId="Hipervnculo">
    <w:name w:val="Hyperlink"/>
    <w:basedOn w:val="Fuentedeprrafopredeter"/>
    <w:uiPriority w:val="99"/>
    <w:unhideWhenUsed/>
    <w:rsid w:val="001A6DA5"/>
    <w:rPr>
      <w:color w:val="0000FF" w:themeColor="hyperlink"/>
      <w:u w:val="single"/>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unhideWhenUsed/>
    <w:rsid w:val="00AC4C39"/>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AC4C39"/>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
    <w:uiPriority w:val="99"/>
    <w:rsid w:val="00AC4C39"/>
    <w:rPr>
      <w:rFonts w:cs="Times New Roman"/>
      <w:vertAlign w:val="superscript"/>
    </w:rPr>
  </w:style>
  <w:style w:type="paragraph" w:styleId="Prrafodelista">
    <w:name w:val="List Paragraph"/>
    <w:basedOn w:val="Normal"/>
    <w:uiPriority w:val="34"/>
    <w:qFormat/>
    <w:rsid w:val="00603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94391">
      <w:bodyDiv w:val="1"/>
      <w:marLeft w:val="0"/>
      <w:marRight w:val="0"/>
      <w:marTop w:val="0"/>
      <w:marBottom w:val="0"/>
      <w:divBdr>
        <w:top w:val="none" w:sz="0" w:space="0" w:color="auto"/>
        <w:left w:val="none" w:sz="0" w:space="0" w:color="auto"/>
        <w:bottom w:val="none" w:sz="0" w:space="0" w:color="auto"/>
        <w:right w:val="none" w:sz="0" w:space="0" w:color="auto"/>
      </w:divBdr>
    </w:div>
    <w:div w:id="1158497979">
      <w:bodyDiv w:val="1"/>
      <w:marLeft w:val="0"/>
      <w:marRight w:val="0"/>
      <w:marTop w:val="0"/>
      <w:marBottom w:val="0"/>
      <w:divBdr>
        <w:top w:val="none" w:sz="0" w:space="0" w:color="auto"/>
        <w:left w:val="none" w:sz="0" w:space="0" w:color="auto"/>
        <w:bottom w:val="none" w:sz="0" w:space="0" w:color="auto"/>
        <w:right w:val="none" w:sz="0" w:space="0" w:color="auto"/>
      </w:divBdr>
    </w:div>
    <w:div w:id="1843625440">
      <w:bodyDiv w:val="1"/>
      <w:marLeft w:val="0"/>
      <w:marRight w:val="0"/>
      <w:marTop w:val="0"/>
      <w:marBottom w:val="0"/>
      <w:divBdr>
        <w:top w:val="none" w:sz="0" w:space="0" w:color="auto"/>
        <w:left w:val="none" w:sz="0" w:space="0" w:color="auto"/>
        <w:bottom w:val="none" w:sz="0" w:space="0" w:color="auto"/>
        <w:right w:val="none" w:sz="0" w:space="0" w:color="auto"/>
      </w:divBdr>
    </w:div>
    <w:div w:id="209355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83C18-4F6C-4C81-83CA-C69A4FD0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355</Words>
  <Characters>1956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Marcotulio Córdoba García</dc:creator>
  <cp:lastModifiedBy>Ricardo Arturo Castillo Trejo</cp:lastModifiedBy>
  <cp:revision>3</cp:revision>
  <cp:lastPrinted>2017-04-19T17:25:00Z</cp:lastPrinted>
  <dcterms:created xsi:type="dcterms:W3CDTF">2017-04-19T17:25:00Z</dcterms:created>
  <dcterms:modified xsi:type="dcterms:W3CDTF">2017-04-19T17:48:00Z</dcterms:modified>
</cp:coreProperties>
</file>