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126"/>
        <w:tblW w:w="4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16"/>
      </w:tblGrid>
      <w:tr w:rsidR="00266377" w:rsidRPr="00266377" w:rsidTr="001B2DD5">
        <w:tc>
          <w:tcPr>
            <w:tcW w:w="4716" w:type="dxa"/>
          </w:tcPr>
          <w:p w:rsidR="001B2DD5" w:rsidRPr="00266377" w:rsidRDefault="001B2DD5" w:rsidP="001B2DD5">
            <w:pPr>
              <w:spacing w:line="312" w:lineRule="auto"/>
              <w:contextualSpacing/>
              <w:jc w:val="both"/>
              <w:rPr>
                <w:rFonts w:ascii="Arial" w:hAnsi="Arial" w:cs="Arial"/>
                <w:b/>
                <w:sz w:val="22"/>
                <w:szCs w:val="22"/>
                <w:lang w:val="es-ES_tradnl"/>
              </w:rPr>
            </w:pPr>
            <w:r w:rsidRPr="00266377">
              <w:rPr>
                <w:rFonts w:ascii="Arial" w:hAnsi="Arial" w:cs="Arial"/>
                <w:b/>
                <w:sz w:val="22"/>
                <w:szCs w:val="22"/>
                <w:lang w:val="es-ES_tradnl"/>
              </w:rPr>
              <w:t xml:space="preserve">AUTO DE ADMISIÓN </w:t>
            </w:r>
          </w:p>
          <w:p w:rsidR="001B2DD5" w:rsidRPr="00266377" w:rsidRDefault="001B2DD5" w:rsidP="001B2DD5">
            <w:pPr>
              <w:tabs>
                <w:tab w:val="left" w:pos="1740"/>
              </w:tabs>
              <w:spacing w:line="312" w:lineRule="auto"/>
              <w:contextualSpacing/>
              <w:jc w:val="both"/>
              <w:rPr>
                <w:rFonts w:ascii="Arial" w:hAnsi="Arial" w:cs="Arial"/>
                <w:b/>
                <w:sz w:val="22"/>
                <w:szCs w:val="22"/>
                <w:lang w:val="es-ES_tradnl"/>
              </w:rPr>
            </w:pPr>
            <w:r w:rsidRPr="00266377">
              <w:rPr>
                <w:rFonts w:ascii="Arial" w:hAnsi="Arial" w:cs="Arial"/>
                <w:b/>
                <w:sz w:val="22"/>
                <w:szCs w:val="22"/>
                <w:lang w:val="es-ES_tradnl"/>
              </w:rPr>
              <w:tab/>
            </w:r>
          </w:p>
          <w:p w:rsidR="001B2DD5" w:rsidRPr="00266377" w:rsidRDefault="001B2DD5" w:rsidP="001B2DD5">
            <w:pPr>
              <w:spacing w:line="312" w:lineRule="auto"/>
              <w:contextualSpacing/>
              <w:jc w:val="both"/>
              <w:rPr>
                <w:rFonts w:ascii="Arial" w:hAnsi="Arial" w:cs="Arial"/>
                <w:b/>
                <w:sz w:val="22"/>
                <w:szCs w:val="22"/>
                <w:lang w:val="es-ES_tradnl"/>
              </w:rPr>
            </w:pPr>
            <w:r w:rsidRPr="00266377">
              <w:rPr>
                <w:rFonts w:ascii="Arial" w:hAnsi="Arial" w:cs="Arial"/>
                <w:b/>
                <w:sz w:val="22"/>
                <w:szCs w:val="22"/>
                <w:lang w:val="es-ES_tradnl"/>
              </w:rPr>
              <w:t>RECURSO DE APELACIÓN</w:t>
            </w:r>
          </w:p>
          <w:p w:rsidR="001B2DD5" w:rsidRPr="00266377" w:rsidRDefault="001B2DD5" w:rsidP="001B2DD5">
            <w:pPr>
              <w:spacing w:line="312" w:lineRule="auto"/>
              <w:ind w:left="3420"/>
              <w:contextualSpacing/>
              <w:jc w:val="both"/>
              <w:rPr>
                <w:rFonts w:ascii="Arial" w:hAnsi="Arial" w:cs="Arial"/>
                <w:b/>
                <w:sz w:val="22"/>
                <w:szCs w:val="22"/>
                <w:lang w:val="es-ES_tradnl"/>
              </w:rPr>
            </w:pPr>
          </w:p>
          <w:p w:rsidR="001B2DD5" w:rsidRPr="00266377" w:rsidRDefault="001B2DD5" w:rsidP="001B2DD5">
            <w:pPr>
              <w:spacing w:line="312" w:lineRule="auto"/>
              <w:contextualSpacing/>
              <w:jc w:val="both"/>
              <w:rPr>
                <w:rFonts w:ascii="Arial" w:hAnsi="Arial" w:cs="Arial"/>
                <w:b/>
                <w:sz w:val="22"/>
                <w:szCs w:val="22"/>
                <w:lang w:val="es-ES_tradnl"/>
              </w:rPr>
            </w:pPr>
            <w:r w:rsidRPr="00266377">
              <w:rPr>
                <w:rFonts w:ascii="Arial" w:hAnsi="Arial" w:cs="Arial"/>
                <w:b/>
                <w:sz w:val="22"/>
                <w:szCs w:val="22"/>
                <w:lang w:val="es-ES_tradnl"/>
              </w:rPr>
              <w:t xml:space="preserve">EXPEDIENTE: </w:t>
            </w:r>
            <w:r w:rsidR="00DD4F3B" w:rsidRPr="00266377">
              <w:rPr>
                <w:rFonts w:ascii="Arial" w:hAnsi="Arial" w:cs="Arial"/>
                <w:sz w:val="22"/>
                <w:szCs w:val="22"/>
                <w:lang w:val="es-ES_tradnl"/>
              </w:rPr>
              <w:t>SM-RAP-14</w:t>
            </w:r>
            <w:r w:rsidRPr="00266377">
              <w:rPr>
                <w:rFonts w:ascii="Arial" w:hAnsi="Arial" w:cs="Arial"/>
                <w:sz w:val="22"/>
                <w:szCs w:val="22"/>
                <w:lang w:val="es-ES_tradnl"/>
              </w:rPr>
              <w:t>/2017</w:t>
            </w:r>
          </w:p>
          <w:p w:rsidR="001B2DD5" w:rsidRPr="00266377" w:rsidRDefault="001B2DD5" w:rsidP="001B2DD5">
            <w:pPr>
              <w:spacing w:line="312" w:lineRule="auto"/>
              <w:ind w:left="3420"/>
              <w:contextualSpacing/>
              <w:jc w:val="both"/>
              <w:rPr>
                <w:rFonts w:ascii="Arial" w:hAnsi="Arial" w:cs="Arial"/>
                <w:b/>
                <w:sz w:val="22"/>
                <w:szCs w:val="22"/>
                <w:lang w:val="es-ES_tradnl"/>
              </w:rPr>
            </w:pPr>
          </w:p>
          <w:p w:rsidR="001B2DD5" w:rsidRPr="00266377" w:rsidRDefault="001B2DD5" w:rsidP="001B2DD5">
            <w:pPr>
              <w:spacing w:line="312" w:lineRule="auto"/>
              <w:contextualSpacing/>
              <w:jc w:val="both"/>
              <w:rPr>
                <w:rFonts w:ascii="Arial" w:hAnsi="Arial" w:cs="Arial"/>
                <w:sz w:val="22"/>
                <w:szCs w:val="22"/>
                <w:lang w:val="es-ES_tradnl" w:eastAsia="es-ES"/>
              </w:rPr>
            </w:pPr>
            <w:r w:rsidRPr="00266377">
              <w:rPr>
                <w:rFonts w:ascii="Arial" w:hAnsi="Arial" w:cs="Arial"/>
                <w:b/>
                <w:sz w:val="22"/>
                <w:szCs w:val="22"/>
                <w:lang w:val="es-ES_tradnl"/>
              </w:rPr>
              <w:t xml:space="preserve">RECURRENTE: </w:t>
            </w:r>
            <w:r w:rsidRPr="00266377">
              <w:rPr>
                <w:rFonts w:ascii="Arial" w:hAnsi="Arial" w:cs="Arial"/>
                <w:sz w:val="22"/>
                <w:szCs w:val="22"/>
                <w:lang w:val="es-ES_tradnl" w:eastAsia="es-ES"/>
              </w:rPr>
              <w:t>PARTIDO REVOLUCIONARIO INSTITUCIONAL</w:t>
            </w:r>
          </w:p>
          <w:p w:rsidR="001B2DD5" w:rsidRPr="00266377" w:rsidRDefault="001B2DD5" w:rsidP="001B2DD5">
            <w:pPr>
              <w:spacing w:line="312" w:lineRule="auto"/>
              <w:contextualSpacing/>
              <w:jc w:val="both"/>
              <w:rPr>
                <w:rFonts w:ascii="Arial" w:hAnsi="Arial" w:cs="Arial"/>
                <w:sz w:val="22"/>
                <w:szCs w:val="22"/>
                <w:lang w:val="es-ES_tradnl" w:eastAsia="es-ES"/>
              </w:rPr>
            </w:pPr>
          </w:p>
          <w:p w:rsidR="001B2DD5" w:rsidRPr="00266377" w:rsidRDefault="001B2DD5" w:rsidP="001B2DD5">
            <w:pPr>
              <w:spacing w:line="312" w:lineRule="auto"/>
              <w:contextualSpacing/>
              <w:jc w:val="both"/>
              <w:rPr>
                <w:rFonts w:ascii="Arial" w:hAnsi="Arial" w:cs="Arial"/>
                <w:sz w:val="22"/>
                <w:szCs w:val="22"/>
                <w:lang w:val="es-ES_tradnl"/>
              </w:rPr>
            </w:pPr>
            <w:r w:rsidRPr="00266377">
              <w:rPr>
                <w:rFonts w:ascii="Arial" w:hAnsi="Arial" w:cs="Arial"/>
                <w:b/>
                <w:sz w:val="22"/>
                <w:szCs w:val="22"/>
                <w:lang w:val="es-ES_tradnl"/>
              </w:rPr>
              <w:t xml:space="preserve">RESPONSABLE: </w:t>
            </w:r>
            <w:r w:rsidRPr="00266377">
              <w:rPr>
                <w:rFonts w:ascii="Arial" w:hAnsi="Arial" w:cs="Arial"/>
                <w:spacing w:val="-14"/>
                <w:sz w:val="22"/>
                <w:szCs w:val="22"/>
                <w:lang w:val="es-ES_tradnl"/>
              </w:rPr>
              <w:t>CONSEJO GENERAL DEL INSTITUTO NACIONAL ELECTORAL.</w:t>
            </w:r>
          </w:p>
        </w:tc>
      </w:tr>
    </w:tbl>
    <w:p w:rsidR="00F055BE" w:rsidRPr="00266377" w:rsidRDefault="00F055BE" w:rsidP="006B3315">
      <w:pPr>
        <w:spacing w:before="100" w:beforeAutospacing="1" w:after="100" w:afterAutospacing="1" w:line="312" w:lineRule="auto"/>
        <w:contextualSpacing/>
        <w:jc w:val="both"/>
        <w:rPr>
          <w:rFonts w:ascii="Arial" w:hAnsi="Arial" w:cs="Arial"/>
          <w:b/>
          <w:lang w:val="es-ES_tradnl"/>
        </w:rPr>
      </w:pPr>
    </w:p>
    <w:p w:rsidR="00F055BE" w:rsidRPr="00266377" w:rsidRDefault="00F055BE" w:rsidP="006B3315">
      <w:pPr>
        <w:spacing w:before="100" w:beforeAutospacing="1" w:after="100" w:afterAutospacing="1" w:line="312" w:lineRule="auto"/>
        <w:contextualSpacing/>
        <w:jc w:val="both"/>
        <w:rPr>
          <w:rFonts w:ascii="Arial" w:hAnsi="Arial" w:cs="Arial"/>
          <w:b/>
          <w:lang w:val="es-ES_tradnl"/>
        </w:rPr>
      </w:pPr>
    </w:p>
    <w:p w:rsidR="00F055BE" w:rsidRPr="00266377" w:rsidRDefault="00F055BE" w:rsidP="006B3315">
      <w:pPr>
        <w:spacing w:before="100" w:beforeAutospacing="1" w:after="100" w:afterAutospacing="1" w:line="312" w:lineRule="auto"/>
        <w:contextualSpacing/>
        <w:jc w:val="both"/>
        <w:rPr>
          <w:rFonts w:ascii="Arial" w:hAnsi="Arial" w:cs="Arial"/>
          <w:b/>
          <w:lang w:val="es-ES_tradnl"/>
        </w:rPr>
      </w:pPr>
    </w:p>
    <w:p w:rsidR="00FC0478" w:rsidRPr="00266377" w:rsidRDefault="00FC0478" w:rsidP="006B3315">
      <w:pPr>
        <w:spacing w:before="100" w:beforeAutospacing="1" w:after="100" w:afterAutospacing="1" w:line="312" w:lineRule="auto"/>
        <w:contextualSpacing/>
        <w:jc w:val="both"/>
        <w:rPr>
          <w:rFonts w:ascii="Arial" w:hAnsi="Arial" w:cs="Arial"/>
          <w:b/>
          <w:lang w:val="es-ES_tradnl"/>
        </w:rPr>
      </w:pPr>
    </w:p>
    <w:p w:rsidR="00FC0478" w:rsidRPr="00266377" w:rsidRDefault="00FC0478" w:rsidP="006B3315">
      <w:pPr>
        <w:spacing w:before="100" w:beforeAutospacing="1" w:after="100" w:afterAutospacing="1" w:line="312" w:lineRule="auto"/>
        <w:contextualSpacing/>
        <w:jc w:val="both"/>
        <w:rPr>
          <w:rFonts w:ascii="Arial" w:hAnsi="Arial" w:cs="Arial"/>
          <w:b/>
          <w:lang w:val="es-ES_tradnl"/>
        </w:rPr>
      </w:pPr>
    </w:p>
    <w:p w:rsidR="002D7846" w:rsidRPr="00266377" w:rsidRDefault="002D7846" w:rsidP="006B3315">
      <w:pPr>
        <w:spacing w:before="100" w:beforeAutospacing="1" w:after="100" w:afterAutospacing="1" w:line="312" w:lineRule="auto"/>
        <w:contextualSpacing/>
        <w:jc w:val="both"/>
        <w:rPr>
          <w:rFonts w:ascii="Arial" w:hAnsi="Arial" w:cs="Arial"/>
          <w:b/>
          <w:lang w:val="es-ES_tradnl"/>
        </w:rPr>
      </w:pPr>
    </w:p>
    <w:p w:rsidR="0000189F" w:rsidRPr="00266377" w:rsidRDefault="0000189F" w:rsidP="006B3315">
      <w:pPr>
        <w:spacing w:before="100" w:beforeAutospacing="1" w:after="100" w:afterAutospacing="1" w:line="312" w:lineRule="auto"/>
        <w:contextualSpacing/>
        <w:jc w:val="both"/>
        <w:rPr>
          <w:rFonts w:ascii="Arial" w:hAnsi="Arial" w:cs="Arial"/>
          <w:b/>
          <w:lang w:val="es-ES_tradnl"/>
        </w:rPr>
      </w:pPr>
    </w:p>
    <w:p w:rsidR="00F055BE" w:rsidRPr="00266377" w:rsidRDefault="00F055BE" w:rsidP="006B3315">
      <w:pPr>
        <w:spacing w:before="100" w:beforeAutospacing="1" w:after="100" w:afterAutospacing="1" w:line="312" w:lineRule="auto"/>
        <w:contextualSpacing/>
        <w:jc w:val="both"/>
        <w:rPr>
          <w:rFonts w:ascii="Arial" w:hAnsi="Arial" w:cs="Arial"/>
          <w:b/>
          <w:lang w:val="es-ES_tradnl"/>
        </w:rPr>
      </w:pPr>
    </w:p>
    <w:p w:rsidR="00F055BE" w:rsidRPr="00266377" w:rsidRDefault="00F055BE" w:rsidP="006B3315">
      <w:pPr>
        <w:spacing w:before="100" w:beforeAutospacing="1" w:after="100" w:afterAutospacing="1" w:line="312" w:lineRule="auto"/>
        <w:contextualSpacing/>
        <w:jc w:val="both"/>
        <w:rPr>
          <w:rFonts w:ascii="Arial" w:hAnsi="Arial" w:cs="Arial"/>
          <w:b/>
          <w:lang w:val="es-ES_tradnl"/>
        </w:rPr>
      </w:pPr>
    </w:p>
    <w:p w:rsidR="00F055BE" w:rsidRPr="00266377" w:rsidRDefault="00F055BE" w:rsidP="006B3315">
      <w:pPr>
        <w:spacing w:before="100" w:beforeAutospacing="1" w:after="100" w:afterAutospacing="1" w:line="312" w:lineRule="auto"/>
        <w:contextualSpacing/>
        <w:jc w:val="both"/>
        <w:rPr>
          <w:rFonts w:ascii="Arial" w:hAnsi="Arial" w:cs="Arial"/>
          <w:b/>
          <w:lang w:val="es-ES_tradnl"/>
        </w:rPr>
      </w:pPr>
    </w:p>
    <w:p w:rsidR="00F055BE" w:rsidRPr="00266377" w:rsidRDefault="00F055BE" w:rsidP="006B3315">
      <w:pPr>
        <w:spacing w:before="100" w:beforeAutospacing="1" w:after="100" w:afterAutospacing="1" w:line="312" w:lineRule="auto"/>
        <w:contextualSpacing/>
        <w:jc w:val="both"/>
        <w:rPr>
          <w:rFonts w:ascii="Arial" w:hAnsi="Arial" w:cs="Arial"/>
          <w:b/>
          <w:lang w:val="es-ES_tradnl"/>
        </w:rPr>
      </w:pPr>
    </w:p>
    <w:p w:rsidR="00FC0478" w:rsidRPr="00266377" w:rsidRDefault="00DD4F3B" w:rsidP="006B3315">
      <w:pPr>
        <w:spacing w:before="100" w:beforeAutospacing="1" w:after="100" w:afterAutospacing="1" w:line="312" w:lineRule="auto"/>
        <w:contextualSpacing/>
        <w:jc w:val="both"/>
        <w:rPr>
          <w:rFonts w:ascii="Arial" w:hAnsi="Arial" w:cs="Arial"/>
          <w:b/>
          <w:lang w:val="es-ES_tradnl"/>
        </w:rPr>
      </w:pPr>
      <w:r w:rsidRPr="00266377">
        <w:rPr>
          <w:rFonts w:ascii="Arial" w:hAnsi="Arial" w:cs="Arial"/>
          <w:b/>
          <w:lang w:val="es-ES_tradnl"/>
        </w:rPr>
        <w:t>Monterrey, Nuevo León, a siete</w:t>
      </w:r>
      <w:r w:rsidR="00F241CA" w:rsidRPr="00266377">
        <w:rPr>
          <w:rFonts w:ascii="Arial" w:hAnsi="Arial" w:cs="Arial"/>
          <w:b/>
          <w:lang w:val="es-ES_tradnl"/>
        </w:rPr>
        <w:t xml:space="preserve"> </w:t>
      </w:r>
      <w:r w:rsidR="00FC0478" w:rsidRPr="00266377">
        <w:rPr>
          <w:rFonts w:ascii="Arial" w:hAnsi="Arial" w:cs="Arial"/>
          <w:b/>
          <w:lang w:val="es-ES_tradnl"/>
        </w:rPr>
        <w:t xml:space="preserve">de </w:t>
      </w:r>
      <w:r w:rsidR="008B79AE" w:rsidRPr="00266377">
        <w:rPr>
          <w:rFonts w:ascii="Arial" w:hAnsi="Arial" w:cs="Arial"/>
          <w:b/>
          <w:lang w:val="es-ES_tradnl"/>
        </w:rPr>
        <w:t>abril</w:t>
      </w:r>
      <w:r w:rsidR="0000189F" w:rsidRPr="00266377">
        <w:rPr>
          <w:rFonts w:ascii="Arial" w:hAnsi="Arial" w:cs="Arial"/>
          <w:b/>
          <w:lang w:val="es-ES_tradnl"/>
        </w:rPr>
        <w:t xml:space="preserve"> de dos mil diecis</w:t>
      </w:r>
      <w:r w:rsidR="00697BDC" w:rsidRPr="00266377">
        <w:rPr>
          <w:rFonts w:ascii="Arial" w:hAnsi="Arial" w:cs="Arial"/>
          <w:b/>
          <w:lang w:val="es-ES_tradnl"/>
        </w:rPr>
        <w:t>iete.</w:t>
      </w:r>
    </w:p>
    <w:p w:rsidR="00F055BE" w:rsidRPr="00266377" w:rsidRDefault="00F055BE" w:rsidP="006B3315">
      <w:pPr>
        <w:spacing w:before="100" w:beforeAutospacing="1" w:after="100" w:afterAutospacing="1" w:line="312" w:lineRule="auto"/>
        <w:contextualSpacing/>
        <w:jc w:val="both"/>
        <w:rPr>
          <w:rFonts w:ascii="Arial" w:hAnsi="Arial" w:cs="Arial"/>
          <w:lang w:val="es-ES_tradnl"/>
        </w:rPr>
      </w:pPr>
    </w:p>
    <w:p w:rsidR="00554089" w:rsidRPr="00266377" w:rsidRDefault="000F00F3" w:rsidP="006B3315">
      <w:pPr>
        <w:widowControl w:val="0"/>
        <w:spacing w:line="312" w:lineRule="auto"/>
        <w:contextualSpacing/>
        <w:jc w:val="both"/>
        <w:rPr>
          <w:rFonts w:ascii="Arial" w:hAnsi="Arial" w:cs="Arial"/>
        </w:rPr>
      </w:pPr>
      <w:r w:rsidRPr="00266377">
        <w:rPr>
          <w:rFonts w:ascii="Arial" w:hAnsi="Arial" w:cs="Arial"/>
          <w:lang w:val="es-ES_tradnl"/>
        </w:rPr>
        <w:t>El S</w:t>
      </w:r>
      <w:r w:rsidR="00FC0478" w:rsidRPr="00266377">
        <w:rPr>
          <w:rFonts w:ascii="Arial" w:hAnsi="Arial" w:cs="Arial"/>
          <w:lang w:val="es-ES_tradnl"/>
        </w:rPr>
        <w:t xml:space="preserve">ecretario </w:t>
      </w:r>
      <w:r w:rsidR="00900BA7" w:rsidRPr="00266377">
        <w:rPr>
          <w:rFonts w:ascii="Arial" w:hAnsi="Arial" w:cs="Arial"/>
          <w:lang w:val="es-ES_tradnl"/>
        </w:rPr>
        <w:t>Julio Antonio Saucedo Ramírez</w:t>
      </w:r>
      <w:r w:rsidR="00400A4E" w:rsidRPr="00266377">
        <w:rPr>
          <w:rFonts w:ascii="Arial" w:hAnsi="Arial" w:cs="Arial"/>
          <w:lang w:val="es-ES_tradnl"/>
        </w:rPr>
        <w:t xml:space="preserve"> </w:t>
      </w:r>
      <w:r w:rsidR="00900BA7" w:rsidRPr="00266377">
        <w:rPr>
          <w:rFonts w:ascii="Arial" w:hAnsi="Arial" w:cs="Arial"/>
          <w:lang w:val="es-ES_tradnl"/>
        </w:rPr>
        <w:t>informa</w:t>
      </w:r>
      <w:r w:rsidR="00697BDC" w:rsidRPr="00266377">
        <w:rPr>
          <w:rFonts w:ascii="Arial" w:hAnsi="Arial" w:cs="Arial"/>
          <w:lang w:val="es-ES_tradnl"/>
        </w:rPr>
        <w:t xml:space="preserve"> </w:t>
      </w:r>
      <w:r w:rsidR="00FC0478" w:rsidRPr="00266377">
        <w:rPr>
          <w:rFonts w:ascii="Arial" w:hAnsi="Arial" w:cs="Arial"/>
          <w:lang w:val="es-ES_tradnl"/>
        </w:rPr>
        <w:t>al</w:t>
      </w:r>
      <w:r w:rsidR="00FC0478" w:rsidRPr="00266377">
        <w:rPr>
          <w:rFonts w:ascii="Arial" w:hAnsi="Arial" w:cs="Arial"/>
          <w:b/>
          <w:lang w:val="es-ES_tradnl"/>
        </w:rPr>
        <w:t xml:space="preserve"> </w:t>
      </w:r>
      <w:r w:rsidRPr="00266377">
        <w:rPr>
          <w:rFonts w:ascii="Arial" w:hAnsi="Arial" w:cs="Arial"/>
          <w:lang w:val="es-ES_tradnl"/>
        </w:rPr>
        <w:t>M</w:t>
      </w:r>
      <w:r w:rsidR="00FC0478" w:rsidRPr="00266377">
        <w:rPr>
          <w:rFonts w:ascii="Arial" w:hAnsi="Arial" w:cs="Arial"/>
          <w:lang w:val="es-ES_tradnl"/>
        </w:rPr>
        <w:t xml:space="preserve">agistrado </w:t>
      </w:r>
      <w:r w:rsidR="00697BDC" w:rsidRPr="00266377">
        <w:rPr>
          <w:rFonts w:ascii="Arial" w:hAnsi="Arial" w:cs="Arial"/>
          <w:lang w:val="es-ES_tradnl"/>
        </w:rPr>
        <w:t xml:space="preserve">Jorge Emilio Sánchez-Cordero </w:t>
      </w:r>
      <w:proofErr w:type="spellStart"/>
      <w:r w:rsidR="00697BDC" w:rsidRPr="00266377">
        <w:rPr>
          <w:rFonts w:ascii="Arial" w:hAnsi="Arial" w:cs="Arial"/>
          <w:lang w:val="es-ES_tradnl"/>
        </w:rPr>
        <w:t>Grossmann</w:t>
      </w:r>
      <w:proofErr w:type="spellEnd"/>
      <w:r w:rsidR="00697BDC" w:rsidRPr="00266377">
        <w:rPr>
          <w:rFonts w:ascii="Arial" w:hAnsi="Arial" w:cs="Arial"/>
          <w:lang w:val="es-ES_tradnl"/>
        </w:rPr>
        <w:t xml:space="preserve"> </w:t>
      </w:r>
      <w:r w:rsidR="00FC0478" w:rsidRPr="00266377">
        <w:rPr>
          <w:rFonts w:ascii="Arial" w:hAnsi="Arial" w:cs="Arial"/>
          <w:lang w:val="es-ES_tradnl"/>
        </w:rPr>
        <w:t xml:space="preserve">sobre </w:t>
      </w:r>
      <w:r w:rsidR="00900BA7" w:rsidRPr="00266377">
        <w:rPr>
          <w:rFonts w:ascii="Arial" w:hAnsi="Arial" w:cs="Arial"/>
          <w:lang w:val="es-ES_tradnl"/>
        </w:rPr>
        <w:t>estado que guardan los autos del medio de impugnación al rubro indicado.</w:t>
      </w:r>
      <w:bookmarkStart w:id="0" w:name="_GoBack"/>
      <w:bookmarkEnd w:id="0"/>
    </w:p>
    <w:p w:rsidR="00F055BE" w:rsidRPr="00266377" w:rsidRDefault="00F055BE" w:rsidP="006B3315">
      <w:pPr>
        <w:widowControl w:val="0"/>
        <w:spacing w:line="312" w:lineRule="auto"/>
        <w:contextualSpacing/>
        <w:jc w:val="both"/>
        <w:rPr>
          <w:rFonts w:ascii="Arial" w:hAnsi="Arial" w:cs="Arial"/>
        </w:rPr>
      </w:pPr>
    </w:p>
    <w:p w:rsidR="00FC0478" w:rsidRPr="00266377" w:rsidRDefault="00FC0478" w:rsidP="006B3315">
      <w:pPr>
        <w:widowControl w:val="0"/>
        <w:spacing w:line="312" w:lineRule="auto"/>
        <w:contextualSpacing/>
        <w:jc w:val="both"/>
        <w:rPr>
          <w:rFonts w:ascii="Arial" w:hAnsi="Arial" w:cs="Arial"/>
          <w:lang w:val="es-ES_tradnl"/>
        </w:rPr>
      </w:pPr>
      <w:r w:rsidRPr="00266377">
        <w:rPr>
          <w:rFonts w:ascii="Arial" w:hAnsi="Arial" w:cs="Arial"/>
          <w:lang w:val="es-ES_tradnl"/>
        </w:rPr>
        <w:t>Por lo anterior, con fundamento en lo dispuest</w:t>
      </w:r>
      <w:r w:rsidR="00ED3745" w:rsidRPr="00266377">
        <w:rPr>
          <w:rFonts w:ascii="Arial" w:hAnsi="Arial" w:cs="Arial"/>
          <w:lang w:val="es-ES_tradnl"/>
        </w:rPr>
        <w:t>o por los artículos 199, fracciones VII y</w:t>
      </w:r>
      <w:r w:rsidRPr="00266377">
        <w:rPr>
          <w:rFonts w:ascii="Arial" w:hAnsi="Arial" w:cs="Arial"/>
          <w:lang w:val="es-ES_tradnl"/>
        </w:rPr>
        <w:t xml:space="preserve"> XV, de la Ley Orgánica del Poder Judicial de la Federación; 6, párrafo 1</w:t>
      </w:r>
      <w:r w:rsidR="00900BA7" w:rsidRPr="00266377">
        <w:rPr>
          <w:rFonts w:ascii="Arial" w:hAnsi="Arial" w:cs="Arial"/>
          <w:lang w:val="es-ES_tradnl"/>
        </w:rPr>
        <w:t>,</w:t>
      </w:r>
      <w:r w:rsidRPr="00266377">
        <w:rPr>
          <w:rFonts w:ascii="Arial" w:hAnsi="Arial" w:cs="Arial"/>
          <w:lang w:val="es-ES_tradnl"/>
        </w:rPr>
        <w:t xml:space="preserve"> y 19, párrafo 1, inciso</w:t>
      </w:r>
      <w:r w:rsidR="00554089" w:rsidRPr="00266377">
        <w:rPr>
          <w:rFonts w:ascii="Arial" w:hAnsi="Arial" w:cs="Arial"/>
          <w:lang w:val="es-ES_tradnl"/>
        </w:rPr>
        <w:t xml:space="preserve"> e)</w:t>
      </w:r>
      <w:r w:rsidR="00900BA7" w:rsidRPr="00266377">
        <w:rPr>
          <w:rFonts w:ascii="Arial" w:hAnsi="Arial" w:cs="Arial"/>
          <w:lang w:val="es-ES_tradnl"/>
        </w:rPr>
        <w:t>,</w:t>
      </w:r>
      <w:r w:rsidRPr="00266377">
        <w:rPr>
          <w:rFonts w:ascii="Arial" w:hAnsi="Arial" w:cs="Arial"/>
          <w:lang w:val="es-ES_tradnl"/>
        </w:rPr>
        <w:t xml:space="preserve"> de la Ley General del Sistema de Medios de Impugnación en Materia Electoral</w:t>
      </w:r>
      <w:r w:rsidR="00900BA7" w:rsidRPr="00266377">
        <w:rPr>
          <w:rStyle w:val="Refdenotaalpie"/>
          <w:rFonts w:ascii="Arial" w:hAnsi="Arial" w:cs="Arial"/>
          <w:lang w:val="es-ES_tradnl"/>
        </w:rPr>
        <w:footnoteReference w:id="1"/>
      </w:r>
      <w:r w:rsidRPr="00266377">
        <w:rPr>
          <w:rFonts w:ascii="Arial" w:hAnsi="Arial" w:cs="Arial"/>
          <w:lang w:val="es-ES_tradnl"/>
        </w:rPr>
        <w:t xml:space="preserve">; </w:t>
      </w:r>
      <w:r w:rsidR="00900BA7" w:rsidRPr="00266377">
        <w:rPr>
          <w:rFonts w:ascii="Arial" w:hAnsi="Arial" w:cs="Arial"/>
          <w:lang w:val="es-ES_tradnl"/>
        </w:rPr>
        <w:t xml:space="preserve">40, párrafo segundo, </w:t>
      </w:r>
      <w:r w:rsidR="000B04B9" w:rsidRPr="00266377">
        <w:rPr>
          <w:rFonts w:ascii="Arial" w:hAnsi="Arial" w:cs="Arial"/>
          <w:lang w:val="es-ES_tradnl"/>
        </w:rPr>
        <w:t xml:space="preserve">44, fracciones I, II, III y IX, </w:t>
      </w:r>
      <w:r w:rsidRPr="00266377">
        <w:rPr>
          <w:rFonts w:ascii="Arial" w:hAnsi="Arial" w:cs="Arial"/>
          <w:lang w:val="es-ES_tradnl"/>
        </w:rPr>
        <w:t xml:space="preserve">52, fracción I, </w:t>
      </w:r>
      <w:r w:rsidR="000B04B9" w:rsidRPr="00266377">
        <w:rPr>
          <w:rFonts w:ascii="Arial" w:hAnsi="Arial" w:cs="Arial"/>
          <w:lang w:val="es-ES_tradnl"/>
        </w:rPr>
        <w:t xml:space="preserve">y </w:t>
      </w:r>
      <w:r w:rsidRPr="00266377">
        <w:rPr>
          <w:rFonts w:ascii="Arial" w:hAnsi="Arial" w:cs="Arial"/>
          <w:lang w:val="es-ES_tradnl"/>
        </w:rPr>
        <w:t xml:space="preserve">56 del Reglamento Interno del Tribunal Electoral del Poder Judicial de la Federación, </w:t>
      </w:r>
      <w:r w:rsidRPr="00266377">
        <w:rPr>
          <w:rFonts w:ascii="Arial" w:hAnsi="Arial" w:cs="Arial"/>
          <w:b/>
          <w:lang w:val="es-ES_tradnl"/>
        </w:rPr>
        <w:t>SE ACUERDA:</w:t>
      </w:r>
      <w:r w:rsidR="004D1132" w:rsidRPr="00266377">
        <w:rPr>
          <w:rFonts w:ascii="Arial" w:hAnsi="Arial" w:cs="Arial"/>
          <w:b/>
          <w:lang w:val="es-ES_tradnl"/>
        </w:rPr>
        <w:t xml:space="preserve"> </w:t>
      </w:r>
      <w:r w:rsidR="000F00F3" w:rsidRPr="00266377">
        <w:rPr>
          <w:rFonts w:ascii="Arial" w:hAnsi="Arial" w:cs="Arial"/>
          <w:lang w:val="es-ES_tradnl"/>
        </w:rPr>
        <w:t xml:space="preserve"> </w:t>
      </w:r>
    </w:p>
    <w:p w:rsidR="00F055BE" w:rsidRPr="00266377" w:rsidRDefault="00F055BE" w:rsidP="006B3315">
      <w:pPr>
        <w:widowControl w:val="0"/>
        <w:spacing w:line="312" w:lineRule="auto"/>
        <w:contextualSpacing/>
        <w:jc w:val="both"/>
        <w:rPr>
          <w:rFonts w:ascii="Arial" w:hAnsi="Arial" w:cs="Arial"/>
        </w:rPr>
      </w:pPr>
    </w:p>
    <w:p w:rsidR="00CD48A6" w:rsidRPr="00266377" w:rsidRDefault="00900BA7" w:rsidP="006B3315">
      <w:pPr>
        <w:spacing w:before="100" w:beforeAutospacing="1" w:after="100" w:afterAutospacing="1" w:line="312" w:lineRule="auto"/>
        <w:contextualSpacing/>
        <w:jc w:val="both"/>
        <w:rPr>
          <w:rFonts w:ascii="Arial" w:hAnsi="Arial" w:cs="Arial"/>
          <w:lang w:eastAsia="es-ES"/>
        </w:rPr>
      </w:pPr>
      <w:r w:rsidRPr="00266377">
        <w:rPr>
          <w:rFonts w:ascii="Arial" w:hAnsi="Arial" w:cs="Arial"/>
          <w:b/>
          <w:lang w:eastAsia="es-ES"/>
        </w:rPr>
        <w:t>I</w:t>
      </w:r>
      <w:r w:rsidR="00554089" w:rsidRPr="00266377">
        <w:rPr>
          <w:rFonts w:ascii="Arial" w:hAnsi="Arial" w:cs="Arial"/>
          <w:b/>
          <w:lang w:eastAsia="es-ES"/>
        </w:rPr>
        <w:t>.</w:t>
      </w:r>
      <w:r w:rsidR="00554089" w:rsidRPr="00266377">
        <w:rPr>
          <w:rFonts w:ascii="Arial" w:hAnsi="Arial" w:cs="Arial"/>
          <w:lang w:eastAsia="es-ES"/>
        </w:rPr>
        <w:t xml:space="preserve"> </w:t>
      </w:r>
      <w:r w:rsidR="00CD48A6" w:rsidRPr="00266377">
        <w:rPr>
          <w:rFonts w:ascii="Arial" w:hAnsi="Arial" w:cs="Arial"/>
          <w:b/>
          <w:lang w:eastAsia="es-ES"/>
        </w:rPr>
        <w:t>Se</w:t>
      </w:r>
      <w:r w:rsidR="00CD48A6" w:rsidRPr="00266377">
        <w:rPr>
          <w:rFonts w:ascii="Arial" w:hAnsi="Arial" w:cs="Arial"/>
          <w:lang w:eastAsia="es-ES"/>
        </w:rPr>
        <w:t xml:space="preserve"> </w:t>
      </w:r>
      <w:r w:rsidR="00CD48A6" w:rsidRPr="00266377">
        <w:rPr>
          <w:rFonts w:ascii="Arial" w:hAnsi="Arial" w:cs="Arial"/>
          <w:b/>
          <w:lang w:eastAsia="es-ES"/>
        </w:rPr>
        <w:t xml:space="preserve">admite </w:t>
      </w:r>
      <w:r w:rsidR="00CD48A6" w:rsidRPr="00266377">
        <w:rPr>
          <w:rFonts w:ascii="Arial" w:hAnsi="Arial" w:cs="Arial"/>
          <w:lang w:eastAsia="es-ES"/>
        </w:rPr>
        <w:t xml:space="preserve">la demanda toda vez que reúne los requisitos previstos en los artículos 8, 9, párrafo 1, </w:t>
      </w:r>
      <w:r w:rsidRPr="00266377">
        <w:rPr>
          <w:rFonts w:ascii="Arial" w:hAnsi="Arial" w:cs="Arial"/>
          <w:lang w:eastAsia="es-ES"/>
        </w:rPr>
        <w:t xml:space="preserve">40, párrafo 1, inciso b) y 42 </w:t>
      </w:r>
      <w:r w:rsidR="00CD48A6" w:rsidRPr="00266377">
        <w:rPr>
          <w:rFonts w:ascii="Arial" w:hAnsi="Arial" w:cs="Arial"/>
          <w:lang w:eastAsia="es-ES"/>
        </w:rPr>
        <w:t xml:space="preserve">de la </w:t>
      </w:r>
      <w:r w:rsidRPr="00266377">
        <w:rPr>
          <w:rFonts w:ascii="Arial" w:hAnsi="Arial" w:cs="Arial"/>
          <w:i/>
          <w:lang w:eastAsia="es-ES"/>
        </w:rPr>
        <w:t>LGSMIME</w:t>
      </w:r>
      <w:r w:rsidR="00CD48A6" w:rsidRPr="00266377">
        <w:rPr>
          <w:rFonts w:ascii="Arial" w:hAnsi="Arial" w:cs="Arial"/>
          <w:lang w:eastAsia="es-ES"/>
        </w:rPr>
        <w:t>, como se verá a continuación.</w:t>
      </w:r>
    </w:p>
    <w:p w:rsidR="00F055BE" w:rsidRPr="00266377" w:rsidRDefault="00F055BE" w:rsidP="006B3315">
      <w:pPr>
        <w:spacing w:before="100" w:beforeAutospacing="1" w:after="100" w:afterAutospacing="1" w:line="312" w:lineRule="auto"/>
        <w:contextualSpacing/>
        <w:jc w:val="both"/>
        <w:rPr>
          <w:rFonts w:ascii="Arial" w:hAnsi="Arial" w:cs="Arial"/>
          <w:lang w:eastAsia="es-ES"/>
        </w:rPr>
      </w:pPr>
    </w:p>
    <w:p w:rsidR="001B2DD5" w:rsidRPr="00266377" w:rsidRDefault="00050541" w:rsidP="006B3315">
      <w:pPr>
        <w:spacing w:line="312" w:lineRule="auto"/>
        <w:contextualSpacing/>
        <w:jc w:val="both"/>
        <w:rPr>
          <w:rFonts w:ascii="Arial" w:hAnsi="Arial" w:cs="Arial"/>
        </w:rPr>
      </w:pPr>
      <w:r w:rsidRPr="00266377">
        <w:rPr>
          <w:rFonts w:ascii="Arial" w:hAnsi="Arial" w:cs="Arial"/>
          <w:b/>
          <w:bCs/>
          <w:shd w:val="clear" w:color="auto" w:fill="FFFFFF"/>
        </w:rPr>
        <w:t>a</w:t>
      </w:r>
      <w:r w:rsidR="00CD48A6" w:rsidRPr="00266377">
        <w:rPr>
          <w:rFonts w:ascii="Arial" w:hAnsi="Arial" w:cs="Arial"/>
          <w:b/>
          <w:bCs/>
          <w:shd w:val="clear" w:color="auto" w:fill="FFFFFF"/>
        </w:rPr>
        <w:t xml:space="preserve">) </w:t>
      </w:r>
      <w:r w:rsidR="00CD48A6" w:rsidRPr="00266377">
        <w:rPr>
          <w:rFonts w:ascii="Arial" w:hAnsi="Arial" w:cs="Arial"/>
          <w:b/>
        </w:rPr>
        <w:t xml:space="preserve">Forma. </w:t>
      </w:r>
      <w:r w:rsidR="00CD48A6" w:rsidRPr="00266377">
        <w:rPr>
          <w:rFonts w:ascii="Arial" w:hAnsi="Arial" w:cs="Arial"/>
        </w:rPr>
        <w:t xml:space="preserve">Se satisface este presupuesto, ya que </w:t>
      </w:r>
      <w:r w:rsidR="001B2DD5" w:rsidRPr="00266377">
        <w:rPr>
          <w:rFonts w:ascii="Arial" w:hAnsi="Arial" w:cs="Arial"/>
        </w:rPr>
        <w:t xml:space="preserve">el escrito </w:t>
      </w:r>
      <w:proofErr w:type="spellStart"/>
      <w:r w:rsidR="001B2DD5" w:rsidRPr="00266377">
        <w:rPr>
          <w:rFonts w:ascii="Arial" w:hAnsi="Arial" w:cs="Arial"/>
        </w:rPr>
        <w:t>recursal</w:t>
      </w:r>
      <w:proofErr w:type="spellEnd"/>
      <w:r w:rsidR="00CD48A6" w:rsidRPr="00266377">
        <w:rPr>
          <w:rFonts w:ascii="Arial" w:hAnsi="Arial" w:cs="Arial"/>
        </w:rPr>
        <w:t xml:space="preserve"> se presentó por escrito ante la autoridad responsable. En </w:t>
      </w:r>
      <w:r w:rsidR="001B2DD5" w:rsidRPr="00266377">
        <w:rPr>
          <w:rFonts w:ascii="Arial" w:hAnsi="Arial" w:cs="Arial"/>
        </w:rPr>
        <w:t>él</w:t>
      </w:r>
      <w:r w:rsidR="00CD48A6" w:rsidRPr="00266377">
        <w:rPr>
          <w:rFonts w:ascii="Arial" w:hAnsi="Arial" w:cs="Arial"/>
        </w:rPr>
        <w:t xml:space="preserve"> consta el nombre</w:t>
      </w:r>
      <w:r w:rsidR="001B2DD5" w:rsidRPr="00266377">
        <w:rPr>
          <w:rFonts w:ascii="Arial" w:hAnsi="Arial" w:cs="Arial"/>
        </w:rPr>
        <w:t xml:space="preserve"> del partido político recurrente, así como el nombre</w:t>
      </w:r>
      <w:r w:rsidR="00CD48A6" w:rsidRPr="00266377">
        <w:rPr>
          <w:rFonts w:ascii="Arial" w:hAnsi="Arial" w:cs="Arial"/>
        </w:rPr>
        <w:t xml:space="preserve"> y firma de</w:t>
      </w:r>
      <w:r w:rsidR="001B2DD5" w:rsidRPr="00266377">
        <w:rPr>
          <w:rFonts w:ascii="Arial" w:hAnsi="Arial" w:cs="Arial"/>
        </w:rPr>
        <w:t xml:space="preserve"> quien acude en su representación</w:t>
      </w:r>
      <w:r w:rsidR="00CD48A6" w:rsidRPr="00266377">
        <w:rPr>
          <w:rFonts w:ascii="Arial" w:hAnsi="Arial" w:cs="Arial"/>
          <w:i/>
        </w:rPr>
        <w:t>,</w:t>
      </w:r>
      <w:r w:rsidR="00CD48A6" w:rsidRPr="00266377">
        <w:rPr>
          <w:rFonts w:ascii="Arial" w:hAnsi="Arial" w:cs="Arial"/>
        </w:rPr>
        <w:t xml:space="preserve"> identifica la resolución impugnada, menciona hechos, agravios y señala los artículos presuntamente violados.</w:t>
      </w:r>
      <w:r w:rsidR="008471C6" w:rsidRPr="00266377">
        <w:rPr>
          <w:rFonts w:ascii="Arial" w:hAnsi="Arial" w:cs="Arial"/>
        </w:rPr>
        <w:t xml:space="preserve"> </w:t>
      </w:r>
    </w:p>
    <w:p w:rsidR="00050541" w:rsidRPr="00266377" w:rsidRDefault="00050541" w:rsidP="00050541">
      <w:pPr>
        <w:spacing w:line="312" w:lineRule="auto"/>
        <w:contextualSpacing/>
        <w:jc w:val="both"/>
        <w:rPr>
          <w:rFonts w:ascii="Arial" w:hAnsi="Arial" w:cs="Arial"/>
          <w:b/>
        </w:rPr>
      </w:pPr>
    </w:p>
    <w:p w:rsidR="00050541" w:rsidRPr="00266377" w:rsidRDefault="00050541" w:rsidP="00050541">
      <w:pPr>
        <w:spacing w:line="312" w:lineRule="auto"/>
        <w:contextualSpacing/>
        <w:jc w:val="both"/>
        <w:rPr>
          <w:rFonts w:ascii="Arial" w:hAnsi="Arial" w:cs="Arial"/>
        </w:rPr>
      </w:pPr>
      <w:r w:rsidRPr="00266377">
        <w:rPr>
          <w:rFonts w:ascii="Arial" w:hAnsi="Arial" w:cs="Arial"/>
          <w:b/>
        </w:rPr>
        <w:t>b) Oportunidad.</w:t>
      </w:r>
      <w:r w:rsidRPr="00266377">
        <w:rPr>
          <w:rFonts w:ascii="Arial" w:hAnsi="Arial" w:cs="Arial"/>
        </w:rPr>
        <w:t xml:space="preserve"> La demanda fue promovida </w:t>
      </w:r>
      <w:r w:rsidR="007D31FE" w:rsidRPr="00266377">
        <w:rPr>
          <w:rFonts w:ascii="Arial" w:hAnsi="Arial" w:cs="Arial"/>
        </w:rPr>
        <w:t xml:space="preserve">oportunamente </w:t>
      </w:r>
      <w:r w:rsidRPr="00266377">
        <w:rPr>
          <w:rFonts w:ascii="Arial" w:hAnsi="Arial" w:cs="Arial"/>
        </w:rPr>
        <w:t>en el plazo de cuatro días</w:t>
      </w:r>
      <w:r w:rsidR="00FE35D7" w:rsidRPr="00266377">
        <w:rPr>
          <w:rFonts w:ascii="Arial" w:hAnsi="Arial" w:cs="Arial"/>
        </w:rPr>
        <w:t xml:space="preserve"> hábiles</w:t>
      </w:r>
      <w:r w:rsidR="0062173E" w:rsidRPr="00266377">
        <w:rPr>
          <w:rStyle w:val="Refdenotaalpie"/>
          <w:rFonts w:ascii="Arial" w:hAnsi="Arial" w:cs="Arial"/>
        </w:rPr>
        <w:footnoteReference w:id="2"/>
      </w:r>
      <w:r w:rsidRPr="00266377">
        <w:rPr>
          <w:rFonts w:ascii="Arial" w:hAnsi="Arial" w:cs="Arial"/>
        </w:rPr>
        <w:t xml:space="preserve">, puesto que la resolución impugnada se notificó a la actora el diecinueve de diciembre de dos mil dieciséis, por lo que el plazo para la interposición del presente medio de impugnación transcurrió del veinte al veintitrés de diciembre, </w:t>
      </w:r>
      <w:r w:rsidR="0062173E" w:rsidRPr="00266377">
        <w:rPr>
          <w:rFonts w:ascii="Arial" w:hAnsi="Arial" w:cs="Arial"/>
        </w:rPr>
        <w:t>mientras que</w:t>
      </w:r>
      <w:r w:rsidRPr="00266377">
        <w:rPr>
          <w:rFonts w:ascii="Arial" w:hAnsi="Arial" w:cs="Arial"/>
        </w:rPr>
        <w:t xml:space="preserve"> el escrito </w:t>
      </w:r>
      <w:proofErr w:type="spellStart"/>
      <w:r w:rsidRPr="00266377">
        <w:rPr>
          <w:rFonts w:ascii="Arial" w:hAnsi="Arial" w:cs="Arial"/>
        </w:rPr>
        <w:t>recursal</w:t>
      </w:r>
      <w:proofErr w:type="spellEnd"/>
      <w:r w:rsidRPr="00266377">
        <w:rPr>
          <w:rFonts w:ascii="Arial" w:hAnsi="Arial" w:cs="Arial"/>
        </w:rPr>
        <w:t xml:space="preserve"> se presentó el último de los días mencionados</w:t>
      </w:r>
      <w:r w:rsidR="0062173E" w:rsidRPr="00266377">
        <w:rPr>
          <w:rStyle w:val="Refdenotaalpie"/>
          <w:rFonts w:ascii="Arial" w:hAnsi="Arial" w:cs="Arial"/>
        </w:rPr>
        <w:footnoteReference w:id="3"/>
      </w:r>
      <w:r w:rsidRPr="00266377">
        <w:rPr>
          <w:rFonts w:ascii="Arial" w:hAnsi="Arial" w:cs="Arial"/>
        </w:rPr>
        <w:t>. En el entendido de que el acto reclamado no está vinculado a un proceso electoral local que se desarrolle actualmente en el Estado de</w:t>
      </w:r>
      <w:r w:rsidR="008517AF" w:rsidRPr="00266377">
        <w:rPr>
          <w:rFonts w:ascii="Arial" w:hAnsi="Arial" w:cs="Arial"/>
        </w:rPr>
        <w:t xml:space="preserve"> </w:t>
      </w:r>
      <w:r w:rsidR="00D340CF" w:rsidRPr="00266377">
        <w:rPr>
          <w:rFonts w:ascii="Arial" w:hAnsi="Arial" w:cs="Arial"/>
        </w:rPr>
        <w:t>Querétaro</w:t>
      </w:r>
      <w:r w:rsidRPr="00266377">
        <w:rPr>
          <w:rFonts w:ascii="Arial" w:hAnsi="Arial" w:cs="Arial"/>
        </w:rPr>
        <w:t xml:space="preserve">.  </w:t>
      </w:r>
    </w:p>
    <w:p w:rsidR="00050541" w:rsidRPr="00266377" w:rsidRDefault="00050541" w:rsidP="006B3315">
      <w:pPr>
        <w:spacing w:line="312" w:lineRule="auto"/>
        <w:contextualSpacing/>
        <w:jc w:val="both"/>
        <w:rPr>
          <w:rFonts w:ascii="Arial" w:hAnsi="Arial" w:cs="Arial"/>
          <w:b/>
          <w:bCs/>
          <w:shd w:val="clear" w:color="auto" w:fill="FFFFFF"/>
        </w:rPr>
      </w:pPr>
    </w:p>
    <w:p w:rsidR="00491668" w:rsidRPr="00266377" w:rsidRDefault="00CD48A6" w:rsidP="006B3315">
      <w:pPr>
        <w:spacing w:line="312" w:lineRule="auto"/>
        <w:contextualSpacing/>
        <w:jc w:val="both"/>
        <w:rPr>
          <w:rFonts w:ascii="Arial" w:hAnsi="Arial" w:cs="Arial"/>
        </w:rPr>
      </w:pPr>
      <w:r w:rsidRPr="00266377">
        <w:rPr>
          <w:rFonts w:ascii="Arial" w:hAnsi="Arial" w:cs="Arial"/>
          <w:b/>
          <w:bCs/>
          <w:shd w:val="clear" w:color="auto" w:fill="FFFFFF"/>
        </w:rPr>
        <w:t xml:space="preserve">c) Legitimación </w:t>
      </w:r>
      <w:r w:rsidR="00491668" w:rsidRPr="00266377">
        <w:rPr>
          <w:rFonts w:ascii="Arial" w:hAnsi="Arial" w:cs="Arial"/>
          <w:b/>
          <w:bCs/>
          <w:shd w:val="clear" w:color="auto" w:fill="FFFFFF"/>
        </w:rPr>
        <w:t>y personería</w:t>
      </w:r>
      <w:r w:rsidRPr="00266377">
        <w:rPr>
          <w:rFonts w:ascii="Arial" w:hAnsi="Arial" w:cs="Arial"/>
          <w:b/>
          <w:bCs/>
          <w:shd w:val="clear" w:color="auto" w:fill="FFFFFF"/>
        </w:rPr>
        <w:t>.</w:t>
      </w:r>
      <w:r w:rsidRPr="00266377">
        <w:rPr>
          <w:rFonts w:ascii="Arial" w:hAnsi="Arial" w:cs="Arial"/>
          <w:bCs/>
          <w:shd w:val="clear" w:color="auto" w:fill="FFFFFF"/>
        </w:rPr>
        <w:t xml:space="preserve"> </w:t>
      </w:r>
      <w:r w:rsidR="001B2DD5" w:rsidRPr="00266377">
        <w:rPr>
          <w:rFonts w:ascii="Arial" w:hAnsi="Arial" w:cs="Arial"/>
          <w:bCs/>
          <w:shd w:val="clear" w:color="auto" w:fill="FFFFFF"/>
        </w:rPr>
        <w:t>El Partido Revolucionario Institucional</w:t>
      </w:r>
      <w:r w:rsidRPr="00266377">
        <w:rPr>
          <w:rFonts w:ascii="Arial" w:hAnsi="Arial" w:cs="Arial"/>
          <w:bCs/>
          <w:shd w:val="clear" w:color="auto" w:fill="FFFFFF"/>
        </w:rPr>
        <w:t xml:space="preserve"> cuenta con legitimación activa para </w:t>
      </w:r>
      <w:r w:rsidR="001B2DD5" w:rsidRPr="00266377">
        <w:rPr>
          <w:rFonts w:ascii="Arial" w:hAnsi="Arial" w:cs="Arial"/>
          <w:bCs/>
          <w:shd w:val="clear" w:color="auto" w:fill="FFFFFF"/>
        </w:rPr>
        <w:t>interponer el presente recurso de apelación</w:t>
      </w:r>
      <w:r w:rsidR="00491668" w:rsidRPr="00266377">
        <w:rPr>
          <w:rStyle w:val="Refdenotaalpie"/>
          <w:rFonts w:ascii="Arial" w:hAnsi="Arial" w:cs="Arial"/>
          <w:bCs/>
          <w:shd w:val="clear" w:color="auto" w:fill="FFFFFF"/>
        </w:rPr>
        <w:footnoteReference w:id="4"/>
      </w:r>
      <w:r w:rsidR="006D3D48" w:rsidRPr="00266377">
        <w:rPr>
          <w:rFonts w:ascii="Arial" w:hAnsi="Arial" w:cs="Arial"/>
          <w:bCs/>
          <w:shd w:val="clear" w:color="auto" w:fill="FFFFFF"/>
        </w:rPr>
        <w:t>,</w:t>
      </w:r>
      <w:r w:rsidRPr="00266377">
        <w:rPr>
          <w:rFonts w:ascii="Arial" w:hAnsi="Arial" w:cs="Arial"/>
          <w:bCs/>
          <w:shd w:val="clear" w:color="auto" w:fill="FFFFFF"/>
        </w:rPr>
        <w:t xml:space="preserve"> pues </w:t>
      </w:r>
      <w:r w:rsidR="006D3D48" w:rsidRPr="00266377">
        <w:rPr>
          <w:rFonts w:ascii="Arial" w:eastAsia="Times New Roman" w:hAnsi="Arial" w:cs="Arial"/>
          <w:bCs/>
          <w:lang w:val="es-ES_tradnl" w:eastAsia="es-ES"/>
        </w:rPr>
        <w:t xml:space="preserve">controvierte una resolución pronunciada por la responsable </w:t>
      </w:r>
      <w:r w:rsidR="001B2DD5" w:rsidRPr="00266377">
        <w:rPr>
          <w:rFonts w:ascii="Arial" w:eastAsia="Times New Roman" w:hAnsi="Arial" w:cs="Arial"/>
          <w:bCs/>
          <w:lang w:val="es-ES_tradnl" w:eastAsia="es-ES"/>
        </w:rPr>
        <w:t>mediante la cual se determinó imponerle diversas sanciones derivadas de la revisión de los informes de ingr</w:t>
      </w:r>
      <w:r w:rsidR="00491668" w:rsidRPr="00266377">
        <w:rPr>
          <w:rFonts w:ascii="Arial" w:eastAsia="Times New Roman" w:hAnsi="Arial" w:cs="Arial"/>
          <w:bCs/>
          <w:lang w:val="es-ES_tradnl" w:eastAsia="es-ES"/>
        </w:rPr>
        <w:t xml:space="preserve">esos y gastos por el desempeño de sus actividades ordinarias en </w:t>
      </w:r>
      <w:r w:rsidR="003F5933" w:rsidRPr="00266377">
        <w:rPr>
          <w:rFonts w:ascii="Arial" w:eastAsia="Times New Roman" w:hAnsi="Arial" w:cs="Arial"/>
          <w:bCs/>
          <w:lang w:val="es-ES_tradnl" w:eastAsia="es-ES"/>
        </w:rPr>
        <w:t>Querétaro</w:t>
      </w:r>
      <w:r w:rsidR="00491668" w:rsidRPr="00266377">
        <w:rPr>
          <w:rFonts w:ascii="Arial" w:eastAsia="Times New Roman" w:hAnsi="Arial" w:cs="Arial"/>
          <w:bCs/>
          <w:lang w:val="es-ES_tradnl" w:eastAsia="es-ES"/>
        </w:rPr>
        <w:t>, durante dos mil quince.</w:t>
      </w:r>
      <w:r w:rsidR="006D3D48" w:rsidRPr="00266377">
        <w:rPr>
          <w:rFonts w:ascii="Arial" w:hAnsi="Arial" w:cs="Arial"/>
        </w:rPr>
        <w:t xml:space="preserve"> </w:t>
      </w:r>
    </w:p>
    <w:p w:rsidR="00491668" w:rsidRPr="00266377" w:rsidRDefault="00491668" w:rsidP="006B3315">
      <w:pPr>
        <w:spacing w:line="312" w:lineRule="auto"/>
        <w:contextualSpacing/>
        <w:jc w:val="both"/>
        <w:rPr>
          <w:rFonts w:ascii="Arial" w:hAnsi="Arial" w:cs="Arial"/>
        </w:rPr>
      </w:pPr>
    </w:p>
    <w:p w:rsidR="00491668" w:rsidRPr="00266377" w:rsidRDefault="00491668" w:rsidP="006B3315">
      <w:pPr>
        <w:spacing w:line="312" w:lineRule="auto"/>
        <w:contextualSpacing/>
        <w:jc w:val="both"/>
        <w:rPr>
          <w:rFonts w:ascii="Arial" w:hAnsi="Arial" w:cs="Arial"/>
        </w:rPr>
      </w:pPr>
      <w:r w:rsidRPr="00266377">
        <w:rPr>
          <w:rFonts w:ascii="Arial" w:hAnsi="Arial" w:cs="Arial"/>
        </w:rPr>
        <w:lastRenderedPageBreak/>
        <w:t>Asimismo, quien acude en su representación cuenta con el carácter para ello, pues</w:t>
      </w:r>
      <w:r w:rsidR="00D75210" w:rsidRPr="00266377">
        <w:rPr>
          <w:rFonts w:ascii="Arial" w:hAnsi="Arial" w:cs="Arial"/>
        </w:rPr>
        <w:t xml:space="preserve"> de las constancias de autos se desprende que</w:t>
      </w:r>
      <w:r w:rsidRPr="00266377">
        <w:rPr>
          <w:rFonts w:ascii="Arial" w:hAnsi="Arial" w:cs="Arial"/>
        </w:rPr>
        <w:t xml:space="preserve"> la responsable le reconoce el mismo al rendir el informe circunstanciado</w:t>
      </w:r>
      <w:r w:rsidR="00AB320F" w:rsidRPr="00266377">
        <w:rPr>
          <w:rStyle w:val="Refdenotaalpie"/>
          <w:rFonts w:ascii="Arial" w:hAnsi="Arial" w:cs="Arial"/>
        </w:rPr>
        <w:footnoteReference w:id="5"/>
      </w:r>
      <w:r w:rsidR="00DB2A8F" w:rsidRPr="00266377">
        <w:rPr>
          <w:rFonts w:ascii="Arial" w:hAnsi="Arial" w:cs="Arial"/>
        </w:rPr>
        <w:t>.</w:t>
      </w:r>
    </w:p>
    <w:p w:rsidR="00491668" w:rsidRPr="00266377" w:rsidRDefault="00491668" w:rsidP="006B3315">
      <w:pPr>
        <w:spacing w:line="312" w:lineRule="auto"/>
        <w:contextualSpacing/>
        <w:jc w:val="both"/>
        <w:rPr>
          <w:rFonts w:ascii="Arial" w:hAnsi="Arial" w:cs="Arial"/>
        </w:rPr>
      </w:pPr>
    </w:p>
    <w:p w:rsidR="001B2DD5" w:rsidRPr="00266377" w:rsidRDefault="00825C63" w:rsidP="006B3315">
      <w:pPr>
        <w:spacing w:line="312" w:lineRule="auto"/>
        <w:contextualSpacing/>
        <w:jc w:val="both"/>
        <w:rPr>
          <w:rFonts w:ascii="Arial" w:eastAsia="Times New Roman" w:hAnsi="Arial" w:cs="Arial"/>
          <w:bCs/>
          <w:lang w:val="es-ES_tradnl" w:eastAsia="es-ES"/>
        </w:rPr>
      </w:pPr>
      <w:r>
        <w:rPr>
          <w:rFonts w:ascii="Arial" w:hAnsi="Arial" w:cs="Arial"/>
          <w:b/>
        </w:rPr>
        <w:t>d</w:t>
      </w:r>
      <w:r w:rsidR="005F5831" w:rsidRPr="00266377">
        <w:rPr>
          <w:rFonts w:ascii="Arial" w:hAnsi="Arial" w:cs="Arial"/>
          <w:b/>
        </w:rPr>
        <w:t>) Interés jurídico</w:t>
      </w:r>
      <w:r w:rsidR="005F5831" w:rsidRPr="00266377">
        <w:t xml:space="preserve"> </w:t>
      </w:r>
      <w:r w:rsidR="005F5831" w:rsidRPr="00266377">
        <w:rPr>
          <w:rFonts w:ascii="Arial" w:hAnsi="Arial" w:cs="Arial"/>
        </w:rPr>
        <w:t xml:space="preserve">Se cumple con esta exigencia, ya que en la resolución impugnada </w:t>
      </w:r>
      <w:r w:rsidR="005D2114" w:rsidRPr="00266377">
        <w:rPr>
          <w:rFonts w:ascii="Arial" w:hAnsi="Arial" w:cs="Arial"/>
        </w:rPr>
        <w:t xml:space="preserve">se </w:t>
      </w:r>
      <w:r w:rsidR="005F5831" w:rsidRPr="00266377">
        <w:rPr>
          <w:rFonts w:ascii="Arial" w:hAnsi="Arial" w:cs="Arial"/>
        </w:rPr>
        <w:t>impone</w:t>
      </w:r>
      <w:r w:rsidR="005D2114" w:rsidRPr="00266377">
        <w:rPr>
          <w:rFonts w:ascii="Arial" w:hAnsi="Arial" w:cs="Arial"/>
        </w:rPr>
        <w:t>n</w:t>
      </w:r>
      <w:r w:rsidR="005F5831" w:rsidRPr="00266377">
        <w:rPr>
          <w:rFonts w:ascii="Arial" w:hAnsi="Arial" w:cs="Arial"/>
        </w:rPr>
        <w:t xml:space="preserve"> diversas sanciones al Partido Revolucionario Institucional con motivo de las irregularidades encontradas en la revisión de los informes de ingresos y gastos ordinarios en </w:t>
      </w:r>
      <w:r w:rsidR="005D2114" w:rsidRPr="00266377">
        <w:rPr>
          <w:rFonts w:ascii="Arial" w:hAnsi="Arial" w:cs="Arial"/>
        </w:rPr>
        <w:t>Querétaro</w:t>
      </w:r>
      <w:r w:rsidR="005F5831" w:rsidRPr="00266377">
        <w:rPr>
          <w:rFonts w:ascii="Arial" w:hAnsi="Arial" w:cs="Arial"/>
        </w:rPr>
        <w:t xml:space="preserve">, durante </w:t>
      </w:r>
      <w:r w:rsidR="00DB2A8F" w:rsidRPr="00266377">
        <w:rPr>
          <w:rFonts w:ascii="Arial" w:hAnsi="Arial" w:cs="Arial"/>
        </w:rPr>
        <w:t>dos mil quince</w:t>
      </w:r>
      <w:r w:rsidR="005F5831" w:rsidRPr="00266377">
        <w:rPr>
          <w:rFonts w:ascii="Arial" w:hAnsi="Arial" w:cs="Arial"/>
        </w:rPr>
        <w:t>, lo cual</w:t>
      </w:r>
      <w:r w:rsidR="003D3D28" w:rsidRPr="00266377">
        <w:rPr>
          <w:rFonts w:ascii="Arial" w:hAnsi="Arial" w:cs="Arial"/>
        </w:rPr>
        <w:t>, de asistirle razón en sus agravios,</w:t>
      </w:r>
      <w:r w:rsidR="005F5831" w:rsidRPr="00266377">
        <w:rPr>
          <w:rFonts w:ascii="Arial" w:hAnsi="Arial" w:cs="Arial"/>
        </w:rPr>
        <w:t xml:space="preserve"> </w:t>
      </w:r>
      <w:r w:rsidR="003D3D28" w:rsidRPr="00266377">
        <w:rPr>
          <w:rFonts w:ascii="Arial" w:hAnsi="Arial" w:cs="Arial"/>
        </w:rPr>
        <w:t xml:space="preserve">indebidamente </w:t>
      </w:r>
      <w:r w:rsidR="005F5831" w:rsidRPr="00266377">
        <w:rPr>
          <w:rFonts w:ascii="Arial" w:hAnsi="Arial" w:cs="Arial"/>
        </w:rPr>
        <w:t>podría ocasionar</w:t>
      </w:r>
      <w:r w:rsidR="003D3D28" w:rsidRPr="00266377">
        <w:rPr>
          <w:rFonts w:ascii="Arial" w:hAnsi="Arial" w:cs="Arial"/>
        </w:rPr>
        <w:t>le</w:t>
      </w:r>
      <w:r w:rsidR="005F5831" w:rsidRPr="00266377">
        <w:rPr>
          <w:rFonts w:ascii="Arial" w:hAnsi="Arial" w:cs="Arial"/>
        </w:rPr>
        <w:t xml:space="preserve"> un perjuicio.</w:t>
      </w:r>
    </w:p>
    <w:p w:rsidR="001B2DD5" w:rsidRPr="00825C63" w:rsidRDefault="001B2DD5" w:rsidP="006B3315">
      <w:pPr>
        <w:spacing w:line="312" w:lineRule="auto"/>
        <w:contextualSpacing/>
        <w:jc w:val="both"/>
        <w:rPr>
          <w:rFonts w:ascii="Arial" w:hAnsi="Arial" w:cs="Arial"/>
          <w:lang w:val="es-ES_tradnl"/>
        </w:rPr>
      </w:pPr>
    </w:p>
    <w:p w:rsidR="00F055BE" w:rsidRPr="00266377" w:rsidRDefault="00825C63" w:rsidP="006B3315">
      <w:pPr>
        <w:spacing w:line="312" w:lineRule="auto"/>
        <w:contextualSpacing/>
        <w:jc w:val="both"/>
        <w:rPr>
          <w:rFonts w:ascii="Arial" w:eastAsia="Times New Roman" w:hAnsi="Arial" w:cs="Arial"/>
          <w:lang w:eastAsia="es-ES"/>
        </w:rPr>
      </w:pPr>
      <w:r>
        <w:rPr>
          <w:rFonts w:ascii="Arial" w:eastAsia="Times New Roman" w:hAnsi="Arial" w:cs="Arial"/>
          <w:b/>
          <w:lang w:eastAsia="es-ES"/>
        </w:rPr>
        <w:t>e</w:t>
      </w:r>
      <w:r w:rsidR="00CD48A6" w:rsidRPr="00266377">
        <w:rPr>
          <w:rFonts w:ascii="Arial" w:eastAsia="Times New Roman" w:hAnsi="Arial" w:cs="Arial"/>
          <w:b/>
          <w:lang w:eastAsia="es-ES"/>
        </w:rPr>
        <w:t xml:space="preserve">) Definitividad. </w:t>
      </w:r>
      <w:r w:rsidR="00CD48A6" w:rsidRPr="00266377">
        <w:rPr>
          <w:rFonts w:ascii="Arial" w:eastAsia="Times New Roman" w:hAnsi="Arial" w:cs="Arial"/>
          <w:lang w:eastAsia="es-ES"/>
        </w:rPr>
        <w:t xml:space="preserve">La resolución impugnada es definitiva y firme porque no existe algún otro medio de impugnación que deba agotarse de forma previa a la </w:t>
      </w:r>
      <w:r w:rsidR="005F5831" w:rsidRPr="00266377">
        <w:rPr>
          <w:rFonts w:ascii="Arial" w:eastAsia="Times New Roman" w:hAnsi="Arial" w:cs="Arial"/>
          <w:lang w:eastAsia="es-ES"/>
        </w:rPr>
        <w:t>interposición del presente recurso</w:t>
      </w:r>
      <w:r w:rsidR="00CD48A6" w:rsidRPr="00266377">
        <w:rPr>
          <w:rFonts w:ascii="Arial" w:eastAsia="Times New Roman" w:hAnsi="Arial" w:cs="Arial"/>
          <w:lang w:eastAsia="es-ES"/>
        </w:rPr>
        <w:t>, que pudiera</w:t>
      </w:r>
      <w:r w:rsidR="007A16F0" w:rsidRPr="00266377">
        <w:rPr>
          <w:rFonts w:ascii="Arial" w:eastAsia="Times New Roman" w:hAnsi="Arial" w:cs="Arial"/>
          <w:lang w:eastAsia="es-ES"/>
        </w:rPr>
        <w:t xml:space="preserve"> confirmarla,</w:t>
      </w:r>
      <w:r w:rsidR="00CD48A6" w:rsidRPr="00266377">
        <w:rPr>
          <w:rFonts w:ascii="Arial" w:eastAsia="Times New Roman" w:hAnsi="Arial" w:cs="Arial"/>
          <w:lang w:eastAsia="es-ES"/>
        </w:rPr>
        <w:t xml:space="preserve"> revocarla o modificarla. </w:t>
      </w:r>
    </w:p>
    <w:p w:rsidR="006B3315" w:rsidRPr="00266377" w:rsidRDefault="006B3315" w:rsidP="006B3315">
      <w:pPr>
        <w:spacing w:line="312" w:lineRule="auto"/>
        <w:contextualSpacing/>
        <w:jc w:val="both"/>
        <w:rPr>
          <w:rFonts w:ascii="Arial" w:hAnsi="Arial" w:cs="Arial"/>
          <w:b/>
          <w:lang w:eastAsia="es-MX"/>
        </w:rPr>
      </w:pPr>
    </w:p>
    <w:p w:rsidR="00D75210" w:rsidRPr="00266377" w:rsidRDefault="00264047" w:rsidP="006B3315">
      <w:pPr>
        <w:spacing w:line="312" w:lineRule="auto"/>
        <w:contextualSpacing/>
        <w:jc w:val="both"/>
        <w:rPr>
          <w:rFonts w:ascii="Arial" w:hAnsi="Arial" w:cs="Arial"/>
          <w:bCs/>
          <w:lang w:val="es-ES_tradnl"/>
        </w:rPr>
      </w:pPr>
      <w:r w:rsidRPr="00266377">
        <w:rPr>
          <w:rFonts w:ascii="Arial" w:hAnsi="Arial" w:cs="Arial"/>
          <w:b/>
          <w:lang w:eastAsia="es-MX"/>
        </w:rPr>
        <w:t>II</w:t>
      </w:r>
      <w:r w:rsidR="00CD48A6" w:rsidRPr="00266377">
        <w:rPr>
          <w:rFonts w:ascii="Arial" w:hAnsi="Arial" w:cs="Arial"/>
          <w:b/>
          <w:lang w:eastAsia="es-MX"/>
        </w:rPr>
        <w:t>.</w:t>
      </w:r>
      <w:r w:rsidR="00CD48A6" w:rsidRPr="00266377">
        <w:rPr>
          <w:rFonts w:ascii="Arial" w:hAnsi="Arial" w:cs="Arial"/>
          <w:lang w:eastAsia="es-MX"/>
        </w:rPr>
        <w:t xml:space="preserve"> </w:t>
      </w:r>
      <w:r w:rsidR="00CD48A6" w:rsidRPr="00266377">
        <w:rPr>
          <w:rFonts w:ascii="Arial" w:hAnsi="Arial" w:cs="Arial"/>
          <w:b/>
          <w:bCs/>
          <w:lang w:val="es-ES_tradnl"/>
        </w:rPr>
        <w:t>Se admite</w:t>
      </w:r>
      <w:r w:rsidR="000B04B9" w:rsidRPr="00266377">
        <w:rPr>
          <w:rFonts w:ascii="Arial" w:hAnsi="Arial" w:cs="Arial"/>
          <w:b/>
          <w:bCs/>
          <w:lang w:val="es-ES_tradnl"/>
        </w:rPr>
        <w:t>n</w:t>
      </w:r>
      <w:r w:rsidR="00CD48A6" w:rsidRPr="00266377">
        <w:rPr>
          <w:rFonts w:ascii="Arial" w:hAnsi="Arial" w:cs="Arial"/>
          <w:bCs/>
          <w:lang w:val="es-ES_tradnl"/>
        </w:rPr>
        <w:t xml:space="preserve"> la</w:t>
      </w:r>
      <w:r w:rsidR="005F5831" w:rsidRPr="00266377">
        <w:rPr>
          <w:rFonts w:ascii="Arial" w:hAnsi="Arial" w:cs="Arial"/>
          <w:bCs/>
          <w:lang w:val="es-ES_tradnl"/>
        </w:rPr>
        <w:t>s</w:t>
      </w:r>
      <w:r w:rsidR="00CD48A6" w:rsidRPr="00266377">
        <w:rPr>
          <w:rFonts w:ascii="Arial" w:hAnsi="Arial" w:cs="Arial"/>
          <w:bCs/>
          <w:lang w:val="es-ES_tradnl"/>
        </w:rPr>
        <w:t xml:space="preserve"> prueba</w:t>
      </w:r>
      <w:r w:rsidR="005F5831" w:rsidRPr="00266377">
        <w:rPr>
          <w:rFonts w:ascii="Arial" w:hAnsi="Arial" w:cs="Arial"/>
          <w:bCs/>
          <w:lang w:val="es-ES_tradnl"/>
        </w:rPr>
        <w:t>s</w:t>
      </w:r>
      <w:r w:rsidR="000B04B9" w:rsidRPr="00266377">
        <w:rPr>
          <w:rFonts w:ascii="Arial" w:hAnsi="Arial" w:cs="Arial"/>
          <w:bCs/>
          <w:lang w:val="es-ES_tradnl"/>
        </w:rPr>
        <w:t xml:space="preserve"> </w:t>
      </w:r>
      <w:r w:rsidR="008B79AE" w:rsidRPr="00266377">
        <w:rPr>
          <w:rFonts w:ascii="Arial" w:hAnsi="Arial" w:cs="Arial"/>
          <w:bCs/>
          <w:lang w:val="es-ES_tradnl"/>
        </w:rPr>
        <w:t xml:space="preserve">ofrecidas y aportadas por </w:t>
      </w:r>
      <w:r w:rsidR="00EE78C6" w:rsidRPr="00266377">
        <w:rPr>
          <w:rFonts w:ascii="Arial" w:hAnsi="Arial" w:cs="Arial"/>
          <w:bCs/>
          <w:lang w:val="es-ES_tradnl"/>
        </w:rPr>
        <w:t>el apelante</w:t>
      </w:r>
      <w:r w:rsidR="00D75210" w:rsidRPr="00266377">
        <w:rPr>
          <w:rFonts w:ascii="Arial" w:hAnsi="Arial" w:cs="Arial"/>
          <w:bCs/>
          <w:lang w:val="es-ES_tradnl"/>
        </w:rPr>
        <w:t>, mismas que se tienen por desahogadas</w:t>
      </w:r>
      <w:r w:rsidR="008B79AE" w:rsidRPr="00266377">
        <w:rPr>
          <w:rFonts w:ascii="Arial" w:hAnsi="Arial" w:cs="Arial"/>
          <w:bCs/>
          <w:lang w:val="es-ES_tradnl"/>
        </w:rPr>
        <w:t xml:space="preserve"> dada</w:t>
      </w:r>
      <w:r w:rsidR="00D75210" w:rsidRPr="00266377">
        <w:rPr>
          <w:rFonts w:ascii="Arial" w:hAnsi="Arial" w:cs="Arial"/>
          <w:bCs/>
          <w:lang w:val="es-ES_tradnl"/>
        </w:rPr>
        <w:t xml:space="preserve"> su propia y especial naturaleza</w:t>
      </w:r>
      <w:r w:rsidR="00A37570" w:rsidRPr="00266377">
        <w:rPr>
          <w:rStyle w:val="Refdenotaalpie"/>
          <w:rFonts w:ascii="Arial" w:hAnsi="Arial" w:cs="Arial"/>
          <w:bCs/>
          <w:lang w:val="es-ES_tradnl"/>
        </w:rPr>
        <w:footnoteReference w:id="6"/>
      </w:r>
      <w:r w:rsidR="00D75210" w:rsidRPr="00266377">
        <w:rPr>
          <w:rFonts w:ascii="Arial" w:hAnsi="Arial" w:cs="Arial"/>
          <w:bCs/>
          <w:lang w:val="es-ES_tradnl"/>
        </w:rPr>
        <w:t>.</w:t>
      </w:r>
    </w:p>
    <w:p w:rsidR="00D75210" w:rsidRPr="00266377" w:rsidRDefault="00D75210" w:rsidP="006B3315">
      <w:pPr>
        <w:spacing w:line="312" w:lineRule="auto"/>
        <w:contextualSpacing/>
        <w:jc w:val="both"/>
        <w:rPr>
          <w:rFonts w:ascii="Arial" w:hAnsi="Arial" w:cs="Arial"/>
          <w:bCs/>
          <w:lang w:val="es-ES_tradnl"/>
        </w:rPr>
      </w:pPr>
    </w:p>
    <w:p w:rsidR="00FC0478" w:rsidRPr="00266377" w:rsidRDefault="00FC0478" w:rsidP="006B3315">
      <w:pPr>
        <w:widowControl w:val="0"/>
        <w:spacing w:line="312" w:lineRule="auto"/>
        <w:contextualSpacing/>
        <w:jc w:val="both"/>
        <w:rPr>
          <w:rFonts w:ascii="Arial" w:hAnsi="Arial" w:cs="Arial"/>
          <w:b/>
          <w:lang w:val="es-ES_tradnl"/>
        </w:rPr>
      </w:pPr>
      <w:r w:rsidRPr="00266377">
        <w:rPr>
          <w:rFonts w:ascii="Arial" w:hAnsi="Arial" w:cs="Arial"/>
          <w:b/>
          <w:lang w:val="es-ES_tradnl"/>
        </w:rPr>
        <w:t>NOTIFÍQUESE</w:t>
      </w:r>
      <w:r w:rsidR="00FE6D88" w:rsidRPr="00266377">
        <w:rPr>
          <w:rFonts w:ascii="Arial" w:hAnsi="Arial" w:cs="Arial"/>
          <w:b/>
          <w:lang w:val="es-ES_tradnl"/>
        </w:rPr>
        <w:t>.</w:t>
      </w:r>
    </w:p>
    <w:p w:rsidR="00F055BE" w:rsidRPr="00266377" w:rsidRDefault="00F055BE" w:rsidP="006B3315">
      <w:pPr>
        <w:widowControl w:val="0"/>
        <w:spacing w:line="312" w:lineRule="auto"/>
        <w:contextualSpacing/>
        <w:jc w:val="both"/>
        <w:rPr>
          <w:rFonts w:ascii="Arial" w:hAnsi="Arial" w:cs="Arial"/>
          <w:b/>
          <w:lang w:val="es-ES_tradnl"/>
        </w:rPr>
      </w:pPr>
    </w:p>
    <w:p w:rsidR="00FC0478" w:rsidRPr="00266377" w:rsidRDefault="00FC0478" w:rsidP="006B3315">
      <w:pPr>
        <w:widowControl w:val="0"/>
        <w:spacing w:after="100" w:afterAutospacing="1" w:line="312" w:lineRule="auto"/>
        <w:contextualSpacing/>
        <w:jc w:val="both"/>
        <w:rPr>
          <w:rFonts w:ascii="Arial" w:hAnsi="Arial" w:cs="Arial"/>
          <w:lang w:val="es-ES_tradnl"/>
        </w:rPr>
      </w:pPr>
      <w:r w:rsidRPr="00266377">
        <w:rPr>
          <w:rFonts w:ascii="Arial" w:hAnsi="Arial" w:cs="Arial"/>
          <w:lang w:val="es-ES_tradnl"/>
        </w:rPr>
        <w:t xml:space="preserve">Así lo acordó y firma el </w:t>
      </w:r>
      <w:r w:rsidR="000B04B9" w:rsidRPr="00266377">
        <w:rPr>
          <w:rFonts w:ascii="Arial" w:hAnsi="Arial" w:cs="Arial"/>
          <w:lang w:val="es-ES_tradnl"/>
        </w:rPr>
        <w:t>M</w:t>
      </w:r>
      <w:r w:rsidRPr="00266377">
        <w:rPr>
          <w:rFonts w:ascii="Arial" w:hAnsi="Arial" w:cs="Arial"/>
          <w:lang w:val="es-ES_tradnl"/>
        </w:rPr>
        <w:t xml:space="preserve">agistrado </w:t>
      </w:r>
      <w:r w:rsidR="000B04B9" w:rsidRPr="00266377">
        <w:rPr>
          <w:rFonts w:ascii="Arial" w:hAnsi="Arial" w:cs="Arial"/>
          <w:lang w:val="es-ES_tradnl"/>
        </w:rPr>
        <w:t>I</w:t>
      </w:r>
      <w:r w:rsidRPr="00266377">
        <w:rPr>
          <w:rFonts w:ascii="Arial" w:hAnsi="Arial" w:cs="Arial"/>
          <w:lang w:val="es-ES_tradnl"/>
        </w:rPr>
        <w:t xml:space="preserve">nstructor de la Sala Regional del Tribunal Electoral del Poder Judicial de la Federación correspondiente a la Segunda Circunscripción Plurinominal, ante el </w:t>
      </w:r>
      <w:r w:rsidR="000B04B9" w:rsidRPr="00266377">
        <w:rPr>
          <w:rFonts w:ascii="Arial" w:hAnsi="Arial" w:cs="Arial"/>
          <w:lang w:val="es-ES_tradnl"/>
        </w:rPr>
        <w:t>S</w:t>
      </w:r>
      <w:r w:rsidRPr="00266377">
        <w:rPr>
          <w:rFonts w:ascii="Arial" w:hAnsi="Arial" w:cs="Arial"/>
          <w:lang w:val="es-ES_tradnl"/>
        </w:rPr>
        <w:t xml:space="preserve">ecretario de </w:t>
      </w:r>
      <w:r w:rsidR="000B04B9" w:rsidRPr="00266377">
        <w:rPr>
          <w:rFonts w:ascii="Arial" w:hAnsi="Arial" w:cs="Arial"/>
          <w:lang w:val="es-ES_tradnl"/>
        </w:rPr>
        <w:t>E</w:t>
      </w:r>
      <w:r w:rsidRPr="00266377">
        <w:rPr>
          <w:rFonts w:ascii="Arial" w:hAnsi="Arial" w:cs="Arial"/>
          <w:lang w:val="es-ES_tradnl"/>
        </w:rPr>
        <w:t xml:space="preserve">studio y </w:t>
      </w:r>
      <w:r w:rsidR="000B04B9" w:rsidRPr="00266377">
        <w:rPr>
          <w:rFonts w:ascii="Arial" w:hAnsi="Arial" w:cs="Arial"/>
          <w:lang w:val="es-ES_tradnl"/>
        </w:rPr>
        <w:t>C</w:t>
      </w:r>
      <w:r w:rsidRPr="00266377">
        <w:rPr>
          <w:rFonts w:ascii="Arial" w:hAnsi="Arial" w:cs="Arial"/>
          <w:lang w:val="es-ES_tradnl"/>
        </w:rPr>
        <w:t xml:space="preserve">uenta, quien </w:t>
      </w:r>
      <w:r w:rsidR="0099010B" w:rsidRPr="00266377">
        <w:rPr>
          <w:rFonts w:ascii="Arial" w:hAnsi="Arial" w:cs="Arial"/>
          <w:lang w:val="es-ES_tradnl"/>
        </w:rPr>
        <w:t xml:space="preserve">autoriza y </w:t>
      </w:r>
      <w:r w:rsidRPr="00266377">
        <w:rPr>
          <w:rFonts w:ascii="Arial" w:hAnsi="Arial" w:cs="Arial"/>
          <w:lang w:val="es-ES_tradnl"/>
        </w:rPr>
        <w:t>da fe.</w:t>
      </w:r>
    </w:p>
    <w:p w:rsidR="00A418F4" w:rsidRPr="00266377" w:rsidRDefault="00A418F4" w:rsidP="006B3315">
      <w:pPr>
        <w:widowControl w:val="0"/>
        <w:spacing w:after="100" w:afterAutospacing="1" w:line="312" w:lineRule="auto"/>
        <w:contextualSpacing/>
        <w:jc w:val="both"/>
        <w:rPr>
          <w:rFonts w:ascii="Arial" w:hAnsi="Arial" w:cs="Arial"/>
          <w:lang w:val="es-ES_tradnl"/>
        </w:rPr>
      </w:pPr>
    </w:p>
    <w:p w:rsidR="00962FF8" w:rsidRPr="00266377" w:rsidRDefault="00962FF8" w:rsidP="006B3315">
      <w:pPr>
        <w:widowControl w:val="0"/>
        <w:spacing w:after="100" w:afterAutospacing="1" w:line="312" w:lineRule="auto"/>
        <w:contextualSpacing/>
        <w:jc w:val="both"/>
        <w:rPr>
          <w:rFonts w:ascii="Arial" w:hAnsi="Arial" w:cs="Arial"/>
          <w:lang w:val="es-ES_tradnl"/>
        </w:rPr>
      </w:pPr>
    </w:p>
    <w:p w:rsidR="008471C6" w:rsidRPr="00266377" w:rsidRDefault="008471C6" w:rsidP="006B3315">
      <w:pPr>
        <w:widowControl w:val="0"/>
        <w:spacing w:after="100" w:afterAutospacing="1" w:line="312" w:lineRule="auto"/>
        <w:contextualSpacing/>
        <w:jc w:val="both"/>
        <w:rPr>
          <w:rFonts w:ascii="Arial" w:hAnsi="Arial" w:cs="Arial"/>
          <w:lang w:val="es-ES_tradnl"/>
        </w:rPr>
      </w:pPr>
    </w:p>
    <w:p w:rsidR="001576ED" w:rsidRPr="00266377" w:rsidRDefault="001576ED" w:rsidP="006B3315">
      <w:pPr>
        <w:widowControl w:val="0"/>
        <w:spacing w:after="100" w:afterAutospacing="1" w:line="312" w:lineRule="auto"/>
        <w:contextualSpacing/>
        <w:jc w:val="both"/>
        <w:rPr>
          <w:rFonts w:ascii="Arial" w:hAnsi="Arial" w:cs="Arial"/>
          <w:lang w:val="es-ES_tradnl"/>
        </w:rPr>
      </w:pPr>
    </w:p>
    <w:tbl>
      <w:tblPr>
        <w:tblW w:w="5133" w:type="pct"/>
        <w:tblInd w:w="-176" w:type="dxa"/>
        <w:tblLook w:val="01E0" w:firstRow="1" w:lastRow="1" w:firstColumn="1" w:lastColumn="1" w:noHBand="0" w:noVBand="0"/>
      </w:tblPr>
      <w:tblGrid>
        <w:gridCol w:w="4450"/>
        <w:gridCol w:w="4847"/>
      </w:tblGrid>
      <w:tr w:rsidR="00266377" w:rsidRPr="00266377" w:rsidTr="00A418F4">
        <w:trPr>
          <w:trHeight w:val="469"/>
        </w:trPr>
        <w:tc>
          <w:tcPr>
            <w:tcW w:w="2393" w:type="pct"/>
          </w:tcPr>
          <w:p w:rsidR="001576ED" w:rsidRPr="00266377" w:rsidRDefault="008E5877" w:rsidP="006B3315">
            <w:pPr>
              <w:widowControl w:val="0"/>
              <w:spacing w:after="0" w:line="240" w:lineRule="auto"/>
              <w:contextualSpacing/>
              <w:jc w:val="center"/>
              <w:rPr>
                <w:rFonts w:ascii="Arial" w:hAnsi="Arial" w:cs="Arial"/>
                <w:spacing w:val="-14"/>
              </w:rPr>
            </w:pPr>
            <w:r w:rsidRPr="00266377">
              <w:rPr>
                <w:rFonts w:ascii="Arial" w:hAnsi="Arial" w:cs="Arial"/>
                <w:spacing w:val="-14"/>
              </w:rPr>
              <w:t>JORGE EMILIO SÁ</w:t>
            </w:r>
            <w:r w:rsidR="00FE6D88" w:rsidRPr="00266377">
              <w:rPr>
                <w:rFonts w:ascii="Arial" w:hAnsi="Arial" w:cs="Arial"/>
                <w:spacing w:val="-14"/>
              </w:rPr>
              <w:t>NCHEZ-CORDERO GROSSMANN</w:t>
            </w:r>
          </w:p>
          <w:p w:rsidR="001576ED" w:rsidRPr="00266377" w:rsidRDefault="001576ED" w:rsidP="006B3315">
            <w:pPr>
              <w:widowControl w:val="0"/>
              <w:spacing w:after="0" w:line="240" w:lineRule="auto"/>
              <w:contextualSpacing/>
              <w:jc w:val="both"/>
              <w:rPr>
                <w:rFonts w:ascii="Arial" w:hAnsi="Arial" w:cs="Arial"/>
                <w:b/>
              </w:rPr>
            </w:pPr>
            <w:r w:rsidRPr="00266377">
              <w:rPr>
                <w:rFonts w:ascii="Arial" w:hAnsi="Arial" w:cs="Arial"/>
                <w:b/>
              </w:rPr>
              <w:t xml:space="preserve">               </w:t>
            </w:r>
            <w:r w:rsidR="00962FF8" w:rsidRPr="00266377">
              <w:rPr>
                <w:rFonts w:ascii="Arial" w:hAnsi="Arial" w:cs="Arial"/>
                <w:b/>
              </w:rPr>
              <w:t xml:space="preserve">    </w:t>
            </w:r>
            <w:r w:rsidR="006B3315" w:rsidRPr="00266377">
              <w:rPr>
                <w:rFonts w:ascii="Arial" w:hAnsi="Arial" w:cs="Arial"/>
                <w:b/>
              </w:rPr>
              <w:t xml:space="preserve">   </w:t>
            </w:r>
            <w:r w:rsidR="008E5877" w:rsidRPr="00266377">
              <w:rPr>
                <w:rFonts w:ascii="Arial" w:hAnsi="Arial" w:cs="Arial"/>
                <w:b/>
              </w:rPr>
              <w:t xml:space="preserve"> </w:t>
            </w:r>
            <w:r w:rsidRPr="00266377">
              <w:rPr>
                <w:rFonts w:ascii="Arial" w:hAnsi="Arial" w:cs="Arial"/>
                <w:b/>
              </w:rPr>
              <w:t>MAGISTRADO</w:t>
            </w:r>
          </w:p>
        </w:tc>
        <w:tc>
          <w:tcPr>
            <w:tcW w:w="2607" w:type="pct"/>
          </w:tcPr>
          <w:p w:rsidR="001576ED" w:rsidRPr="00266377" w:rsidRDefault="001B2DD5" w:rsidP="006B3315">
            <w:pPr>
              <w:widowControl w:val="0"/>
              <w:spacing w:after="0" w:line="240" w:lineRule="auto"/>
              <w:contextualSpacing/>
              <w:jc w:val="center"/>
              <w:rPr>
                <w:rFonts w:ascii="Arial" w:hAnsi="Arial" w:cs="Arial"/>
                <w:spacing w:val="-14"/>
              </w:rPr>
            </w:pPr>
            <w:r w:rsidRPr="00266377">
              <w:rPr>
                <w:rFonts w:ascii="Arial" w:hAnsi="Arial" w:cs="Arial"/>
                <w:spacing w:val="-14"/>
              </w:rPr>
              <w:t>JULIO ANTONIO SAUCEDO RAMÍREZ</w:t>
            </w:r>
          </w:p>
          <w:p w:rsidR="001576ED" w:rsidRPr="00266377" w:rsidRDefault="001576ED" w:rsidP="006B3315">
            <w:pPr>
              <w:widowControl w:val="0"/>
              <w:spacing w:after="0" w:line="240" w:lineRule="auto"/>
              <w:contextualSpacing/>
              <w:jc w:val="center"/>
              <w:rPr>
                <w:rFonts w:ascii="Arial" w:hAnsi="Arial" w:cs="Arial"/>
                <w:b/>
              </w:rPr>
            </w:pPr>
            <w:r w:rsidRPr="00266377">
              <w:rPr>
                <w:rFonts w:ascii="Arial" w:hAnsi="Arial" w:cs="Arial"/>
                <w:b/>
              </w:rPr>
              <w:t>SECRETARIO</w:t>
            </w:r>
          </w:p>
        </w:tc>
      </w:tr>
    </w:tbl>
    <w:p w:rsidR="00DC3F77" w:rsidRDefault="00DC3F77" w:rsidP="006B3315">
      <w:pPr>
        <w:spacing w:line="312" w:lineRule="auto"/>
        <w:contextualSpacing/>
        <w:rPr>
          <w:rFonts w:ascii="Arial" w:hAnsi="Arial" w:cs="Arial"/>
          <w:color w:val="7030A0"/>
        </w:rPr>
      </w:pPr>
    </w:p>
    <w:p w:rsidR="00DC3F77" w:rsidRPr="00DC3F77" w:rsidRDefault="00DC3F77" w:rsidP="00DC3F77">
      <w:pPr>
        <w:rPr>
          <w:rFonts w:ascii="Arial" w:hAnsi="Arial" w:cs="Arial"/>
        </w:rPr>
      </w:pPr>
    </w:p>
    <w:p w:rsidR="00DC3F77" w:rsidRPr="00DC3F77" w:rsidRDefault="00DC3F77" w:rsidP="00DC3F77">
      <w:pPr>
        <w:rPr>
          <w:rFonts w:ascii="Arial" w:hAnsi="Arial" w:cs="Arial"/>
        </w:rPr>
      </w:pPr>
    </w:p>
    <w:p w:rsidR="00DC3F77" w:rsidRPr="00DC3F77" w:rsidRDefault="00DC3F77" w:rsidP="00DC3F77">
      <w:pPr>
        <w:rPr>
          <w:rFonts w:ascii="Arial" w:hAnsi="Arial" w:cs="Arial"/>
        </w:rPr>
      </w:pPr>
    </w:p>
    <w:p w:rsidR="00DC3F77" w:rsidRPr="00DC3F77" w:rsidRDefault="00DC3F77" w:rsidP="00DC3F77">
      <w:pPr>
        <w:rPr>
          <w:rFonts w:ascii="Arial" w:hAnsi="Arial" w:cs="Arial"/>
        </w:rPr>
      </w:pPr>
    </w:p>
    <w:p w:rsidR="00DC3F77" w:rsidRPr="00DC3F77" w:rsidRDefault="00DC3F77" w:rsidP="00DC3F77">
      <w:pPr>
        <w:rPr>
          <w:rFonts w:ascii="Arial" w:hAnsi="Arial" w:cs="Arial"/>
        </w:rPr>
      </w:pPr>
    </w:p>
    <w:p w:rsidR="00DC3F77" w:rsidRPr="00DC3F77" w:rsidRDefault="00DC3F77" w:rsidP="00DC3F77">
      <w:pPr>
        <w:rPr>
          <w:rFonts w:ascii="Arial" w:hAnsi="Arial" w:cs="Arial"/>
        </w:rPr>
      </w:pPr>
    </w:p>
    <w:p w:rsidR="00DC3F77" w:rsidRPr="00DC3F77" w:rsidRDefault="00DC3F77" w:rsidP="00DC3F77">
      <w:pPr>
        <w:rPr>
          <w:rFonts w:ascii="Arial" w:hAnsi="Arial" w:cs="Arial"/>
        </w:rPr>
      </w:pPr>
    </w:p>
    <w:p w:rsidR="00DC3F77" w:rsidRDefault="00DC3F77" w:rsidP="00DC3F77">
      <w:pPr>
        <w:rPr>
          <w:rFonts w:ascii="Arial" w:hAnsi="Arial" w:cs="Arial"/>
        </w:rPr>
      </w:pPr>
    </w:p>
    <w:p w:rsidR="00DC3F77" w:rsidRDefault="00DC3F77" w:rsidP="00DC3F77">
      <w:pPr>
        <w:rPr>
          <w:rFonts w:ascii="Arial" w:hAnsi="Arial" w:cs="Arial"/>
        </w:rPr>
      </w:pPr>
    </w:p>
    <w:p w:rsidR="00F73694" w:rsidRPr="00DC3F77" w:rsidRDefault="00DC3F77" w:rsidP="00DC3F77">
      <w:pPr>
        <w:tabs>
          <w:tab w:val="left" w:pos="1763"/>
        </w:tabs>
        <w:rPr>
          <w:rFonts w:ascii="Arial" w:hAnsi="Arial" w:cs="Arial"/>
        </w:rPr>
      </w:pPr>
      <w:r>
        <w:rPr>
          <w:rFonts w:ascii="Arial" w:hAnsi="Arial" w:cs="Arial"/>
        </w:rPr>
        <w:tab/>
      </w:r>
    </w:p>
    <w:sectPr w:rsidR="00F73694" w:rsidRPr="00DC3F77" w:rsidSect="00CB01C0">
      <w:headerReference w:type="even" r:id="rId7"/>
      <w:headerReference w:type="default" r:id="rId8"/>
      <w:footerReference w:type="even" r:id="rId9"/>
      <w:footerReference w:type="default" r:id="rId10"/>
      <w:headerReference w:type="first" r:id="rId11"/>
      <w:pgSz w:w="12242" w:h="19295" w:code="119"/>
      <w:pgMar w:top="1467" w:right="1134" w:bottom="70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3F" w:rsidRDefault="005F723F" w:rsidP="00554089">
      <w:pPr>
        <w:spacing w:after="0" w:line="240" w:lineRule="auto"/>
      </w:pPr>
      <w:r>
        <w:separator/>
      </w:r>
    </w:p>
  </w:endnote>
  <w:endnote w:type="continuationSeparator" w:id="0">
    <w:p w:rsidR="005F723F" w:rsidRDefault="005F723F"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6C" w:rsidRPr="00D54F6C" w:rsidRDefault="00986AE4">
    <w:pPr>
      <w:pStyle w:val="Piedepgina"/>
      <w:rPr>
        <w:rFonts w:ascii="Arial" w:hAnsi="Arial" w:cs="Arial"/>
        <w:b/>
        <w:sz w:val="24"/>
        <w:szCs w:val="24"/>
      </w:rPr>
    </w:pPr>
    <w:r>
      <w:rPr>
        <w:rFonts w:ascii="Arial" w:hAnsi="Arial" w:cs="Arial"/>
        <w:b/>
        <w:sz w:val="24"/>
        <w:szCs w:val="24"/>
      </w:rP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AA" w:rsidRPr="000F0AAA" w:rsidRDefault="000F0AAA" w:rsidP="000F0AAA">
    <w:pPr>
      <w:pStyle w:val="Piedepgina"/>
      <w:jc w:val="right"/>
      <w:rPr>
        <w:rFonts w:ascii="Arial" w:hAnsi="Arial" w:cs="Arial"/>
        <w:b/>
        <w:sz w:val="24"/>
        <w:szCs w:val="24"/>
      </w:rPr>
    </w:pPr>
    <w:r w:rsidRPr="000F0AAA">
      <w:rPr>
        <w:rFonts w:ascii="Arial" w:hAnsi="Arial" w:cs="Arial"/>
        <w:b/>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3F" w:rsidRDefault="005F723F" w:rsidP="00554089">
      <w:pPr>
        <w:spacing w:after="0" w:line="240" w:lineRule="auto"/>
      </w:pPr>
      <w:r>
        <w:separator/>
      </w:r>
    </w:p>
  </w:footnote>
  <w:footnote w:type="continuationSeparator" w:id="0">
    <w:p w:rsidR="005F723F" w:rsidRDefault="005F723F" w:rsidP="00554089">
      <w:pPr>
        <w:spacing w:after="0" w:line="240" w:lineRule="auto"/>
      </w:pPr>
      <w:r>
        <w:continuationSeparator/>
      </w:r>
    </w:p>
  </w:footnote>
  <w:footnote w:id="1">
    <w:p w:rsidR="00900BA7" w:rsidRPr="00205367" w:rsidRDefault="00900BA7" w:rsidP="00205367">
      <w:pPr>
        <w:pStyle w:val="Textonotapie"/>
        <w:jc w:val="both"/>
        <w:rPr>
          <w:rFonts w:ascii="Arial" w:hAnsi="Arial" w:cs="Arial"/>
        </w:rPr>
      </w:pPr>
      <w:r w:rsidRPr="00205367">
        <w:rPr>
          <w:rStyle w:val="Refdenotaalpie"/>
          <w:rFonts w:ascii="Arial" w:hAnsi="Arial" w:cs="Arial"/>
        </w:rPr>
        <w:footnoteRef/>
      </w:r>
      <w:r w:rsidRPr="00205367">
        <w:rPr>
          <w:rFonts w:ascii="Arial" w:hAnsi="Arial" w:cs="Arial"/>
        </w:rPr>
        <w:t xml:space="preserve"> En lo subsecuente </w:t>
      </w:r>
      <w:r w:rsidRPr="00205367">
        <w:rPr>
          <w:rFonts w:ascii="Arial" w:hAnsi="Arial" w:cs="Arial"/>
          <w:i/>
        </w:rPr>
        <w:t>LGSMIME</w:t>
      </w:r>
      <w:r w:rsidRPr="00205367">
        <w:rPr>
          <w:rFonts w:ascii="Arial" w:hAnsi="Arial" w:cs="Arial"/>
        </w:rPr>
        <w:t>.</w:t>
      </w:r>
    </w:p>
  </w:footnote>
  <w:footnote w:id="2">
    <w:p w:rsidR="0062173E" w:rsidRPr="00205367" w:rsidRDefault="0062173E" w:rsidP="00205367">
      <w:pPr>
        <w:pStyle w:val="Textonotapie"/>
        <w:jc w:val="both"/>
        <w:rPr>
          <w:rFonts w:ascii="Arial" w:hAnsi="Arial" w:cs="Arial"/>
        </w:rPr>
      </w:pPr>
      <w:r w:rsidRPr="00205367">
        <w:rPr>
          <w:rStyle w:val="Refdenotaalpie"/>
          <w:rFonts w:ascii="Arial" w:hAnsi="Arial" w:cs="Arial"/>
        </w:rPr>
        <w:footnoteRef/>
      </w:r>
      <w:r w:rsidRPr="00205367">
        <w:rPr>
          <w:rFonts w:ascii="Arial" w:hAnsi="Arial" w:cs="Arial"/>
        </w:rPr>
        <w:t xml:space="preserve"> Artículo 8 de la </w:t>
      </w:r>
      <w:r w:rsidRPr="00205367">
        <w:rPr>
          <w:rFonts w:ascii="Arial" w:hAnsi="Arial" w:cs="Arial"/>
          <w:i/>
        </w:rPr>
        <w:t>LGSMIME</w:t>
      </w:r>
      <w:r w:rsidRPr="00205367">
        <w:rPr>
          <w:rFonts w:ascii="Arial" w:hAnsi="Arial" w:cs="Arial"/>
        </w:rPr>
        <w:t>.</w:t>
      </w:r>
    </w:p>
  </w:footnote>
  <w:footnote w:id="3">
    <w:p w:rsidR="0062173E" w:rsidRPr="00205367" w:rsidRDefault="0062173E" w:rsidP="00205367">
      <w:pPr>
        <w:pStyle w:val="Textonotapie"/>
        <w:jc w:val="both"/>
        <w:rPr>
          <w:rFonts w:ascii="Arial" w:hAnsi="Arial" w:cs="Arial"/>
        </w:rPr>
      </w:pPr>
      <w:r w:rsidRPr="00205367">
        <w:rPr>
          <w:rStyle w:val="Refdenotaalpie"/>
          <w:rFonts w:ascii="Arial" w:hAnsi="Arial" w:cs="Arial"/>
        </w:rPr>
        <w:footnoteRef/>
      </w:r>
      <w:r w:rsidRPr="00205367">
        <w:rPr>
          <w:rFonts w:ascii="Arial" w:hAnsi="Arial" w:cs="Arial"/>
        </w:rPr>
        <w:t xml:space="preserve"> El artículo 7, párrafo 2, de la </w:t>
      </w:r>
      <w:r w:rsidRPr="00205367">
        <w:rPr>
          <w:rFonts w:ascii="Arial" w:hAnsi="Arial" w:cs="Arial"/>
          <w:i/>
        </w:rPr>
        <w:t>LGSMIME</w:t>
      </w:r>
      <w:r w:rsidRPr="00205367">
        <w:rPr>
          <w:rFonts w:ascii="Arial" w:hAnsi="Arial" w:cs="Arial"/>
        </w:rPr>
        <w:t>, señala que cuando la violación reclamada no se produzca durante el desarrollo de un proceso electoral, el cómputo de los plazos se hará contando solamente los días hábiles, debiendo entenderse por tales todos los días a excepción de los sábados, domingos y los inhábiles en términos de ley.</w:t>
      </w:r>
    </w:p>
  </w:footnote>
  <w:footnote w:id="4">
    <w:p w:rsidR="00491668" w:rsidRPr="00205367" w:rsidRDefault="00491668" w:rsidP="00205367">
      <w:pPr>
        <w:pStyle w:val="Textonotapie"/>
        <w:jc w:val="both"/>
        <w:rPr>
          <w:rFonts w:ascii="Arial" w:hAnsi="Arial" w:cs="Arial"/>
        </w:rPr>
      </w:pPr>
      <w:r w:rsidRPr="00205367">
        <w:rPr>
          <w:rStyle w:val="Refdenotaalpie"/>
          <w:rFonts w:ascii="Arial" w:hAnsi="Arial" w:cs="Arial"/>
        </w:rPr>
        <w:footnoteRef/>
      </w:r>
      <w:r w:rsidRPr="00205367">
        <w:rPr>
          <w:rFonts w:ascii="Arial" w:hAnsi="Arial" w:cs="Arial"/>
        </w:rPr>
        <w:t xml:space="preserve"> Artículo 45, párrafo 1, inciso b)</w:t>
      </w:r>
      <w:r w:rsidR="00144AA8" w:rsidRPr="00205367">
        <w:rPr>
          <w:rFonts w:ascii="Arial" w:hAnsi="Arial" w:cs="Arial"/>
        </w:rPr>
        <w:t>, fracción I,</w:t>
      </w:r>
      <w:r w:rsidRPr="00205367">
        <w:rPr>
          <w:rFonts w:ascii="Arial" w:hAnsi="Arial" w:cs="Arial"/>
        </w:rPr>
        <w:t xml:space="preserve"> de la </w:t>
      </w:r>
      <w:r w:rsidRPr="00205367">
        <w:rPr>
          <w:rFonts w:ascii="Arial" w:hAnsi="Arial" w:cs="Arial"/>
          <w:i/>
        </w:rPr>
        <w:t>LGSMIME</w:t>
      </w:r>
      <w:r w:rsidRPr="00205367">
        <w:rPr>
          <w:rFonts w:ascii="Arial" w:hAnsi="Arial" w:cs="Arial"/>
        </w:rPr>
        <w:t>.</w:t>
      </w:r>
    </w:p>
  </w:footnote>
  <w:footnote w:id="5">
    <w:p w:rsidR="00AB320F" w:rsidRPr="00205367" w:rsidRDefault="00AB320F" w:rsidP="00205367">
      <w:pPr>
        <w:pStyle w:val="Textonotapie"/>
        <w:jc w:val="both"/>
        <w:rPr>
          <w:rFonts w:ascii="Arial" w:hAnsi="Arial" w:cs="Arial"/>
        </w:rPr>
      </w:pPr>
      <w:r w:rsidRPr="00205367">
        <w:rPr>
          <w:rStyle w:val="Refdenotaalpie"/>
          <w:rFonts w:ascii="Arial" w:hAnsi="Arial" w:cs="Arial"/>
        </w:rPr>
        <w:footnoteRef/>
      </w:r>
      <w:r w:rsidRPr="00205367">
        <w:rPr>
          <w:rFonts w:ascii="Arial" w:hAnsi="Arial" w:cs="Arial"/>
        </w:rPr>
        <w:t xml:space="preserve"> Artículo 13, párrafo 1, inciso a)</w:t>
      </w:r>
      <w:r w:rsidR="00BC640C" w:rsidRPr="00205367">
        <w:rPr>
          <w:rFonts w:ascii="Arial" w:hAnsi="Arial" w:cs="Arial"/>
        </w:rPr>
        <w:t>, fracción I,</w:t>
      </w:r>
      <w:r w:rsidRPr="00205367">
        <w:rPr>
          <w:rFonts w:ascii="Arial" w:hAnsi="Arial" w:cs="Arial"/>
        </w:rPr>
        <w:t xml:space="preserve"> en relación con el 18, párrafo 2, inciso a) de la </w:t>
      </w:r>
      <w:r w:rsidRPr="00205367">
        <w:rPr>
          <w:rFonts w:ascii="Arial" w:hAnsi="Arial" w:cs="Arial"/>
          <w:i/>
        </w:rPr>
        <w:t>LGSMIME</w:t>
      </w:r>
    </w:p>
  </w:footnote>
  <w:footnote w:id="6">
    <w:p w:rsidR="00A37570" w:rsidRDefault="00A37570" w:rsidP="00205367">
      <w:pPr>
        <w:pStyle w:val="Textonotapie"/>
        <w:jc w:val="both"/>
      </w:pPr>
      <w:r w:rsidRPr="00205367">
        <w:rPr>
          <w:rStyle w:val="Refdenotaalpie"/>
          <w:rFonts w:ascii="Arial" w:hAnsi="Arial" w:cs="Arial"/>
        </w:rPr>
        <w:footnoteRef/>
      </w:r>
      <w:r w:rsidRPr="00205367">
        <w:rPr>
          <w:rFonts w:ascii="Arial" w:hAnsi="Arial" w:cs="Arial"/>
        </w:rPr>
        <w:t xml:space="preserve"> Artículos 9, párrafo 1, inciso f) y 14, párrafo 1, incisos d) y e) de la LGSMIME.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D9" w:rsidRPr="00A418F4" w:rsidRDefault="00F811E3">
    <w:pPr>
      <w:pStyle w:val="Encabezado"/>
      <w:rPr>
        <w:rFonts w:ascii="Arial" w:hAnsi="Arial" w:cs="Arial"/>
        <w:b/>
      </w:rPr>
    </w:pPr>
    <w:r w:rsidRPr="00A418F4">
      <w:rPr>
        <w:rFonts w:ascii="Arial" w:hAnsi="Arial" w:cs="Arial"/>
        <w:b/>
      </w:rPr>
      <w:t>SM-</w:t>
    </w:r>
    <w:r w:rsidR="00DD4F3B">
      <w:rPr>
        <w:rFonts w:ascii="Arial" w:hAnsi="Arial" w:cs="Arial"/>
        <w:b/>
      </w:rPr>
      <w:t>RAP-14</w:t>
    </w:r>
    <w:r w:rsidR="001B2DD5">
      <w:rPr>
        <w:rFonts w:ascii="Arial" w:hAnsi="Arial" w:cs="Arial"/>
        <w:b/>
      </w:rPr>
      <w:t>/</w:t>
    </w:r>
    <w:r w:rsidR="007547D9" w:rsidRPr="00A418F4">
      <w:rPr>
        <w:rFonts w:ascii="Arial" w:hAnsi="Arial" w:cs="Arial"/>
        <w:b/>
      </w:rPr>
      <w:t>201</w:t>
    </w:r>
    <w:r w:rsidR="00CD48A6">
      <w:rPr>
        <w:rFonts w:ascii="Arial" w:hAnsi="Arial" w:cs="Arial"/>
        <w:b/>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F4" w:rsidRPr="00A418F4" w:rsidRDefault="00FE6D88" w:rsidP="00A418F4">
    <w:pPr>
      <w:pStyle w:val="Encabezado"/>
      <w:jc w:val="right"/>
      <w:rPr>
        <w:rFonts w:ascii="Arial" w:hAnsi="Arial" w:cs="Arial"/>
        <w:b/>
      </w:rPr>
    </w:pPr>
    <w:r w:rsidRPr="00787DE4">
      <w:rPr>
        <w:rFonts w:ascii="Arial" w:hAnsi="Arial" w:cs="Arial"/>
        <w:noProof/>
        <w:sz w:val="24"/>
        <w:szCs w:val="24"/>
        <w:lang w:eastAsia="es-MX"/>
      </w:rPr>
      <w:drawing>
        <wp:anchor distT="0" distB="0" distL="114300" distR="114300" simplePos="0" relativeHeight="251659264" behindDoc="0" locked="0" layoutInCell="1" allowOverlap="1" wp14:anchorId="68258643" wp14:editId="029C9A6D">
          <wp:simplePos x="0" y="0"/>
          <wp:positionH relativeFrom="column">
            <wp:posOffset>-1312545</wp:posOffset>
          </wp:positionH>
          <wp:positionV relativeFrom="paragraph">
            <wp:posOffset>-110490</wp:posOffset>
          </wp:positionV>
          <wp:extent cx="1240155" cy="1081405"/>
          <wp:effectExtent l="0" t="0" r="0" b="4445"/>
          <wp:wrapSquare wrapText="bothSides"/>
          <wp:docPr id="7" name="Imagen 7"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00A418F4" w:rsidRPr="00A418F4">
      <w:rPr>
        <w:rFonts w:ascii="Arial" w:hAnsi="Arial" w:cs="Arial"/>
        <w:b/>
      </w:rPr>
      <w:t>SM-JDC-</w:t>
    </w:r>
    <w:r>
      <w:rPr>
        <w:rFonts w:ascii="Arial" w:hAnsi="Arial" w:cs="Arial"/>
        <w:b/>
      </w:rPr>
      <w:t>2</w:t>
    </w:r>
    <w:r w:rsidR="000B04B9">
      <w:rPr>
        <w:rFonts w:ascii="Arial" w:hAnsi="Arial" w:cs="Arial"/>
        <w:b/>
      </w:rPr>
      <w:t>9</w:t>
    </w:r>
    <w:r w:rsidR="00A418F4" w:rsidRPr="00A418F4">
      <w:rPr>
        <w:rFonts w:ascii="Arial" w:hAnsi="Arial" w:cs="Arial"/>
        <w:b/>
      </w:rPr>
      <w:t>/201</w:t>
    </w:r>
    <w:r>
      <w:rPr>
        <w:rFonts w:ascii="Arial" w:hAnsi="Arial" w:cs="Arial"/>
        <w:b/>
      </w:rPr>
      <w:t>7</w:t>
    </w:r>
  </w:p>
  <w:p w:rsidR="00A418F4" w:rsidRDefault="00A418F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88" w:rsidRDefault="00FE6D88">
    <w:pPr>
      <w:pStyle w:val="Encabezado"/>
    </w:pPr>
    <w:r w:rsidRPr="00787DE4">
      <w:rPr>
        <w:rFonts w:ascii="Arial" w:hAnsi="Arial" w:cs="Arial"/>
        <w:noProof/>
        <w:sz w:val="24"/>
        <w:szCs w:val="24"/>
        <w:lang w:eastAsia="es-MX"/>
      </w:rPr>
      <w:drawing>
        <wp:anchor distT="0" distB="0" distL="114300" distR="114300" simplePos="0" relativeHeight="251656192" behindDoc="0" locked="0" layoutInCell="1" allowOverlap="1" wp14:anchorId="4CDCF228" wp14:editId="5342C8F7">
          <wp:simplePos x="0" y="0"/>
          <wp:positionH relativeFrom="column">
            <wp:posOffset>-1106170</wp:posOffset>
          </wp:positionH>
          <wp:positionV relativeFrom="paragraph">
            <wp:posOffset>37465</wp:posOffset>
          </wp:positionV>
          <wp:extent cx="1240155" cy="1081405"/>
          <wp:effectExtent l="0" t="0" r="0" b="4445"/>
          <wp:wrapSquare wrapText="bothSides"/>
          <wp:docPr id="8" name="Imagen 8"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E6D88" w:rsidRDefault="00FE6D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99"/>
    <w:rsid w:val="0000189F"/>
    <w:rsid w:val="00002C90"/>
    <w:rsid w:val="00024086"/>
    <w:rsid w:val="00050541"/>
    <w:rsid w:val="00064303"/>
    <w:rsid w:val="000803A8"/>
    <w:rsid w:val="000B04B9"/>
    <w:rsid w:val="000B0D0F"/>
    <w:rsid w:val="000E53A8"/>
    <w:rsid w:val="000F00F3"/>
    <w:rsid w:val="000F0AAA"/>
    <w:rsid w:val="00101D6E"/>
    <w:rsid w:val="0011577E"/>
    <w:rsid w:val="0012242F"/>
    <w:rsid w:val="00144AA8"/>
    <w:rsid w:val="001576ED"/>
    <w:rsid w:val="00184BC7"/>
    <w:rsid w:val="001B2DD5"/>
    <w:rsid w:val="001B333A"/>
    <w:rsid w:val="001D2697"/>
    <w:rsid w:val="001E305F"/>
    <w:rsid w:val="001E3F75"/>
    <w:rsid w:val="001E44EC"/>
    <w:rsid w:val="001F1C6D"/>
    <w:rsid w:val="00205367"/>
    <w:rsid w:val="00224E87"/>
    <w:rsid w:val="00250AD3"/>
    <w:rsid w:val="00264047"/>
    <w:rsid w:val="00266377"/>
    <w:rsid w:val="00293A5E"/>
    <w:rsid w:val="002B4CD0"/>
    <w:rsid w:val="002D7846"/>
    <w:rsid w:val="002E4C48"/>
    <w:rsid w:val="003D3D28"/>
    <w:rsid w:val="003F1807"/>
    <w:rsid w:val="003F5933"/>
    <w:rsid w:val="00400A4E"/>
    <w:rsid w:val="00467CA2"/>
    <w:rsid w:val="00491668"/>
    <w:rsid w:val="004C181E"/>
    <w:rsid w:val="004D1132"/>
    <w:rsid w:val="00504358"/>
    <w:rsid w:val="00517917"/>
    <w:rsid w:val="00542191"/>
    <w:rsid w:val="00550655"/>
    <w:rsid w:val="00554089"/>
    <w:rsid w:val="005D2114"/>
    <w:rsid w:val="005D68EB"/>
    <w:rsid w:val="005F5831"/>
    <w:rsid w:val="005F723F"/>
    <w:rsid w:val="0062173E"/>
    <w:rsid w:val="00632DBA"/>
    <w:rsid w:val="00697BDC"/>
    <w:rsid w:val="006A7A9F"/>
    <w:rsid w:val="006A7D2F"/>
    <w:rsid w:val="006B3315"/>
    <w:rsid w:val="006D3D48"/>
    <w:rsid w:val="006F35D4"/>
    <w:rsid w:val="006F5CCC"/>
    <w:rsid w:val="00744A0F"/>
    <w:rsid w:val="007547D9"/>
    <w:rsid w:val="00756B93"/>
    <w:rsid w:val="00757418"/>
    <w:rsid w:val="00787DE4"/>
    <w:rsid w:val="007A16F0"/>
    <w:rsid w:val="007D31FE"/>
    <w:rsid w:val="007F7096"/>
    <w:rsid w:val="008050CD"/>
    <w:rsid w:val="008070DA"/>
    <w:rsid w:val="00825C63"/>
    <w:rsid w:val="008279EE"/>
    <w:rsid w:val="008436D2"/>
    <w:rsid w:val="008471C6"/>
    <w:rsid w:val="008514D1"/>
    <w:rsid w:val="008517AF"/>
    <w:rsid w:val="008749AD"/>
    <w:rsid w:val="008B2868"/>
    <w:rsid w:val="008B79AE"/>
    <w:rsid w:val="008E5877"/>
    <w:rsid w:val="00900BA7"/>
    <w:rsid w:val="009056BE"/>
    <w:rsid w:val="00922E84"/>
    <w:rsid w:val="00925F36"/>
    <w:rsid w:val="00944F4D"/>
    <w:rsid w:val="00962FF8"/>
    <w:rsid w:val="00980897"/>
    <w:rsid w:val="00986AE4"/>
    <w:rsid w:val="0099010B"/>
    <w:rsid w:val="009C5E2B"/>
    <w:rsid w:val="00A37570"/>
    <w:rsid w:val="00A418F4"/>
    <w:rsid w:val="00A61DCD"/>
    <w:rsid w:val="00AB320F"/>
    <w:rsid w:val="00AD505D"/>
    <w:rsid w:val="00AF2D2C"/>
    <w:rsid w:val="00B2666D"/>
    <w:rsid w:val="00BC640C"/>
    <w:rsid w:val="00BF47A1"/>
    <w:rsid w:val="00C15FA0"/>
    <w:rsid w:val="00CA0A4D"/>
    <w:rsid w:val="00CB01C0"/>
    <w:rsid w:val="00CB4D78"/>
    <w:rsid w:val="00CD48A6"/>
    <w:rsid w:val="00CE5429"/>
    <w:rsid w:val="00CE599B"/>
    <w:rsid w:val="00D0685E"/>
    <w:rsid w:val="00D340CF"/>
    <w:rsid w:val="00D54F6C"/>
    <w:rsid w:val="00D7387E"/>
    <w:rsid w:val="00D75210"/>
    <w:rsid w:val="00DB2A8F"/>
    <w:rsid w:val="00DC3F77"/>
    <w:rsid w:val="00DD4F3B"/>
    <w:rsid w:val="00E100EE"/>
    <w:rsid w:val="00E14AAD"/>
    <w:rsid w:val="00E561F0"/>
    <w:rsid w:val="00E9585C"/>
    <w:rsid w:val="00EB189B"/>
    <w:rsid w:val="00EC338A"/>
    <w:rsid w:val="00ED3745"/>
    <w:rsid w:val="00EE78C6"/>
    <w:rsid w:val="00F055BE"/>
    <w:rsid w:val="00F10199"/>
    <w:rsid w:val="00F241CA"/>
    <w:rsid w:val="00F33AC1"/>
    <w:rsid w:val="00F373EB"/>
    <w:rsid w:val="00F67041"/>
    <w:rsid w:val="00F73694"/>
    <w:rsid w:val="00F811E3"/>
    <w:rsid w:val="00FB3FCB"/>
    <w:rsid w:val="00FC0478"/>
    <w:rsid w:val="00FE35D7"/>
    <w:rsid w:val="00FE6D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68B35CF-2C7D-4321-81F2-84E83ADC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character" w:styleId="Hipervnculo">
    <w:name w:val="Hyperlink"/>
    <w:basedOn w:val="Fuentedeprrafopredeter"/>
    <w:uiPriority w:val="99"/>
    <w:unhideWhenUsed/>
    <w:rsid w:val="00C15FA0"/>
    <w:rPr>
      <w:color w:val="0000FF" w:themeColor="hyperlink"/>
      <w:u w:val="single"/>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CD48A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CD48A6"/>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3031">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 w:id="14250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9ED7-FF33-4DEC-8E86-F4ECB42E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 Elizabeth Pacheco Roldan</dc:creator>
  <cp:lastModifiedBy>Patricia Guadalupe Perez Cruz</cp:lastModifiedBy>
  <cp:revision>2</cp:revision>
  <cp:lastPrinted>2017-04-05T22:46:00Z</cp:lastPrinted>
  <dcterms:created xsi:type="dcterms:W3CDTF">2017-05-04T17:42:00Z</dcterms:created>
  <dcterms:modified xsi:type="dcterms:W3CDTF">2017-05-04T17:42:00Z</dcterms:modified>
</cp:coreProperties>
</file>