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tblGrid>
      <w:tr w:rsidR="001D7BAD" w:rsidRPr="009C531E" w:rsidTr="00581999">
        <w:trPr>
          <w:jc w:val="right"/>
        </w:trPr>
        <w:tc>
          <w:tcPr>
            <w:tcW w:w="4536" w:type="dxa"/>
          </w:tcPr>
          <w:p w:rsidR="001D7BAD" w:rsidRPr="009C531E" w:rsidRDefault="00360BC6" w:rsidP="000D1DAF">
            <w:pPr>
              <w:spacing w:before="100" w:beforeAutospacing="1" w:after="0" w:line="240" w:lineRule="auto"/>
              <w:jc w:val="center"/>
              <w:rPr>
                <w:rFonts w:ascii="Arial" w:hAnsi="Arial" w:cs="Arial"/>
                <w:b/>
                <w:spacing w:val="-4"/>
                <w:sz w:val="24"/>
                <w:szCs w:val="24"/>
              </w:rPr>
            </w:pPr>
            <w:r>
              <w:rPr>
                <w:rFonts w:ascii="Arial" w:hAnsi="Arial" w:cs="Arial"/>
                <w:b/>
                <w:spacing w:val="-4"/>
                <w:sz w:val="24"/>
                <w:szCs w:val="24"/>
              </w:rPr>
              <w:t xml:space="preserve">AUTO DE </w:t>
            </w:r>
            <w:r w:rsidR="00FF5616" w:rsidRPr="009C531E">
              <w:rPr>
                <w:rFonts w:ascii="Arial" w:hAnsi="Arial" w:cs="Arial"/>
                <w:b/>
                <w:spacing w:val="-4"/>
                <w:sz w:val="24"/>
                <w:szCs w:val="24"/>
              </w:rPr>
              <w:t>RADICACIÓN</w:t>
            </w:r>
            <w:r w:rsidR="00565BE8">
              <w:rPr>
                <w:rFonts w:ascii="Arial" w:hAnsi="Arial" w:cs="Arial"/>
                <w:b/>
                <w:spacing w:val="-4"/>
                <w:sz w:val="24"/>
                <w:szCs w:val="24"/>
              </w:rPr>
              <w:t xml:space="preserve"> Y RECEPCIÓN DE DOCUMENTOS</w:t>
            </w:r>
          </w:p>
          <w:p w:rsidR="000D1DAF" w:rsidRPr="009C531E" w:rsidRDefault="000D1DAF" w:rsidP="000D1DAF">
            <w:pPr>
              <w:spacing w:before="100" w:beforeAutospacing="1" w:after="0" w:line="240" w:lineRule="auto"/>
              <w:jc w:val="both"/>
              <w:rPr>
                <w:rFonts w:ascii="Arial" w:hAnsi="Arial" w:cs="Arial"/>
                <w:b/>
                <w:bCs/>
                <w:caps/>
                <w:spacing w:val="-3"/>
                <w:sz w:val="24"/>
                <w:szCs w:val="24"/>
              </w:rPr>
            </w:pPr>
            <w:r w:rsidRPr="009C531E">
              <w:rPr>
                <w:rFonts w:ascii="Arial" w:hAnsi="Arial" w:cs="Arial"/>
                <w:b/>
                <w:bCs/>
                <w:spacing w:val="-3"/>
                <w:sz w:val="24"/>
                <w:szCs w:val="24"/>
              </w:rPr>
              <w:t>JUICIO PARA LA PROTECCIÓN DE LOS DERECHOS POLÍTICO-ELECTORALES DEL CIUDADANO</w:t>
            </w:r>
          </w:p>
          <w:p w:rsidR="000D1DAF" w:rsidRPr="009C531E" w:rsidRDefault="000D1DAF" w:rsidP="000D1DAF">
            <w:pPr>
              <w:pStyle w:val="NormalWeb"/>
              <w:spacing w:after="0" w:afterAutospacing="0"/>
              <w:jc w:val="both"/>
              <w:rPr>
                <w:rFonts w:ascii="Arial" w:hAnsi="Arial" w:cs="Arial"/>
                <w:bCs/>
                <w:caps/>
              </w:rPr>
            </w:pPr>
            <w:r w:rsidRPr="009C531E">
              <w:rPr>
                <w:rFonts w:ascii="Arial" w:hAnsi="Arial" w:cs="Arial"/>
                <w:b/>
                <w:bCs/>
              </w:rPr>
              <w:t xml:space="preserve">EXPEDIENTE: </w:t>
            </w:r>
            <w:r w:rsidR="00E642DA" w:rsidRPr="009C531E">
              <w:rPr>
                <w:rFonts w:ascii="Arial" w:hAnsi="Arial" w:cs="Arial"/>
                <w:bCs/>
              </w:rPr>
              <w:t>SM-JDC-</w:t>
            </w:r>
            <w:r w:rsidR="00003BD3">
              <w:rPr>
                <w:rFonts w:ascii="Arial" w:hAnsi="Arial" w:cs="Arial"/>
                <w:bCs/>
              </w:rPr>
              <w:t>57</w:t>
            </w:r>
            <w:r w:rsidRPr="009C531E">
              <w:rPr>
                <w:rFonts w:ascii="Arial" w:hAnsi="Arial" w:cs="Arial"/>
                <w:bCs/>
              </w:rPr>
              <w:t>/201</w:t>
            </w:r>
            <w:r w:rsidR="00577DDC" w:rsidRPr="009C531E">
              <w:rPr>
                <w:rFonts w:ascii="Arial" w:hAnsi="Arial" w:cs="Arial"/>
                <w:bCs/>
              </w:rPr>
              <w:t>7</w:t>
            </w:r>
          </w:p>
          <w:p w:rsidR="003A06E6" w:rsidRPr="009C531E" w:rsidRDefault="000D1DAF" w:rsidP="003A06E6">
            <w:pPr>
              <w:spacing w:before="100" w:beforeAutospacing="1" w:after="100" w:afterAutospacing="1"/>
              <w:jc w:val="both"/>
              <w:rPr>
                <w:rFonts w:ascii="Arial" w:hAnsi="Arial" w:cs="Arial"/>
                <w:sz w:val="24"/>
                <w:szCs w:val="24"/>
              </w:rPr>
            </w:pPr>
            <w:r w:rsidRPr="009C531E">
              <w:rPr>
                <w:rFonts w:ascii="Arial" w:hAnsi="Arial" w:cs="Arial"/>
                <w:b/>
                <w:sz w:val="24"/>
                <w:szCs w:val="24"/>
              </w:rPr>
              <w:t>ACTOR:</w:t>
            </w:r>
            <w:r w:rsidR="008C7029" w:rsidRPr="009C531E">
              <w:rPr>
                <w:rFonts w:ascii="Arial" w:hAnsi="Arial" w:cs="Arial"/>
                <w:sz w:val="24"/>
                <w:szCs w:val="24"/>
              </w:rPr>
              <w:t xml:space="preserve"> </w:t>
            </w:r>
            <w:r w:rsidR="00003BD3">
              <w:rPr>
                <w:rFonts w:ascii="Arial" w:hAnsi="Arial" w:cs="Arial"/>
                <w:sz w:val="24"/>
                <w:szCs w:val="24"/>
              </w:rPr>
              <w:t>JAVIER GUERRERO GARCÍA</w:t>
            </w:r>
          </w:p>
          <w:p w:rsidR="001D7BAD" w:rsidRPr="009C531E" w:rsidRDefault="003A06E6" w:rsidP="00003BD3">
            <w:pPr>
              <w:spacing w:before="100" w:beforeAutospacing="1" w:after="100" w:afterAutospacing="1"/>
              <w:jc w:val="both"/>
              <w:rPr>
                <w:rFonts w:ascii="Arial" w:hAnsi="Arial" w:cs="Arial"/>
                <w:sz w:val="24"/>
                <w:szCs w:val="24"/>
              </w:rPr>
            </w:pPr>
            <w:r w:rsidRPr="009C531E">
              <w:rPr>
                <w:rFonts w:ascii="Arial" w:hAnsi="Arial" w:cs="Arial"/>
                <w:b/>
                <w:sz w:val="24"/>
                <w:szCs w:val="24"/>
              </w:rPr>
              <w:t xml:space="preserve">RESPONSABLE: </w:t>
            </w:r>
            <w:r w:rsidR="00003BD3">
              <w:rPr>
                <w:rFonts w:ascii="Arial" w:hAnsi="Arial" w:cs="Arial"/>
                <w:sz w:val="24"/>
                <w:szCs w:val="24"/>
              </w:rPr>
              <w:t>TRIBUNAL ELECTORAL DEL ESTADO DE COAHUILA DE ZARAGOZA</w:t>
            </w:r>
          </w:p>
        </w:tc>
      </w:tr>
    </w:tbl>
    <w:p w:rsidR="00577DDC" w:rsidRPr="009C531E" w:rsidRDefault="00577DDC" w:rsidP="00577DDC">
      <w:pPr>
        <w:spacing w:after="0" w:line="240" w:lineRule="auto"/>
        <w:jc w:val="both"/>
        <w:rPr>
          <w:rFonts w:ascii="Arial" w:hAnsi="Arial" w:cs="Arial"/>
          <w:sz w:val="24"/>
          <w:szCs w:val="24"/>
        </w:rPr>
      </w:pPr>
    </w:p>
    <w:p w:rsidR="00F6147D" w:rsidRPr="009C531E" w:rsidRDefault="00F6147D" w:rsidP="00F6147D">
      <w:pPr>
        <w:spacing w:before="100" w:beforeAutospacing="1" w:after="100" w:afterAutospacing="1" w:line="360" w:lineRule="auto"/>
        <w:jc w:val="both"/>
        <w:rPr>
          <w:rFonts w:ascii="Arial" w:hAnsi="Arial" w:cs="Arial"/>
          <w:sz w:val="24"/>
          <w:szCs w:val="24"/>
        </w:rPr>
      </w:pPr>
      <w:r w:rsidRPr="009C531E">
        <w:rPr>
          <w:rFonts w:ascii="Arial" w:hAnsi="Arial" w:cs="Arial"/>
          <w:sz w:val="24"/>
          <w:szCs w:val="24"/>
        </w:rPr>
        <w:t xml:space="preserve">Monterrey, Nuevo León, a </w:t>
      </w:r>
      <w:r w:rsidR="00DD6F03">
        <w:rPr>
          <w:rFonts w:ascii="Arial" w:hAnsi="Arial" w:cs="Arial"/>
          <w:sz w:val="24"/>
          <w:szCs w:val="24"/>
        </w:rPr>
        <w:t>veinticuatro</w:t>
      </w:r>
      <w:r w:rsidR="008C7029" w:rsidRPr="009C531E">
        <w:rPr>
          <w:rFonts w:ascii="Arial" w:hAnsi="Arial" w:cs="Arial"/>
          <w:sz w:val="24"/>
          <w:szCs w:val="24"/>
        </w:rPr>
        <w:t xml:space="preserve"> de </w:t>
      </w:r>
      <w:r w:rsidR="00577DDC" w:rsidRPr="009C531E">
        <w:rPr>
          <w:rFonts w:ascii="Arial" w:hAnsi="Arial" w:cs="Arial"/>
          <w:sz w:val="24"/>
          <w:szCs w:val="24"/>
        </w:rPr>
        <w:t>abril</w:t>
      </w:r>
      <w:r w:rsidRPr="009C531E">
        <w:rPr>
          <w:rFonts w:ascii="Arial" w:hAnsi="Arial" w:cs="Arial"/>
          <w:sz w:val="24"/>
          <w:szCs w:val="24"/>
        </w:rPr>
        <w:t xml:space="preserve"> de dos mil diecis</w:t>
      </w:r>
      <w:r w:rsidR="00577DDC" w:rsidRPr="009C531E">
        <w:rPr>
          <w:rFonts w:ascii="Arial" w:hAnsi="Arial" w:cs="Arial"/>
          <w:sz w:val="24"/>
          <w:szCs w:val="24"/>
        </w:rPr>
        <w:t>iete</w:t>
      </w:r>
      <w:r w:rsidRPr="009C531E">
        <w:rPr>
          <w:rFonts w:ascii="Arial" w:hAnsi="Arial" w:cs="Arial"/>
          <w:sz w:val="24"/>
          <w:szCs w:val="24"/>
        </w:rPr>
        <w:t>.</w:t>
      </w:r>
    </w:p>
    <w:p w:rsidR="00565BE8" w:rsidRDefault="00577DDC" w:rsidP="00F6147D">
      <w:pPr>
        <w:spacing w:before="100" w:beforeAutospacing="1" w:after="100" w:afterAutospacing="1" w:line="360" w:lineRule="auto"/>
        <w:jc w:val="both"/>
        <w:rPr>
          <w:rFonts w:ascii="Arial" w:hAnsi="Arial" w:cs="Arial"/>
          <w:sz w:val="24"/>
          <w:szCs w:val="24"/>
        </w:rPr>
      </w:pPr>
      <w:r w:rsidRPr="009C531E">
        <w:rPr>
          <w:rFonts w:ascii="Arial" w:hAnsi="Arial" w:cs="Arial"/>
          <w:sz w:val="24"/>
          <w:szCs w:val="24"/>
        </w:rPr>
        <w:t>La</w:t>
      </w:r>
      <w:r w:rsidR="00740D8B" w:rsidRPr="009C531E">
        <w:rPr>
          <w:rFonts w:ascii="Arial" w:hAnsi="Arial" w:cs="Arial"/>
          <w:sz w:val="24"/>
          <w:szCs w:val="24"/>
        </w:rPr>
        <w:t xml:space="preserve"> S</w:t>
      </w:r>
      <w:r w:rsidR="00F6147D" w:rsidRPr="009C531E">
        <w:rPr>
          <w:rFonts w:ascii="Arial" w:hAnsi="Arial" w:cs="Arial"/>
          <w:sz w:val="24"/>
          <w:szCs w:val="24"/>
        </w:rPr>
        <w:t>ecretari</w:t>
      </w:r>
      <w:r w:rsidRPr="009C531E">
        <w:rPr>
          <w:rFonts w:ascii="Arial" w:hAnsi="Arial" w:cs="Arial"/>
          <w:sz w:val="24"/>
          <w:szCs w:val="24"/>
        </w:rPr>
        <w:t>a</w:t>
      </w:r>
      <w:r w:rsidR="00F6147D" w:rsidRPr="009C531E">
        <w:rPr>
          <w:rFonts w:ascii="Arial" w:hAnsi="Arial" w:cs="Arial"/>
          <w:sz w:val="24"/>
          <w:szCs w:val="24"/>
        </w:rPr>
        <w:t xml:space="preserve"> da cuenta al </w:t>
      </w:r>
      <w:r w:rsidR="00740D8B" w:rsidRPr="009C531E">
        <w:rPr>
          <w:rFonts w:ascii="Arial" w:hAnsi="Arial" w:cs="Arial"/>
          <w:sz w:val="24"/>
          <w:szCs w:val="24"/>
        </w:rPr>
        <w:t>M</w:t>
      </w:r>
      <w:r w:rsidR="00F6147D" w:rsidRPr="009C531E">
        <w:rPr>
          <w:rFonts w:ascii="Arial" w:hAnsi="Arial" w:cs="Arial"/>
          <w:sz w:val="24"/>
          <w:szCs w:val="24"/>
        </w:rPr>
        <w:t xml:space="preserve">agistrado </w:t>
      </w:r>
      <w:r w:rsidR="00740D8B" w:rsidRPr="009C531E">
        <w:rPr>
          <w:rFonts w:ascii="Arial" w:hAnsi="Arial" w:cs="Arial"/>
          <w:sz w:val="24"/>
          <w:szCs w:val="24"/>
        </w:rPr>
        <w:t>I</w:t>
      </w:r>
      <w:r w:rsidR="00F6147D" w:rsidRPr="009C531E">
        <w:rPr>
          <w:rFonts w:ascii="Arial" w:hAnsi="Arial" w:cs="Arial"/>
          <w:sz w:val="24"/>
          <w:szCs w:val="24"/>
        </w:rPr>
        <w:t xml:space="preserve">nstructor con </w:t>
      </w:r>
      <w:r w:rsidR="00565BE8">
        <w:rPr>
          <w:rFonts w:ascii="Arial" w:hAnsi="Arial" w:cs="Arial"/>
          <w:sz w:val="24"/>
          <w:szCs w:val="24"/>
        </w:rPr>
        <w:t>l</w:t>
      </w:r>
      <w:r w:rsidR="00360BC6">
        <w:rPr>
          <w:rFonts w:ascii="Arial" w:hAnsi="Arial" w:cs="Arial"/>
          <w:sz w:val="24"/>
          <w:szCs w:val="24"/>
        </w:rPr>
        <w:t>os oficios suscritos por la Secretaria General de Acuerdos de esta sala regional, que se detallan a</w:t>
      </w:r>
      <w:r w:rsidR="00565BE8">
        <w:rPr>
          <w:rFonts w:ascii="Arial" w:hAnsi="Arial" w:cs="Arial"/>
          <w:sz w:val="24"/>
          <w:szCs w:val="24"/>
        </w:rPr>
        <w:t xml:space="preserve"> </w:t>
      </w:r>
      <w:r w:rsidR="00360BC6">
        <w:rPr>
          <w:rFonts w:ascii="Arial" w:hAnsi="Arial" w:cs="Arial"/>
          <w:sz w:val="24"/>
          <w:szCs w:val="24"/>
        </w:rPr>
        <w:t>continuación</w:t>
      </w:r>
      <w:r w:rsidR="00565BE8">
        <w:rPr>
          <w:rFonts w:ascii="Arial" w:hAnsi="Arial" w:cs="Arial"/>
          <w:sz w:val="24"/>
          <w:szCs w:val="24"/>
        </w:rPr>
        <w:t>:</w:t>
      </w:r>
    </w:p>
    <w:p w:rsidR="00F6147D" w:rsidRPr="00895D96" w:rsidRDefault="00565BE8" w:rsidP="00F6147D">
      <w:pPr>
        <w:spacing w:before="100" w:beforeAutospacing="1" w:after="100" w:afterAutospacing="1" w:line="360" w:lineRule="auto"/>
        <w:jc w:val="both"/>
        <w:rPr>
          <w:rFonts w:ascii="Arial" w:hAnsi="Arial" w:cs="Arial"/>
          <w:sz w:val="24"/>
          <w:szCs w:val="24"/>
        </w:rPr>
      </w:pPr>
      <w:r>
        <w:rPr>
          <w:rFonts w:ascii="Arial" w:hAnsi="Arial" w:cs="Arial"/>
          <w:sz w:val="24"/>
          <w:szCs w:val="24"/>
        </w:rPr>
        <w:t>a) O</w:t>
      </w:r>
      <w:r w:rsidR="00F6147D" w:rsidRPr="009C531E">
        <w:rPr>
          <w:rFonts w:ascii="Arial" w:hAnsi="Arial" w:cs="Arial"/>
          <w:sz w:val="24"/>
          <w:szCs w:val="24"/>
        </w:rPr>
        <w:t xml:space="preserve">ficio </w:t>
      </w:r>
      <w:r w:rsidR="00F4084A" w:rsidRPr="009C531E">
        <w:rPr>
          <w:rFonts w:ascii="Arial" w:hAnsi="Arial" w:cs="Arial"/>
          <w:sz w:val="24"/>
          <w:szCs w:val="24"/>
        </w:rPr>
        <w:t>TEPJF-SGA-SM</w:t>
      </w:r>
      <w:r w:rsidR="00740D8B" w:rsidRPr="009C531E">
        <w:rPr>
          <w:rFonts w:ascii="Arial" w:hAnsi="Arial" w:cs="Arial"/>
          <w:sz w:val="24"/>
          <w:szCs w:val="24"/>
        </w:rPr>
        <w:t>-</w:t>
      </w:r>
      <w:r w:rsidR="00360BC6">
        <w:rPr>
          <w:rFonts w:ascii="Arial" w:hAnsi="Arial" w:cs="Arial"/>
          <w:sz w:val="24"/>
          <w:szCs w:val="24"/>
        </w:rPr>
        <w:t>492</w:t>
      </w:r>
      <w:r w:rsidR="008C7029" w:rsidRPr="009C531E">
        <w:rPr>
          <w:rFonts w:ascii="Arial" w:hAnsi="Arial" w:cs="Arial"/>
          <w:sz w:val="24"/>
          <w:szCs w:val="24"/>
        </w:rPr>
        <w:t>/</w:t>
      </w:r>
      <w:r w:rsidR="00F4084A" w:rsidRPr="009C531E">
        <w:rPr>
          <w:rFonts w:ascii="Arial" w:hAnsi="Arial" w:cs="Arial"/>
          <w:sz w:val="24"/>
          <w:szCs w:val="24"/>
        </w:rPr>
        <w:t>201</w:t>
      </w:r>
      <w:r w:rsidR="00A9350A">
        <w:rPr>
          <w:rFonts w:ascii="Arial" w:hAnsi="Arial" w:cs="Arial"/>
          <w:sz w:val="24"/>
          <w:szCs w:val="24"/>
        </w:rPr>
        <w:t>7</w:t>
      </w:r>
      <w:r w:rsidR="00C50DF2">
        <w:rPr>
          <w:rFonts w:ascii="Arial" w:hAnsi="Arial" w:cs="Arial"/>
          <w:sz w:val="24"/>
          <w:szCs w:val="24"/>
        </w:rPr>
        <w:t xml:space="preserve"> de dieciocho de abril</w:t>
      </w:r>
      <w:r w:rsidR="00F4084A" w:rsidRPr="009C531E">
        <w:rPr>
          <w:rFonts w:ascii="Arial" w:hAnsi="Arial" w:cs="Arial"/>
          <w:sz w:val="24"/>
          <w:szCs w:val="24"/>
        </w:rPr>
        <w:t xml:space="preserve">, </w:t>
      </w:r>
      <w:r w:rsidR="00F6147D" w:rsidRPr="009C531E">
        <w:rPr>
          <w:rFonts w:ascii="Arial" w:hAnsi="Arial" w:cs="Arial"/>
          <w:sz w:val="24"/>
          <w:szCs w:val="24"/>
        </w:rPr>
        <w:t xml:space="preserve">mediante el cual </w:t>
      </w:r>
      <w:r w:rsidR="00F6147D" w:rsidRPr="00895D96">
        <w:rPr>
          <w:rFonts w:ascii="Arial" w:hAnsi="Arial" w:cs="Arial"/>
          <w:sz w:val="24"/>
          <w:szCs w:val="24"/>
        </w:rPr>
        <w:t>remite el expediente señalado en el rubro</w:t>
      </w:r>
      <w:r w:rsidR="00360BC6" w:rsidRPr="00895D96">
        <w:rPr>
          <w:rFonts w:ascii="Arial" w:hAnsi="Arial" w:cs="Arial"/>
          <w:sz w:val="24"/>
          <w:szCs w:val="24"/>
        </w:rPr>
        <w:t>, así como su cuaderno accesorio único</w:t>
      </w:r>
      <w:r w:rsidR="00F6147D" w:rsidRPr="00895D96">
        <w:rPr>
          <w:rFonts w:ascii="Arial" w:hAnsi="Arial" w:cs="Arial"/>
          <w:sz w:val="24"/>
          <w:szCs w:val="24"/>
        </w:rPr>
        <w:t>.</w:t>
      </w:r>
    </w:p>
    <w:p w:rsidR="00E97EC2" w:rsidRDefault="00565BE8" w:rsidP="00F6147D">
      <w:pPr>
        <w:spacing w:before="100" w:beforeAutospacing="1" w:after="100" w:afterAutospacing="1" w:line="360" w:lineRule="auto"/>
        <w:jc w:val="both"/>
        <w:rPr>
          <w:rFonts w:ascii="Arial" w:hAnsi="Arial" w:cs="Arial"/>
          <w:sz w:val="24"/>
          <w:szCs w:val="24"/>
        </w:rPr>
      </w:pPr>
      <w:r w:rsidRPr="00895D96">
        <w:rPr>
          <w:rFonts w:ascii="Arial" w:hAnsi="Arial" w:cs="Arial"/>
          <w:sz w:val="24"/>
          <w:szCs w:val="24"/>
        </w:rPr>
        <w:t xml:space="preserve">b) </w:t>
      </w:r>
      <w:r w:rsidR="00C50DF2" w:rsidRPr="00895D96">
        <w:rPr>
          <w:rFonts w:ascii="Arial" w:hAnsi="Arial" w:cs="Arial"/>
          <w:sz w:val="24"/>
          <w:szCs w:val="24"/>
        </w:rPr>
        <w:t xml:space="preserve">Oficio TEPJF-SGA-SM-503/2017 de veintiuno de abril, </w:t>
      </w:r>
      <w:r w:rsidR="009C1FF0" w:rsidRPr="00895D96">
        <w:rPr>
          <w:rFonts w:ascii="Arial" w:hAnsi="Arial" w:cs="Arial"/>
          <w:sz w:val="24"/>
          <w:szCs w:val="24"/>
        </w:rPr>
        <w:t xml:space="preserve">al que adjunta el diverso SGA-JA-1175/2017 con el que la oficina de actuarios de Sala Superior </w:t>
      </w:r>
      <w:r w:rsidR="00895D96" w:rsidRPr="00895D96">
        <w:rPr>
          <w:rFonts w:ascii="Arial" w:hAnsi="Arial" w:cs="Arial"/>
          <w:sz w:val="24"/>
          <w:szCs w:val="24"/>
        </w:rPr>
        <w:t>anexa</w:t>
      </w:r>
      <w:r w:rsidR="009C1FF0" w:rsidRPr="00895D96">
        <w:rPr>
          <w:rFonts w:ascii="Arial" w:hAnsi="Arial" w:cs="Arial"/>
          <w:sz w:val="24"/>
          <w:szCs w:val="24"/>
        </w:rPr>
        <w:t xml:space="preserve"> el auto dictado por la Presidencia</w:t>
      </w:r>
      <w:r w:rsidR="00A9350A">
        <w:rPr>
          <w:rStyle w:val="Refdenotaalpie"/>
          <w:rFonts w:ascii="Arial" w:hAnsi="Arial" w:cs="Arial"/>
          <w:sz w:val="24"/>
          <w:szCs w:val="24"/>
        </w:rPr>
        <w:footnoteReference w:id="1"/>
      </w:r>
      <w:r w:rsidR="009C1FF0" w:rsidRPr="00895D96">
        <w:rPr>
          <w:rFonts w:ascii="Arial" w:hAnsi="Arial" w:cs="Arial"/>
          <w:sz w:val="24"/>
          <w:szCs w:val="24"/>
        </w:rPr>
        <w:t>, así como el oficio TEEC/460/2017</w:t>
      </w:r>
      <w:r w:rsidR="002A5FEE" w:rsidRPr="00895D96">
        <w:rPr>
          <w:rFonts w:ascii="Arial" w:hAnsi="Arial" w:cs="Arial"/>
          <w:sz w:val="24"/>
          <w:szCs w:val="24"/>
        </w:rPr>
        <w:t xml:space="preserve"> </w:t>
      </w:r>
      <w:r w:rsidR="004B5C76" w:rsidRPr="00895D96">
        <w:rPr>
          <w:rFonts w:ascii="Arial" w:hAnsi="Arial" w:cs="Arial"/>
          <w:sz w:val="24"/>
          <w:szCs w:val="24"/>
        </w:rPr>
        <w:t xml:space="preserve">de catorce de abril, </w:t>
      </w:r>
      <w:r w:rsidR="002A5FEE" w:rsidRPr="00895D96">
        <w:rPr>
          <w:rFonts w:ascii="Arial" w:hAnsi="Arial" w:cs="Arial"/>
          <w:sz w:val="24"/>
          <w:szCs w:val="24"/>
        </w:rPr>
        <w:t>por el cual</w:t>
      </w:r>
      <w:r w:rsidR="004B5C76" w:rsidRPr="00895D96">
        <w:rPr>
          <w:rFonts w:ascii="Arial" w:hAnsi="Arial" w:cs="Arial"/>
          <w:sz w:val="24"/>
          <w:szCs w:val="24"/>
        </w:rPr>
        <w:t xml:space="preserve"> la Secretaría General de Acuerdos del Tribunal Electoral del Estado de Coahuila de Zaragoza remite copia certificada de las constancias sobre la conclusión del plazo</w:t>
      </w:r>
      <w:r w:rsidR="004B5C76">
        <w:rPr>
          <w:rFonts w:ascii="Arial" w:hAnsi="Arial" w:cs="Arial"/>
          <w:sz w:val="24"/>
          <w:szCs w:val="24"/>
        </w:rPr>
        <w:t xml:space="preserve"> de publicitación</w:t>
      </w:r>
      <w:r w:rsidR="004B5C76">
        <w:rPr>
          <w:rStyle w:val="Refdenotaalpie"/>
          <w:rFonts w:ascii="Arial" w:hAnsi="Arial" w:cs="Arial"/>
          <w:sz w:val="24"/>
          <w:szCs w:val="24"/>
        </w:rPr>
        <w:footnoteReference w:id="2"/>
      </w:r>
      <w:r w:rsidR="004B5C76">
        <w:rPr>
          <w:rFonts w:ascii="Arial" w:hAnsi="Arial" w:cs="Arial"/>
          <w:sz w:val="24"/>
          <w:szCs w:val="24"/>
        </w:rPr>
        <w:t xml:space="preserve"> e</w:t>
      </w:r>
      <w:r w:rsidR="002A5FEE">
        <w:rPr>
          <w:rFonts w:ascii="Arial" w:hAnsi="Arial" w:cs="Arial"/>
          <w:sz w:val="24"/>
          <w:szCs w:val="24"/>
        </w:rPr>
        <w:t xml:space="preserve"> </w:t>
      </w:r>
      <w:r w:rsidR="004B5C76">
        <w:rPr>
          <w:rFonts w:ascii="Arial" w:hAnsi="Arial" w:cs="Arial"/>
          <w:sz w:val="24"/>
          <w:szCs w:val="24"/>
        </w:rPr>
        <w:t>informa que no compareció tercero interesado alguno.</w:t>
      </w:r>
    </w:p>
    <w:p w:rsidR="001D7BAD" w:rsidRPr="009C531E" w:rsidRDefault="001D7BAD" w:rsidP="001D7BAD">
      <w:pPr>
        <w:spacing w:before="100" w:beforeAutospacing="1" w:after="100" w:afterAutospacing="1" w:line="360" w:lineRule="auto"/>
        <w:jc w:val="both"/>
        <w:rPr>
          <w:rFonts w:ascii="Arial" w:hAnsi="Arial" w:cs="Arial"/>
          <w:sz w:val="24"/>
          <w:szCs w:val="24"/>
        </w:rPr>
      </w:pPr>
      <w:r w:rsidRPr="009C531E">
        <w:rPr>
          <w:rFonts w:ascii="Arial" w:hAnsi="Arial" w:cs="Arial"/>
          <w:sz w:val="24"/>
          <w:szCs w:val="24"/>
        </w:rPr>
        <w:t xml:space="preserve">Atento a lo anterior, con fundamento en lo dispuesto por los artículos 199, fracción XV, de la Ley Orgánica del Poder Judicial de la Federación; </w:t>
      </w:r>
      <w:r w:rsidR="003A65DE">
        <w:rPr>
          <w:rFonts w:ascii="Arial" w:hAnsi="Arial" w:cs="Arial"/>
          <w:sz w:val="24"/>
          <w:szCs w:val="24"/>
        </w:rPr>
        <w:t xml:space="preserve">6, párrafo 1, y </w:t>
      </w:r>
      <w:r w:rsidRPr="009C531E">
        <w:rPr>
          <w:rFonts w:ascii="Arial" w:hAnsi="Arial" w:cs="Arial"/>
          <w:sz w:val="24"/>
          <w:szCs w:val="24"/>
        </w:rPr>
        <w:t xml:space="preserve">19, párrafo 1, inciso a), de la Ley General del Sistema de Medios de Impugnación en Materia Electoral; </w:t>
      </w:r>
      <w:r w:rsidR="00D22A82" w:rsidRPr="009C531E">
        <w:rPr>
          <w:rFonts w:ascii="Arial" w:hAnsi="Arial" w:cs="Arial"/>
          <w:sz w:val="24"/>
          <w:szCs w:val="24"/>
        </w:rPr>
        <w:t>40</w:t>
      </w:r>
      <w:r w:rsidR="00577DDC" w:rsidRPr="009C531E">
        <w:rPr>
          <w:rFonts w:ascii="Arial" w:hAnsi="Arial" w:cs="Arial"/>
          <w:sz w:val="24"/>
          <w:szCs w:val="24"/>
        </w:rPr>
        <w:t xml:space="preserve">, párrafo 2, </w:t>
      </w:r>
      <w:r w:rsidR="004E5C18">
        <w:rPr>
          <w:rFonts w:ascii="Arial" w:hAnsi="Arial" w:cs="Arial"/>
          <w:sz w:val="24"/>
          <w:szCs w:val="24"/>
          <w:lang w:val="es-ES"/>
        </w:rPr>
        <w:t xml:space="preserve">44, fracciones I, </w:t>
      </w:r>
      <w:r w:rsidR="00DE63C8" w:rsidRPr="009C531E">
        <w:rPr>
          <w:rFonts w:ascii="Arial" w:hAnsi="Arial" w:cs="Arial"/>
          <w:sz w:val="24"/>
          <w:szCs w:val="24"/>
          <w:lang w:val="es-ES"/>
        </w:rPr>
        <w:t xml:space="preserve">II y IX, </w:t>
      </w:r>
      <w:r w:rsidR="00D22A82" w:rsidRPr="009C531E">
        <w:rPr>
          <w:rFonts w:ascii="Arial" w:hAnsi="Arial" w:cs="Arial"/>
          <w:sz w:val="24"/>
          <w:szCs w:val="24"/>
          <w:lang w:val="es-ES"/>
        </w:rPr>
        <w:t xml:space="preserve">52, fracción I, </w:t>
      </w:r>
      <w:r w:rsidR="00577DDC" w:rsidRPr="009C531E">
        <w:rPr>
          <w:rFonts w:ascii="Arial" w:hAnsi="Arial" w:cs="Arial"/>
          <w:sz w:val="24"/>
          <w:szCs w:val="24"/>
          <w:lang w:val="es-ES"/>
        </w:rPr>
        <w:t xml:space="preserve">y 56 </w:t>
      </w:r>
      <w:r w:rsidR="00DE63C8" w:rsidRPr="009C531E">
        <w:rPr>
          <w:rFonts w:ascii="Arial" w:hAnsi="Arial" w:cs="Arial"/>
          <w:sz w:val="24"/>
          <w:szCs w:val="24"/>
          <w:lang w:val="es-ES"/>
        </w:rPr>
        <w:t>del Reglamento Interno del Tribunal Electoral del Poder Judicial de la Federación,</w:t>
      </w:r>
      <w:r w:rsidRPr="009C531E">
        <w:rPr>
          <w:rFonts w:ascii="Arial" w:hAnsi="Arial" w:cs="Arial"/>
          <w:sz w:val="24"/>
          <w:szCs w:val="24"/>
        </w:rPr>
        <w:t xml:space="preserve"> </w:t>
      </w:r>
      <w:r w:rsidRPr="009C531E">
        <w:rPr>
          <w:rFonts w:ascii="Arial" w:hAnsi="Arial" w:cs="Arial"/>
          <w:b/>
          <w:sz w:val="24"/>
          <w:szCs w:val="24"/>
        </w:rPr>
        <w:t>SE ACUERDA:</w:t>
      </w:r>
    </w:p>
    <w:p w:rsidR="00F6147D" w:rsidRPr="009C531E" w:rsidRDefault="00740D8B" w:rsidP="00F6147D">
      <w:pPr>
        <w:spacing w:before="100" w:beforeAutospacing="1" w:after="100" w:afterAutospacing="1" w:line="360" w:lineRule="auto"/>
        <w:jc w:val="both"/>
        <w:rPr>
          <w:rFonts w:ascii="Arial" w:hAnsi="Arial" w:cs="Arial"/>
          <w:sz w:val="24"/>
          <w:szCs w:val="24"/>
        </w:rPr>
      </w:pPr>
      <w:r w:rsidRPr="009C531E">
        <w:rPr>
          <w:rFonts w:ascii="Arial" w:hAnsi="Arial" w:cs="Arial"/>
          <w:b/>
          <w:sz w:val="24"/>
          <w:szCs w:val="24"/>
        </w:rPr>
        <w:t xml:space="preserve">I. </w:t>
      </w:r>
      <w:r w:rsidR="008E04B2" w:rsidRPr="009C531E">
        <w:rPr>
          <w:rFonts w:ascii="Arial" w:hAnsi="Arial" w:cs="Arial"/>
          <w:b/>
          <w:sz w:val="24"/>
          <w:szCs w:val="24"/>
        </w:rPr>
        <w:t xml:space="preserve">Radicación. </w:t>
      </w:r>
      <w:r w:rsidR="00F6147D" w:rsidRPr="009C531E">
        <w:rPr>
          <w:rFonts w:ascii="Arial" w:hAnsi="Arial" w:cs="Arial"/>
          <w:sz w:val="24"/>
          <w:szCs w:val="24"/>
        </w:rPr>
        <w:t>Se radica el presente asunto en la</w:t>
      </w:r>
      <w:r w:rsidRPr="009C531E">
        <w:rPr>
          <w:rFonts w:ascii="Arial" w:hAnsi="Arial" w:cs="Arial"/>
          <w:sz w:val="24"/>
          <w:szCs w:val="24"/>
        </w:rPr>
        <w:t xml:space="preserve"> ponencia a cargo del suscrito </w:t>
      </w:r>
      <w:r w:rsidR="003A65DE">
        <w:rPr>
          <w:rFonts w:ascii="Arial" w:hAnsi="Arial" w:cs="Arial"/>
          <w:sz w:val="24"/>
          <w:szCs w:val="24"/>
        </w:rPr>
        <w:t>M</w:t>
      </w:r>
      <w:r w:rsidRPr="009C531E">
        <w:rPr>
          <w:rFonts w:ascii="Arial" w:hAnsi="Arial" w:cs="Arial"/>
          <w:sz w:val="24"/>
          <w:szCs w:val="24"/>
        </w:rPr>
        <w:t>agistrado</w:t>
      </w:r>
      <w:r w:rsidR="00F6147D" w:rsidRPr="009C531E">
        <w:rPr>
          <w:rFonts w:ascii="Arial" w:hAnsi="Arial" w:cs="Arial"/>
          <w:sz w:val="24"/>
          <w:szCs w:val="24"/>
        </w:rPr>
        <w:t>.</w:t>
      </w:r>
    </w:p>
    <w:p w:rsidR="007518F2" w:rsidRDefault="00740D8B" w:rsidP="001D7BAD">
      <w:pPr>
        <w:spacing w:before="100" w:beforeAutospacing="1" w:after="100" w:afterAutospacing="1" w:line="360" w:lineRule="auto"/>
        <w:jc w:val="both"/>
        <w:rPr>
          <w:rFonts w:ascii="Arial" w:hAnsi="Arial" w:cs="Arial"/>
          <w:sz w:val="24"/>
          <w:szCs w:val="24"/>
        </w:rPr>
      </w:pPr>
      <w:r w:rsidRPr="009C531E">
        <w:rPr>
          <w:rFonts w:ascii="Arial" w:hAnsi="Arial" w:cs="Arial"/>
          <w:b/>
          <w:sz w:val="24"/>
          <w:szCs w:val="24"/>
        </w:rPr>
        <w:t>II.</w:t>
      </w:r>
      <w:r w:rsidR="00F6147D" w:rsidRPr="009C531E">
        <w:rPr>
          <w:rFonts w:ascii="Arial" w:hAnsi="Arial" w:cs="Arial"/>
          <w:b/>
          <w:sz w:val="24"/>
          <w:szCs w:val="24"/>
        </w:rPr>
        <w:t xml:space="preserve"> </w:t>
      </w:r>
      <w:r w:rsidR="007518F2">
        <w:rPr>
          <w:rFonts w:ascii="Arial" w:hAnsi="Arial" w:cs="Arial"/>
          <w:b/>
          <w:sz w:val="24"/>
          <w:szCs w:val="24"/>
        </w:rPr>
        <w:t xml:space="preserve">Recepción de documentos. </w:t>
      </w:r>
      <w:r w:rsidR="007518F2" w:rsidRPr="007518F2">
        <w:rPr>
          <w:rFonts w:ascii="Arial" w:hAnsi="Arial" w:cs="Arial"/>
          <w:sz w:val="24"/>
          <w:szCs w:val="24"/>
        </w:rPr>
        <w:t>Se tiene</w:t>
      </w:r>
      <w:r w:rsidR="007518F2">
        <w:rPr>
          <w:rFonts w:ascii="Arial" w:hAnsi="Arial" w:cs="Arial"/>
          <w:sz w:val="24"/>
          <w:szCs w:val="24"/>
        </w:rPr>
        <w:t>n</w:t>
      </w:r>
      <w:r w:rsidR="007518F2" w:rsidRPr="007518F2">
        <w:rPr>
          <w:rFonts w:ascii="Arial" w:hAnsi="Arial" w:cs="Arial"/>
          <w:sz w:val="24"/>
          <w:szCs w:val="24"/>
        </w:rPr>
        <w:t xml:space="preserve"> por recibida</w:t>
      </w:r>
      <w:r w:rsidR="007518F2">
        <w:rPr>
          <w:rFonts w:ascii="Arial" w:hAnsi="Arial" w:cs="Arial"/>
          <w:sz w:val="24"/>
          <w:szCs w:val="24"/>
        </w:rPr>
        <w:t>s</w:t>
      </w:r>
      <w:r w:rsidR="007518F2" w:rsidRPr="007518F2">
        <w:rPr>
          <w:rFonts w:ascii="Arial" w:hAnsi="Arial" w:cs="Arial"/>
          <w:sz w:val="24"/>
          <w:szCs w:val="24"/>
        </w:rPr>
        <w:t xml:space="preserve"> la</w:t>
      </w:r>
      <w:r w:rsidR="007518F2">
        <w:rPr>
          <w:rFonts w:ascii="Arial" w:hAnsi="Arial" w:cs="Arial"/>
          <w:sz w:val="24"/>
          <w:szCs w:val="24"/>
        </w:rPr>
        <w:t>s</w:t>
      </w:r>
      <w:r w:rsidR="007518F2" w:rsidRPr="007518F2">
        <w:rPr>
          <w:rFonts w:ascii="Arial" w:hAnsi="Arial" w:cs="Arial"/>
          <w:sz w:val="24"/>
          <w:szCs w:val="24"/>
        </w:rPr>
        <w:t xml:space="preserve"> </w:t>
      </w:r>
      <w:r w:rsidR="007518F2">
        <w:rPr>
          <w:rFonts w:ascii="Arial" w:hAnsi="Arial" w:cs="Arial"/>
          <w:sz w:val="24"/>
          <w:szCs w:val="24"/>
        </w:rPr>
        <w:t>constancias</w:t>
      </w:r>
      <w:r w:rsidR="007518F2" w:rsidRPr="007518F2">
        <w:rPr>
          <w:rFonts w:ascii="Arial" w:hAnsi="Arial" w:cs="Arial"/>
          <w:sz w:val="24"/>
          <w:szCs w:val="24"/>
        </w:rPr>
        <w:t xml:space="preserve"> de cuenta, misma</w:t>
      </w:r>
      <w:r w:rsidR="007518F2">
        <w:rPr>
          <w:rFonts w:ascii="Arial" w:hAnsi="Arial" w:cs="Arial"/>
          <w:sz w:val="24"/>
          <w:szCs w:val="24"/>
        </w:rPr>
        <w:t>s</w:t>
      </w:r>
      <w:r w:rsidR="007518F2" w:rsidRPr="007518F2">
        <w:rPr>
          <w:rFonts w:ascii="Arial" w:hAnsi="Arial" w:cs="Arial"/>
          <w:sz w:val="24"/>
          <w:szCs w:val="24"/>
        </w:rPr>
        <w:t xml:space="preserve"> que se ordena agregar a </w:t>
      </w:r>
      <w:r w:rsidR="00E97EC2">
        <w:rPr>
          <w:rFonts w:ascii="Arial" w:hAnsi="Arial" w:cs="Arial"/>
          <w:sz w:val="24"/>
          <w:szCs w:val="24"/>
        </w:rPr>
        <w:t>al</w:t>
      </w:r>
      <w:r w:rsidR="007518F2" w:rsidRPr="007518F2">
        <w:rPr>
          <w:rFonts w:ascii="Arial" w:hAnsi="Arial" w:cs="Arial"/>
          <w:sz w:val="24"/>
          <w:szCs w:val="24"/>
        </w:rPr>
        <w:t xml:space="preserve"> expediente, para los efectos </w:t>
      </w:r>
      <w:r w:rsidR="00E97EC2">
        <w:rPr>
          <w:rFonts w:ascii="Arial" w:hAnsi="Arial" w:cs="Arial"/>
          <w:sz w:val="24"/>
          <w:szCs w:val="24"/>
        </w:rPr>
        <w:t xml:space="preserve">legales </w:t>
      </w:r>
      <w:r w:rsidR="007518F2" w:rsidRPr="007518F2">
        <w:rPr>
          <w:rFonts w:ascii="Arial" w:hAnsi="Arial" w:cs="Arial"/>
          <w:sz w:val="24"/>
          <w:szCs w:val="24"/>
        </w:rPr>
        <w:t>conducentes.</w:t>
      </w:r>
    </w:p>
    <w:p w:rsidR="000105B0" w:rsidRPr="009C1FF0" w:rsidRDefault="009C1FF0" w:rsidP="009C1FF0">
      <w:pPr>
        <w:tabs>
          <w:tab w:val="left" w:pos="792"/>
        </w:tabs>
        <w:spacing w:before="100" w:beforeAutospacing="1" w:after="100" w:afterAutospacing="1" w:line="360" w:lineRule="auto"/>
        <w:jc w:val="both"/>
        <w:rPr>
          <w:rFonts w:ascii="Arial" w:hAnsi="Arial" w:cs="Arial"/>
          <w:sz w:val="24"/>
          <w:szCs w:val="24"/>
        </w:rPr>
      </w:pPr>
      <w:r>
        <w:rPr>
          <w:rFonts w:ascii="Arial" w:hAnsi="Arial" w:cs="Arial"/>
          <w:b/>
          <w:sz w:val="24"/>
          <w:szCs w:val="24"/>
        </w:rPr>
        <w:t xml:space="preserve">III. Trámite ante la responsable. </w:t>
      </w:r>
      <w:r>
        <w:rPr>
          <w:rFonts w:ascii="Arial" w:hAnsi="Arial" w:cs="Arial"/>
          <w:sz w:val="24"/>
          <w:szCs w:val="24"/>
        </w:rPr>
        <w:t>Se tienen por cumplidas las obligaciones previstas en los artículos 17, párrafo 1, y 18 de la ley adjetiva de la materia.</w:t>
      </w:r>
    </w:p>
    <w:p w:rsidR="003E5117" w:rsidRPr="009C531E" w:rsidRDefault="007518F2" w:rsidP="00B72F69">
      <w:pPr>
        <w:spacing w:before="100" w:beforeAutospacing="1" w:after="100" w:afterAutospacing="1" w:line="360" w:lineRule="auto"/>
        <w:jc w:val="both"/>
        <w:rPr>
          <w:rFonts w:ascii="Arial" w:hAnsi="Arial" w:cs="Arial"/>
          <w:sz w:val="24"/>
          <w:szCs w:val="24"/>
        </w:rPr>
      </w:pPr>
      <w:r>
        <w:rPr>
          <w:rFonts w:ascii="Arial" w:hAnsi="Arial" w:cs="Arial"/>
          <w:b/>
          <w:sz w:val="24"/>
          <w:szCs w:val="24"/>
        </w:rPr>
        <w:t>I</w:t>
      </w:r>
      <w:r w:rsidR="000105B0">
        <w:rPr>
          <w:rFonts w:ascii="Arial" w:hAnsi="Arial" w:cs="Arial"/>
          <w:b/>
          <w:sz w:val="24"/>
          <w:szCs w:val="24"/>
        </w:rPr>
        <w:t>V</w:t>
      </w:r>
      <w:r>
        <w:rPr>
          <w:rFonts w:ascii="Arial" w:hAnsi="Arial" w:cs="Arial"/>
          <w:b/>
          <w:sz w:val="24"/>
          <w:szCs w:val="24"/>
        </w:rPr>
        <w:t xml:space="preserve">. </w:t>
      </w:r>
      <w:r w:rsidR="008E04B2" w:rsidRPr="009C531E">
        <w:rPr>
          <w:rFonts w:ascii="Arial" w:hAnsi="Arial" w:cs="Arial"/>
          <w:b/>
          <w:sz w:val="24"/>
          <w:szCs w:val="24"/>
        </w:rPr>
        <w:t>Domicilio para oír y recibir notificaciones</w:t>
      </w:r>
      <w:r w:rsidR="003E5117" w:rsidRPr="009C531E">
        <w:rPr>
          <w:rFonts w:ascii="Arial" w:hAnsi="Arial" w:cs="Arial"/>
          <w:b/>
          <w:sz w:val="24"/>
          <w:szCs w:val="24"/>
        </w:rPr>
        <w:t xml:space="preserve"> de la parte actora</w:t>
      </w:r>
      <w:r w:rsidR="008E04B2" w:rsidRPr="009C531E">
        <w:rPr>
          <w:rFonts w:ascii="Arial" w:hAnsi="Arial" w:cs="Arial"/>
          <w:b/>
          <w:sz w:val="24"/>
          <w:szCs w:val="24"/>
        </w:rPr>
        <w:t xml:space="preserve">. </w:t>
      </w:r>
      <w:r w:rsidR="00694EE1">
        <w:rPr>
          <w:rFonts w:ascii="Arial" w:hAnsi="Arial" w:cs="Arial"/>
          <w:sz w:val="24"/>
          <w:szCs w:val="24"/>
        </w:rPr>
        <w:t xml:space="preserve">Se le </w:t>
      </w:r>
      <w:r w:rsidR="009C531E" w:rsidRPr="009C531E">
        <w:rPr>
          <w:rFonts w:ascii="Arial" w:hAnsi="Arial" w:cs="Arial"/>
          <w:sz w:val="24"/>
          <w:szCs w:val="24"/>
        </w:rPr>
        <w:t xml:space="preserve">tiene </w:t>
      </w:r>
      <w:r w:rsidR="00694EE1">
        <w:rPr>
          <w:rFonts w:ascii="Arial" w:hAnsi="Arial" w:cs="Arial"/>
          <w:sz w:val="24"/>
          <w:szCs w:val="24"/>
        </w:rPr>
        <w:t xml:space="preserve">señalando </w:t>
      </w:r>
      <w:r w:rsidR="003E5117" w:rsidRPr="009C531E">
        <w:rPr>
          <w:rFonts w:ascii="Arial" w:hAnsi="Arial" w:cs="Arial"/>
          <w:sz w:val="24"/>
          <w:szCs w:val="24"/>
        </w:rPr>
        <w:t xml:space="preserve">como tal el </w:t>
      </w:r>
      <w:r w:rsidR="00E97EC2">
        <w:rPr>
          <w:rFonts w:ascii="Arial" w:hAnsi="Arial" w:cs="Arial"/>
          <w:sz w:val="24"/>
          <w:szCs w:val="24"/>
        </w:rPr>
        <w:t>que indica en su escrito de demanda; sin embargo, ya que la dirección se localiza fuera de la ciudad sede de este Tribunal, las notificaciones –incluso las que en un principio debieran hacerse de manera personal– podrán efectuarse mediante cédula que se fije en estrados, de conformidad con el numeral 27, párrafo 6, de la citada ley de medios</w:t>
      </w:r>
      <w:r w:rsidR="003E5117" w:rsidRPr="009C531E">
        <w:rPr>
          <w:rFonts w:ascii="Arial" w:hAnsi="Arial" w:cs="Arial"/>
          <w:sz w:val="24"/>
          <w:szCs w:val="24"/>
        </w:rPr>
        <w:t>.</w:t>
      </w:r>
    </w:p>
    <w:p w:rsidR="001D7BAD" w:rsidRPr="009C531E" w:rsidRDefault="001D7BAD" w:rsidP="001D7BAD">
      <w:pPr>
        <w:spacing w:before="100" w:beforeAutospacing="1" w:after="100" w:afterAutospacing="1" w:line="360" w:lineRule="auto"/>
        <w:jc w:val="both"/>
        <w:rPr>
          <w:rFonts w:ascii="Arial" w:hAnsi="Arial" w:cs="Arial"/>
          <w:sz w:val="24"/>
          <w:szCs w:val="24"/>
        </w:rPr>
      </w:pPr>
      <w:r w:rsidRPr="009C531E">
        <w:rPr>
          <w:rFonts w:ascii="Arial" w:hAnsi="Arial" w:cs="Arial"/>
          <w:b/>
          <w:sz w:val="24"/>
          <w:szCs w:val="24"/>
        </w:rPr>
        <w:t>NOTIFÍQUESE.</w:t>
      </w:r>
    </w:p>
    <w:p w:rsidR="006B0C0F" w:rsidRDefault="00F6147D" w:rsidP="00F6147D">
      <w:pPr>
        <w:tabs>
          <w:tab w:val="left" w:pos="142"/>
        </w:tabs>
        <w:spacing w:before="100" w:beforeAutospacing="1" w:after="100" w:afterAutospacing="1" w:line="360" w:lineRule="auto"/>
        <w:jc w:val="both"/>
        <w:rPr>
          <w:rFonts w:ascii="Arial" w:hAnsi="Arial" w:cs="Arial"/>
          <w:sz w:val="24"/>
          <w:szCs w:val="24"/>
        </w:rPr>
      </w:pPr>
      <w:r w:rsidRPr="009C531E">
        <w:rPr>
          <w:rFonts w:ascii="Arial" w:hAnsi="Arial" w:cs="Arial"/>
          <w:sz w:val="24"/>
          <w:szCs w:val="24"/>
        </w:rPr>
        <w:t xml:space="preserve">Así lo acordó y firma el </w:t>
      </w:r>
      <w:r w:rsidR="00C63FB3" w:rsidRPr="009C531E">
        <w:rPr>
          <w:rFonts w:ascii="Arial" w:hAnsi="Arial" w:cs="Arial"/>
          <w:sz w:val="24"/>
          <w:szCs w:val="24"/>
        </w:rPr>
        <w:t xml:space="preserve">Magistrado Instructor </w:t>
      </w:r>
      <w:r w:rsidRPr="009C531E">
        <w:rPr>
          <w:rFonts w:ascii="Arial" w:hAnsi="Arial" w:cs="Arial"/>
          <w:sz w:val="24"/>
          <w:szCs w:val="24"/>
        </w:rPr>
        <w:t>de la Sala Regional del Tribunal Electoral del Poder Judicial de la Federación</w:t>
      </w:r>
      <w:r w:rsidR="00577DDC" w:rsidRPr="009C531E">
        <w:rPr>
          <w:rFonts w:ascii="Arial" w:hAnsi="Arial" w:cs="Arial"/>
          <w:sz w:val="24"/>
          <w:szCs w:val="24"/>
        </w:rPr>
        <w:t>,</w:t>
      </w:r>
      <w:r w:rsidRPr="009C531E">
        <w:rPr>
          <w:rFonts w:ascii="Arial" w:hAnsi="Arial" w:cs="Arial"/>
          <w:sz w:val="24"/>
          <w:szCs w:val="24"/>
        </w:rPr>
        <w:t xml:space="preserve"> correspondiente a la Segunda Circunscripción Electoral Plurinominal, en presencia de</w:t>
      </w:r>
      <w:r w:rsidR="00577DDC" w:rsidRPr="009C531E">
        <w:rPr>
          <w:rFonts w:ascii="Arial" w:hAnsi="Arial" w:cs="Arial"/>
          <w:sz w:val="24"/>
          <w:szCs w:val="24"/>
        </w:rPr>
        <w:t xml:space="preserve"> </w:t>
      </w:r>
      <w:r w:rsidR="00C63FB3" w:rsidRPr="009C531E">
        <w:rPr>
          <w:rFonts w:ascii="Arial" w:hAnsi="Arial" w:cs="Arial"/>
          <w:sz w:val="24"/>
          <w:szCs w:val="24"/>
        </w:rPr>
        <w:t>l</w:t>
      </w:r>
      <w:r w:rsidR="00577DDC" w:rsidRPr="009C531E">
        <w:rPr>
          <w:rFonts w:ascii="Arial" w:hAnsi="Arial" w:cs="Arial"/>
          <w:sz w:val="24"/>
          <w:szCs w:val="24"/>
        </w:rPr>
        <w:t>a</w:t>
      </w:r>
      <w:r w:rsidRPr="009C531E">
        <w:rPr>
          <w:rFonts w:ascii="Arial" w:hAnsi="Arial" w:cs="Arial"/>
          <w:sz w:val="24"/>
          <w:szCs w:val="24"/>
        </w:rPr>
        <w:t xml:space="preserve"> Secretari</w:t>
      </w:r>
      <w:r w:rsidR="00577DDC" w:rsidRPr="009C531E">
        <w:rPr>
          <w:rFonts w:ascii="Arial" w:hAnsi="Arial" w:cs="Arial"/>
          <w:sz w:val="24"/>
          <w:szCs w:val="24"/>
        </w:rPr>
        <w:t>a</w:t>
      </w:r>
      <w:r w:rsidRPr="009C531E">
        <w:rPr>
          <w:rFonts w:ascii="Arial" w:hAnsi="Arial" w:cs="Arial"/>
          <w:sz w:val="24"/>
          <w:szCs w:val="24"/>
        </w:rPr>
        <w:t xml:space="preserve"> de Estudio y Cuenta, quien da fe.</w:t>
      </w:r>
    </w:p>
    <w:p w:rsidR="0096771E" w:rsidRPr="009C531E" w:rsidRDefault="0096771E" w:rsidP="00F6147D">
      <w:pPr>
        <w:tabs>
          <w:tab w:val="left" w:pos="142"/>
        </w:tabs>
        <w:spacing w:before="100" w:beforeAutospacing="1" w:after="100" w:afterAutospacing="1" w:line="360" w:lineRule="auto"/>
        <w:jc w:val="both"/>
        <w:rPr>
          <w:rFonts w:ascii="Arial" w:hAnsi="Arial" w:cs="Arial"/>
          <w:sz w:val="24"/>
          <w:szCs w:val="24"/>
        </w:rPr>
      </w:pPr>
    </w:p>
    <w:p w:rsidR="008C7029" w:rsidRPr="009C531E" w:rsidRDefault="008C7029" w:rsidP="00F6147D">
      <w:pPr>
        <w:tabs>
          <w:tab w:val="left" w:pos="142"/>
        </w:tabs>
        <w:spacing w:before="100" w:beforeAutospacing="1" w:after="100" w:afterAutospacing="1" w:line="360" w:lineRule="auto"/>
        <w:jc w:val="both"/>
        <w:rPr>
          <w:rFonts w:ascii="Arial" w:hAnsi="Arial" w:cs="Arial"/>
          <w:sz w:val="24"/>
          <w:szCs w:val="24"/>
        </w:rPr>
      </w:pPr>
    </w:p>
    <w:p w:rsidR="00744D65" w:rsidRPr="009C531E" w:rsidRDefault="00744D65" w:rsidP="00F6147D">
      <w:pPr>
        <w:tabs>
          <w:tab w:val="left" w:pos="142"/>
        </w:tabs>
        <w:spacing w:before="100" w:beforeAutospacing="1" w:after="100" w:afterAutospacing="1" w:line="360" w:lineRule="auto"/>
        <w:jc w:val="both"/>
        <w:rPr>
          <w:rFonts w:ascii="Arial" w:hAnsi="Arial" w:cs="Arial"/>
          <w:sz w:val="24"/>
          <w:szCs w:val="24"/>
        </w:rPr>
      </w:pPr>
    </w:p>
    <w:tbl>
      <w:tblPr>
        <w:tblW w:w="5319" w:type="pct"/>
        <w:jc w:val="center"/>
        <w:tblInd w:w="-34" w:type="dxa"/>
        <w:tblLook w:val="01E0" w:firstRow="1" w:lastRow="1" w:firstColumn="1" w:lastColumn="1" w:noHBand="0" w:noVBand="0"/>
      </w:tblPr>
      <w:tblGrid>
        <w:gridCol w:w="4079"/>
        <w:gridCol w:w="4649"/>
      </w:tblGrid>
      <w:tr w:rsidR="00C63FB3" w:rsidRPr="009C531E" w:rsidTr="00C63FB3">
        <w:trPr>
          <w:trHeight w:val="469"/>
          <w:jc w:val="center"/>
        </w:trPr>
        <w:tc>
          <w:tcPr>
            <w:tcW w:w="2337" w:type="pct"/>
          </w:tcPr>
          <w:p w:rsidR="00F6147D" w:rsidRPr="009C531E" w:rsidRDefault="00F6147D" w:rsidP="007E076B">
            <w:pPr>
              <w:spacing w:after="0" w:line="240" w:lineRule="auto"/>
              <w:jc w:val="center"/>
              <w:rPr>
                <w:rFonts w:ascii="Arial" w:hAnsi="Arial" w:cs="Arial"/>
                <w:b/>
                <w:sz w:val="24"/>
                <w:szCs w:val="24"/>
              </w:rPr>
            </w:pPr>
            <w:r w:rsidRPr="009C531E">
              <w:rPr>
                <w:rFonts w:ascii="Arial" w:hAnsi="Arial" w:cs="Arial"/>
                <w:b/>
                <w:sz w:val="24"/>
                <w:szCs w:val="24"/>
              </w:rPr>
              <w:t>YAIRSINIO DAVID GARCÍA ORTIZ</w:t>
            </w:r>
          </w:p>
          <w:p w:rsidR="00F6147D" w:rsidRPr="009C531E" w:rsidRDefault="00F6147D" w:rsidP="007E076B">
            <w:pPr>
              <w:spacing w:after="0" w:line="240" w:lineRule="auto"/>
              <w:jc w:val="center"/>
              <w:rPr>
                <w:rFonts w:ascii="Arial" w:hAnsi="Arial" w:cs="Arial"/>
                <w:b/>
                <w:sz w:val="24"/>
                <w:szCs w:val="24"/>
              </w:rPr>
            </w:pPr>
            <w:r w:rsidRPr="009C531E">
              <w:rPr>
                <w:rFonts w:ascii="Arial" w:hAnsi="Arial" w:cs="Arial"/>
                <w:b/>
                <w:sz w:val="24"/>
                <w:szCs w:val="24"/>
              </w:rPr>
              <w:t>MAGISTRADO</w:t>
            </w:r>
          </w:p>
        </w:tc>
        <w:tc>
          <w:tcPr>
            <w:tcW w:w="2663" w:type="pct"/>
          </w:tcPr>
          <w:p w:rsidR="00577DDC" w:rsidRPr="009C531E" w:rsidRDefault="00577DDC" w:rsidP="00577DDC">
            <w:pPr>
              <w:spacing w:after="0" w:line="240" w:lineRule="auto"/>
              <w:jc w:val="center"/>
              <w:rPr>
                <w:rFonts w:ascii="Arial" w:hAnsi="Arial" w:cs="Arial"/>
                <w:b/>
                <w:sz w:val="24"/>
                <w:szCs w:val="24"/>
              </w:rPr>
            </w:pPr>
            <w:r w:rsidRPr="009C531E">
              <w:rPr>
                <w:rFonts w:ascii="Arial" w:hAnsi="Arial" w:cs="Arial"/>
                <w:b/>
                <w:sz w:val="24"/>
                <w:szCs w:val="24"/>
              </w:rPr>
              <w:t>SARAL</w:t>
            </w:r>
            <w:r w:rsidR="00E97EC2">
              <w:rPr>
                <w:rFonts w:ascii="Arial" w:hAnsi="Arial" w:cs="Arial"/>
                <w:b/>
                <w:sz w:val="24"/>
                <w:szCs w:val="24"/>
              </w:rPr>
              <w:t>ANY</w:t>
            </w:r>
            <w:r w:rsidRPr="009C531E">
              <w:rPr>
                <w:rFonts w:ascii="Arial" w:hAnsi="Arial" w:cs="Arial"/>
                <w:b/>
                <w:sz w:val="24"/>
                <w:szCs w:val="24"/>
              </w:rPr>
              <w:t xml:space="preserve"> </w:t>
            </w:r>
            <w:r w:rsidR="00E97EC2">
              <w:rPr>
                <w:rFonts w:ascii="Arial" w:hAnsi="Arial" w:cs="Arial"/>
                <w:b/>
                <w:sz w:val="24"/>
                <w:szCs w:val="24"/>
              </w:rPr>
              <w:t>CAVAZOS VÉLEZ</w:t>
            </w:r>
          </w:p>
          <w:p w:rsidR="00F6147D" w:rsidRPr="009C531E" w:rsidRDefault="00577DDC" w:rsidP="00577DDC">
            <w:pPr>
              <w:spacing w:after="0" w:line="240" w:lineRule="auto"/>
              <w:jc w:val="center"/>
              <w:rPr>
                <w:rFonts w:ascii="Arial" w:hAnsi="Arial" w:cs="Arial"/>
                <w:b/>
                <w:sz w:val="24"/>
                <w:szCs w:val="24"/>
              </w:rPr>
            </w:pPr>
            <w:r w:rsidRPr="009C531E">
              <w:rPr>
                <w:rFonts w:ascii="Arial" w:hAnsi="Arial" w:cs="Arial"/>
                <w:b/>
                <w:sz w:val="24"/>
                <w:szCs w:val="24"/>
              </w:rPr>
              <w:t>SECRETARIA</w:t>
            </w:r>
          </w:p>
        </w:tc>
      </w:tr>
    </w:tbl>
    <w:p w:rsidR="007A4ECF" w:rsidRDefault="007A4ECF" w:rsidP="00744D65">
      <w:pPr>
        <w:rPr>
          <w:sz w:val="24"/>
          <w:szCs w:val="24"/>
        </w:rPr>
      </w:pPr>
    </w:p>
    <w:p w:rsidR="007E2E4B" w:rsidRDefault="007E2E4B" w:rsidP="00744D65">
      <w:pPr>
        <w:rPr>
          <w:sz w:val="24"/>
          <w:szCs w:val="24"/>
        </w:rPr>
      </w:pPr>
    </w:p>
    <w:p w:rsidR="007E2E4B" w:rsidRDefault="007E2E4B" w:rsidP="00744D65">
      <w:pPr>
        <w:rPr>
          <w:sz w:val="24"/>
          <w:szCs w:val="24"/>
        </w:rPr>
      </w:pPr>
    </w:p>
    <w:p w:rsidR="007E2E4B" w:rsidRPr="007E2E4B" w:rsidRDefault="007E2E4B" w:rsidP="00744D65">
      <w:pPr>
        <w:rPr>
          <w:rFonts w:ascii="Boyz R Gross Shadow NF" w:hAnsi="Boyz R Gross Shadow NF"/>
          <w:b/>
          <w:sz w:val="96"/>
          <w:szCs w:val="96"/>
        </w:rPr>
      </w:pPr>
    </w:p>
    <w:sectPr w:rsidR="007E2E4B" w:rsidRPr="007E2E4B" w:rsidSect="009C531E">
      <w:headerReference w:type="even" r:id="rId8"/>
      <w:headerReference w:type="default" r:id="rId9"/>
      <w:footerReference w:type="even" r:id="rId10"/>
      <w:headerReference w:type="first" r:id="rId11"/>
      <w:footerReference w:type="first" r:id="rId12"/>
      <w:pgSz w:w="12242" w:h="19278" w:code="165"/>
      <w:pgMar w:top="1134" w:right="1134" w:bottom="284" w:left="3119" w:header="709" w:footer="30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2172" w:rsidRDefault="00CA2172" w:rsidP="00FF5616">
      <w:pPr>
        <w:spacing w:after="0" w:line="240" w:lineRule="auto"/>
      </w:pPr>
      <w:r>
        <w:separator/>
      </w:r>
    </w:p>
  </w:endnote>
  <w:endnote w:type="continuationSeparator" w:id="0">
    <w:p w:rsidR="00CA2172" w:rsidRDefault="00CA2172" w:rsidP="00FF56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yz R Gross Shadow NF">
    <w:panose1 w:val="02080806020301020103"/>
    <w:charset w:val="00"/>
    <w:family w:val="roman"/>
    <w:pitch w:val="variable"/>
    <w:sig w:usb0="800000AF" w:usb1="0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D07" w:rsidRPr="00776EA0" w:rsidRDefault="00CA2172">
    <w:pPr>
      <w:pStyle w:val="Piedepgina"/>
      <w:jc w:val="center"/>
      <w:rPr>
        <w:rFonts w:ascii="Arial" w:hAnsi="Arial" w:cs="Arial"/>
        <w:sz w:val="20"/>
        <w:szCs w:val="20"/>
      </w:rPr>
    </w:pPr>
  </w:p>
  <w:p w:rsidR="00CE1D07" w:rsidRDefault="00CA217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C0F" w:rsidRDefault="006B0C0F" w:rsidP="006B0C0F">
    <w:pPr>
      <w:pStyle w:val="Piedepgina"/>
      <w:tabs>
        <w:tab w:val="clear" w:pos="4419"/>
        <w:tab w:val="clear" w:pos="8838"/>
        <w:tab w:val="left" w:pos="94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2172" w:rsidRDefault="00CA2172" w:rsidP="00FF5616">
      <w:pPr>
        <w:spacing w:after="0" w:line="240" w:lineRule="auto"/>
      </w:pPr>
      <w:r>
        <w:separator/>
      </w:r>
    </w:p>
  </w:footnote>
  <w:footnote w:type="continuationSeparator" w:id="0">
    <w:p w:rsidR="00CA2172" w:rsidRDefault="00CA2172" w:rsidP="00FF5616">
      <w:pPr>
        <w:spacing w:after="0" w:line="240" w:lineRule="auto"/>
      </w:pPr>
      <w:r>
        <w:continuationSeparator/>
      </w:r>
    </w:p>
  </w:footnote>
  <w:footnote w:id="1">
    <w:p w:rsidR="00A9350A" w:rsidRPr="00140A14" w:rsidRDefault="00A9350A" w:rsidP="00A9350A">
      <w:pPr>
        <w:pStyle w:val="Textonotapie"/>
        <w:jc w:val="both"/>
        <w:rPr>
          <w:rFonts w:ascii="Arial" w:hAnsi="Arial" w:cs="Arial"/>
        </w:rPr>
      </w:pPr>
      <w:r w:rsidRPr="00A9350A">
        <w:rPr>
          <w:rStyle w:val="Refdenotaalpie"/>
          <w:rFonts w:ascii="Arial" w:hAnsi="Arial" w:cs="Arial"/>
        </w:rPr>
        <w:footnoteRef/>
      </w:r>
      <w:r w:rsidRPr="00A9350A">
        <w:rPr>
          <w:rFonts w:ascii="Arial" w:hAnsi="Arial" w:cs="Arial"/>
        </w:rPr>
        <w:t xml:space="preserve"> Notificado previamente por oficio TEPJF-SGA-SM-500/2017 de veinte de abril, por el que el actuario adscrito a la Sala Superior envía por correo electrónico, a la cuenta </w:t>
      </w:r>
      <w:r w:rsidRPr="00A9350A">
        <w:rPr>
          <w:rFonts w:ascii="Arial" w:hAnsi="Arial" w:cs="Arial"/>
          <w:i/>
        </w:rPr>
        <w:t>salaregional.monterrey@notificaciones.tribunalelectoral.gob.mx</w:t>
      </w:r>
      <w:r w:rsidR="00140A14">
        <w:rPr>
          <w:rFonts w:ascii="Arial" w:hAnsi="Arial" w:cs="Arial"/>
        </w:rPr>
        <w:t>, el auto dictado por la Presidencia de dicha Sala el dieciocho de abril dentro del cuaderno de antecedentes SUP-CA-47/2017.</w:t>
      </w:r>
    </w:p>
  </w:footnote>
  <w:footnote w:id="2">
    <w:p w:rsidR="004B5C76" w:rsidRPr="002A5FEE" w:rsidRDefault="004B5C76" w:rsidP="002A5FEE">
      <w:pPr>
        <w:pStyle w:val="Textonotapie"/>
        <w:jc w:val="both"/>
        <w:rPr>
          <w:rFonts w:ascii="Arial" w:hAnsi="Arial" w:cs="Arial"/>
        </w:rPr>
      </w:pPr>
      <w:r w:rsidRPr="002A5FEE">
        <w:rPr>
          <w:rStyle w:val="Refdenotaalpie"/>
          <w:rFonts w:ascii="Arial" w:hAnsi="Arial" w:cs="Arial"/>
        </w:rPr>
        <w:footnoteRef/>
      </w:r>
      <w:r w:rsidRPr="002A5FEE">
        <w:rPr>
          <w:rFonts w:ascii="Arial" w:hAnsi="Arial" w:cs="Arial"/>
        </w:rPr>
        <w:t xml:space="preserve"> Consistentes en la cédula de razón de retiro de estrados y su acuerdo correspondiente.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D07" w:rsidRDefault="00CA2172" w:rsidP="00CE1D07">
    <w:pPr>
      <w:pStyle w:val="Encabezado"/>
      <w:rPr>
        <w:rFonts w:ascii="Arial" w:hAnsi="Arial" w:cs="Arial"/>
        <w:b/>
        <w:sz w:val="20"/>
        <w:szCs w:val="20"/>
      </w:rPr>
    </w:pPr>
    <w:sdt>
      <w:sdtPr>
        <w:rPr>
          <w:rFonts w:ascii="Arial" w:hAnsi="Arial" w:cs="Arial"/>
          <w:b/>
          <w:sz w:val="20"/>
          <w:szCs w:val="20"/>
        </w:rPr>
        <w:id w:val="-1744643968"/>
        <w:docPartObj>
          <w:docPartGallery w:val="Page Numbers (Margins)"/>
          <w:docPartUnique/>
        </w:docPartObj>
      </w:sdtPr>
      <w:sdtEndPr/>
      <w:sdtContent>
        <w:r w:rsidR="00616019">
          <w:rPr>
            <w:rFonts w:ascii="Arial" w:hAnsi="Arial" w:cs="Arial"/>
            <w:b/>
            <w:noProof/>
            <w:sz w:val="20"/>
            <w:szCs w:val="20"/>
            <w:lang w:eastAsia="es-MX"/>
          </w:rPr>
          <mc:AlternateContent>
            <mc:Choice Requires="wps">
              <w:drawing>
                <wp:anchor distT="0" distB="0" distL="114300" distR="114300" simplePos="0" relativeHeight="251662336" behindDoc="0" locked="0" layoutInCell="0" allowOverlap="1" wp14:anchorId="702625E8" wp14:editId="0289271A">
                  <wp:simplePos x="0" y="0"/>
                  <wp:positionH relativeFrom="leftMargin">
                    <wp:align>center</wp:align>
                  </wp:positionH>
                  <wp:positionV relativeFrom="page">
                    <wp:align>center</wp:align>
                  </wp:positionV>
                  <wp:extent cx="762000" cy="895350"/>
                  <wp:effectExtent l="0" t="0" r="0" b="0"/>
                  <wp:wrapNone/>
                  <wp:docPr id="558"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022628422"/>
                              </w:sdtPr>
                              <w:sdtEndPr/>
                              <w:sdtContent>
                                <w:sdt>
                                  <w:sdtPr>
                                    <w:rPr>
                                      <w:rFonts w:asciiTheme="majorHAnsi" w:eastAsiaTheme="majorEastAsia" w:hAnsiTheme="majorHAnsi" w:cstheme="majorBidi"/>
                                      <w:sz w:val="48"/>
                                      <w:szCs w:val="48"/>
                                    </w:rPr>
                                    <w:id w:val="1628202406"/>
                                  </w:sdtPr>
                                  <w:sdtEndPr/>
                                  <w:sdtContent>
                                    <w:p w:rsidR="00CE1D07" w:rsidRDefault="00616019">
                                      <w:pPr>
                                        <w:jc w:val="center"/>
                                        <w:rPr>
                                          <w:rFonts w:asciiTheme="majorHAnsi" w:eastAsiaTheme="majorEastAsia" w:hAnsiTheme="majorHAnsi" w:cstheme="majorBidi"/>
                                          <w:sz w:val="48"/>
                                          <w:szCs w:val="48"/>
                                        </w:rPr>
                                      </w:pP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009E71D0" w:rsidRPr="009E71D0">
                                        <w:rPr>
                                          <w:rFonts w:asciiTheme="majorHAnsi" w:eastAsiaTheme="majorEastAsia" w:hAnsiTheme="majorHAnsi" w:cstheme="majorBidi"/>
                                          <w:noProof/>
                                          <w:sz w:val="48"/>
                                          <w:szCs w:val="48"/>
                                          <w:lang w:val="es-ES"/>
                                        </w:rPr>
                                        <w:t>2</w:t>
                                      </w:r>
                                      <w:r>
                                        <w:rPr>
                                          <w:rFonts w:asciiTheme="majorHAnsi" w:eastAsiaTheme="majorEastAsia" w:hAnsiTheme="majorHAnsi" w:cstheme="majorBidi"/>
                                          <w:sz w:val="48"/>
                                          <w:szCs w:val="48"/>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9" o:spid="_x0000_s1026" style="position:absolute;margin-left:0;margin-top:0;width:60pt;height:70.5pt;z-index:251662336;visibility:visible;mso-wrap-style:square;mso-width-percent:0;mso-height-percent:0;mso-wrap-distance-left:9pt;mso-wrap-distance-top:0;mso-wrap-distance-right:9pt;mso-wrap-distance-bottom:0;mso-position-horizontal:center;mso-position-horizontal-relative:lef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" o:allowincell="f" stroked="f">
                  <v:textbox>
                    <w:txbxContent>
                      <w:sdt>
                        <w:sdtPr>
                          <w:rPr>
                            <w:rFonts w:asciiTheme="majorHAnsi" w:eastAsiaTheme="majorEastAsia" w:hAnsiTheme="majorHAnsi" w:cstheme="majorBidi"/>
                            <w:sz w:val="48"/>
                            <w:szCs w:val="48"/>
                          </w:rPr>
                          <w:id w:val="-1022628422"/>
                        </w:sdtPr>
                        <w:sdtEndPr/>
                        <w:sdtContent>
                          <w:sdt>
                            <w:sdtPr>
                              <w:rPr>
                                <w:rFonts w:asciiTheme="majorHAnsi" w:eastAsiaTheme="majorEastAsia" w:hAnsiTheme="majorHAnsi" w:cstheme="majorBidi"/>
                                <w:sz w:val="48"/>
                                <w:szCs w:val="48"/>
                              </w:rPr>
                              <w:id w:val="1628202406"/>
                            </w:sdtPr>
                            <w:sdtEndPr/>
                            <w:sdtContent>
                              <w:p w:rsidR="00CE1D07" w:rsidRDefault="00616019">
                                <w:pPr>
                                  <w:jc w:val="center"/>
                                  <w:rPr>
                                    <w:rFonts w:asciiTheme="majorHAnsi" w:eastAsiaTheme="majorEastAsia" w:hAnsiTheme="majorHAnsi" w:cstheme="majorBidi"/>
                                    <w:sz w:val="48"/>
                                    <w:szCs w:val="48"/>
                                  </w:rPr>
                                </w:pP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009E71D0" w:rsidRPr="009E71D0">
                                  <w:rPr>
                                    <w:rFonts w:asciiTheme="majorHAnsi" w:eastAsiaTheme="majorEastAsia" w:hAnsiTheme="majorHAnsi" w:cstheme="majorBidi"/>
                                    <w:noProof/>
                                    <w:sz w:val="48"/>
                                    <w:szCs w:val="48"/>
                                    <w:lang w:val="es-ES"/>
                                  </w:rPr>
                                  <w:t>2</w:t>
                                </w:r>
                                <w:r>
                                  <w:rPr>
                                    <w:rFonts w:asciiTheme="majorHAnsi" w:eastAsiaTheme="majorEastAsia" w:hAnsiTheme="majorHAnsi" w:cstheme="majorBidi"/>
                                    <w:sz w:val="48"/>
                                    <w:szCs w:val="48"/>
                                  </w:rPr>
                                  <w:fldChar w:fldCharType="end"/>
                                </w:r>
                              </w:p>
                            </w:sdtContent>
                          </w:sdt>
                        </w:sdtContent>
                      </w:sdt>
                    </w:txbxContent>
                  </v:textbox>
                  <w10:wrap anchorx="margin" anchory="page"/>
                </v:rect>
              </w:pict>
            </mc:Fallback>
          </mc:AlternateContent>
        </w:r>
      </w:sdtContent>
    </w:sdt>
    <w:r w:rsidR="00616019" w:rsidRPr="0091452A">
      <w:rPr>
        <w:rFonts w:ascii="Arial" w:hAnsi="Arial" w:cs="Arial"/>
        <w:b/>
        <w:sz w:val="20"/>
        <w:szCs w:val="20"/>
      </w:rPr>
      <w:t>SM-</w:t>
    </w:r>
    <w:r w:rsidR="00616019">
      <w:rPr>
        <w:rFonts w:ascii="Arial" w:hAnsi="Arial" w:cs="Arial"/>
        <w:b/>
        <w:sz w:val="20"/>
        <w:szCs w:val="20"/>
      </w:rPr>
      <w:t>JDC</w:t>
    </w:r>
    <w:r w:rsidR="00616019" w:rsidRPr="0091452A">
      <w:rPr>
        <w:rFonts w:ascii="Arial" w:hAnsi="Arial" w:cs="Arial"/>
        <w:b/>
        <w:sz w:val="20"/>
        <w:szCs w:val="20"/>
      </w:rPr>
      <w:t>-</w:t>
    </w:r>
    <w:r w:rsidR="00E97EC2">
      <w:rPr>
        <w:rFonts w:ascii="Arial" w:hAnsi="Arial" w:cs="Arial"/>
        <w:b/>
        <w:sz w:val="20"/>
        <w:szCs w:val="20"/>
      </w:rPr>
      <w:t>57</w:t>
    </w:r>
    <w:r w:rsidR="00DE63C8">
      <w:rPr>
        <w:rFonts w:ascii="Arial" w:hAnsi="Arial" w:cs="Arial"/>
        <w:b/>
        <w:sz w:val="20"/>
        <w:szCs w:val="20"/>
      </w:rPr>
      <w:t>/201</w:t>
    </w:r>
    <w:r w:rsidR="00577DDC">
      <w:rPr>
        <w:rFonts w:ascii="Arial" w:hAnsi="Arial" w:cs="Arial"/>
        <w:b/>
        <w:sz w:val="20"/>
        <w:szCs w:val="20"/>
      </w:rPr>
      <w:t>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D07" w:rsidRPr="000852EC" w:rsidRDefault="00CA2172" w:rsidP="00CE1D07">
    <w:pPr>
      <w:pStyle w:val="Encabezado"/>
      <w:jc w:val="right"/>
      <w:rPr>
        <w:rFonts w:ascii="Arial" w:hAnsi="Arial" w:cs="Arial"/>
        <w:b/>
        <w:sz w:val="20"/>
        <w:szCs w:val="20"/>
      </w:rPr>
    </w:pPr>
    <w:sdt>
      <w:sdtPr>
        <w:rPr>
          <w:rFonts w:ascii="Arial" w:hAnsi="Arial" w:cs="Arial"/>
          <w:b/>
          <w:sz w:val="20"/>
          <w:szCs w:val="20"/>
        </w:rPr>
        <w:id w:val="290948933"/>
        <w:docPartObj>
          <w:docPartGallery w:val="Page Numbers (Margins)"/>
          <w:docPartUnique/>
        </w:docPartObj>
      </w:sdtPr>
      <w:sdtEndPr/>
      <w:sdtContent>
        <w:r w:rsidR="00616019">
          <w:rPr>
            <w:rFonts w:ascii="Arial" w:hAnsi="Arial" w:cs="Arial"/>
            <w:b/>
            <w:noProof/>
            <w:sz w:val="20"/>
            <w:szCs w:val="20"/>
            <w:lang w:eastAsia="es-MX"/>
          </w:rPr>
          <mc:AlternateContent>
            <mc:Choice Requires="wps">
              <w:drawing>
                <wp:anchor distT="0" distB="0" distL="114300" distR="114300" simplePos="0" relativeHeight="251661312" behindDoc="0" locked="0" layoutInCell="0" allowOverlap="1" wp14:anchorId="62ADC09F" wp14:editId="3EC38C19">
                  <wp:simplePos x="0" y="0"/>
                  <wp:positionH relativeFrom="rightMargin">
                    <wp:align>center</wp:align>
                  </wp:positionH>
                  <wp:positionV relativeFrom="page">
                    <wp:align>center</wp:align>
                  </wp:positionV>
                  <wp:extent cx="762000" cy="895350"/>
                  <wp:effectExtent l="0" t="0" r="0" b="0"/>
                  <wp:wrapNone/>
                  <wp:docPr id="55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420491884"/>
                              </w:sdtPr>
                              <w:sdtEndPr/>
                              <w:sdtContent>
                                <w:p w:rsidR="00CE1D07" w:rsidRDefault="00616019">
                                  <w:pPr>
                                    <w:jc w:val="center"/>
                                    <w:rPr>
                                      <w:rFonts w:asciiTheme="majorHAnsi" w:eastAsiaTheme="majorEastAsia" w:hAnsiTheme="majorHAnsi" w:cstheme="majorBidi"/>
                                      <w:sz w:val="72"/>
                                      <w:szCs w:val="72"/>
                                    </w:rPr>
                                  </w:pP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004B5C76" w:rsidRPr="004B5C76">
                                    <w:rPr>
                                      <w:rFonts w:asciiTheme="majorHAnsi" w:eastAsiaTheme="majorEastAsia" w:hAnsiTheme="majorHAnsi" w:cstheme="majorBidi"/>
                                      <w:noProof/>
                                      <w:sz w:val="48"/>
                                      <w:szCs w:val="48"/>
                                      <w:lang w:val="es-ES"/>
                                    </w:rPr>
                                    <w:t>3</w:t>
                                  </w:r>
                                  <w:r>
                                    <w:rPr>
                                      <w:rFonts w:asciiTheme="majorHAnsi" w:eastAsiaTheme="majorEastAsia" w:hAnsiTheme="majorHAnsi" w:cstheme="majorBidi"/>
                                      <w:sz w:val="48"/>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7" style="position:absolute;left:0;text-align:left;margin-left:0;margin-top:0;width:60pt;height:70.5pt;z-index:251661312;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" o:allowincell="f" stroked="f">
                  <v:textbox>
                    <w:txbxContent>
                      <w:sdt>
                        <w:sdtPr>
                          <w:rPr>
                            <w:rFonts w:asciiTheme="majorHAnsi" w:eastAsiaTheme="majorEastAsia" w:hAnsiTheme="majorHAnsi" w:cstheme="majorBidi"/>
                            <w:sz w:val="48"/>
                            <w:szCs w:val="48"/>
                          </w:rPr>
                          <w:id w:val="-420491884"/>
                        </w:sdtPr>
                        <w:sdtEndPr/>
                        <w:sdtContent>
                          <w:p w:rsidR="00CE1D07" w:rsidRDefault="00616019">
                            <w:pPr>
                              <w:jc w:val="center"/>
                              <w:rPr>
                                <w:rFonts w:asciiTheme="majorHAnsi" w:eastAsiaTheme="majorEastAsia" w:hAnsiTheme="majorHAnsi" w:cstheme="majorBidi"/>
                                <w:sz w:val="72"/>
                                <w:szCs w:val="72"/>
                              </w:rPr>
                            </w:pP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004B5C76" w:rsidRPr="004B5C76">
                              <w:rPr>
                                <w:rFonts w:asciiTheme="majorHAnsi" w:eastAsiaTheme="majorEastAsia" w:hAnsiTheme="majorHAnsi" w:cstheme="majorBidi"/>
                                <w:noProof/>
                                <w:sz w:val="48"/>
                                <w:szCs w:val="48"/>
                                <w:lang w:val="es-ES"/>
                              </w:rPr>
                              <w:t>3</w:t>
                            </w:r>
                            <w:r>
                              <w:rPr>
                                <w:rFonts w:asciiTheme="majorHAnsi" w:eastAsiaTheme="majorEastAsia" w:hAnsiTheme="majorHAnsi" w:cstheme="majorBidi"/>
                                <w:sz w:val="48"/>
                                <w:szCs w:val="48"/>
                              </w:rPr>
                              <w:fldChar w:fldCharType="end"/>
                            </w:r>
                          </w:p>
                        </w:sdtContent>
                      </w:sdt>
                    </w:txbxContent>
                  </v:textbox>
                  <w10:wrap anchorx="margin" anchory="page"/>
                </v:rect>
              </w:pict>
            </mc:Fallback>
          </mc:AlternateContent>
        </w:r>
      </w:sdtContent>
    </w:sdt>
    <w:r w:rsidR="00616019" w:rsidRPr="0091452A">
      <w:rPr>
        <w:rFonts w:ascii="Arial" w:hAnsi="Arial" w:cs="Arial"/>
        <w:b/>
        <w:sz w:val="20"/>
        <w:szCs w:val="20"/>
      </w:rPr>
      <w:t>SM-JDC-</w:t>
    </w:r>
    <w:r w:rsidR="00FF5616">
      <w:rPr>
        <w:rFonts w:ascii="Arial" w:hAnsi="Arial" w:cs="Arial"/>
        <w:b/>
        <w:sz w:val="20"/>
        <w:szCs w:val="20"/>
      </w:rPr>
      <w:t>423</w:t>
    </w:r>
    <w:r w:rsidR="00616019">
      <w:rPr>
        <w:rFonts w:ascii="Arial" w:hAnsi="Arial" w:cs="Arial"/>
        <w:b/>
        <w:sz w:val="20"/>
        <w:szCs w:val="20"/>
      </w:rPr>
      <w:t>/2014</w:t>
    </w:r>
    <w:r w:rsidR="00616019">
      <w:rPr>
        <w:noProof/>
        <w:lang w:eastAsia="es-MX"/>
      </w:rPr>
      <w:drawing>
        <wp:anchor distT="0" distB="0" distL="114300" distR="114300" simplePos="0" relativeHeight="251659264" behindDoc="0" locked="0" layoutInCell="1" allowOverlap="1" wp14:anchorId="6EE280FB" wp14:editId="027B1E97">
          <wp:simplePos x="0" y="0"/>
          <wp:positionH relativeFrom="column">
            <wp:posOffset>-1598295</wp:posOffset>
          </wp:positionH>
          <wp:positionV relativeFrom="paragraph">
            <wp:posOffset>154940</wp:posOffset>
          </wp:positionV>
          <wp:extent cx="1378800" cy="1191600"/>
          <wp:effectExtent l="0" t="0" r="0" b="889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8800" cy="1191600"/>
                  </a:xfrm>
                  <a:prstGeom prst="rect">
                    <a:avLst/>
                  </a:prstGeom>
                  <a:noFill/>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D07" w:rsidRDefault="00616019">
    <w:pPr>
      <w:pStyle w:val="Encabezado"/>
    </w:pPr>
    <w:r>
      <w:rPr>
        <w:noProof/>
        <w:lang w:eastAsia="es-MX"/>
      </w:rPr>
      <w:drawing>
        <wp:anchor distT="0" distB="0" distL="114300" distR="114300" simplePos="0" relativeHeight="251660288" behindDoc="0" locked="0" layoutInCell="1" allowOverlap="1" wp14:anchorId="48512EA4" wp14:editId="6D7734BA">
          <wp:simplePos x="0" y="0"/>
          <wp:positionH relativeFrom="column">
            <wp:posOffset>-1619088</wp:posOffset>
          </wp:positionH>
          <wp:positionV relativeFrom="paragraph">
            <wp:posOffset>307975</wp:posOffset>
          </wp:positionV>
          <wp:extent cx="1378800" cy="1191600"/>
          <wp:effectExtent l="0" t="0" r="0" b="889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8800" cy="11916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BAD"/>
    <w:rsid w:val="00003BD3"/>
    <w:rsid w:val="000105B0"/>
    <w:rsid w:val="00015E19"/>
    <w:rsid w:val="000640AC"/>
    <w:rsid w:val="00076E09"/>
    <w:rsid w:val="000D1DAF"/>
    <w:rsid w:val="000D7BA5"/>
    <w:rsid w:val="001338A9"/>
    <w:rsid w:val="00140A14"/>
    <w:rsid w:val="001A0BBC"/>
    <w:rsid w:val="001D5876"/>
    <w:rsid w:val="001D7BAD"/>
    <w:rsid w:val="001E1F4D"/>
    <w:rsid w:val="002022FE"/>
    <w:rsid w:val="0020505E"/>
    <w:rsid w:val="00206EA4"/>
    <w:rsid w:val="002215E1"/>
    <w:rsid w:val="0029553F"/>
    <w:rsid w:val="002A5FEE"/>
    <w:rsid w:val="002B116E"/>
    <w:rsid w:val="003566FC"/>
    <w:rsid w:val="00360BC6"/>
    <w:rsid w:val="003957A5"/>
    <w:rsid w:val="003A06E6"/>
    <w:rsid w:val="003A65DE"/>
    <w:rsid w:val="003A74B5"/>
    <w:rsid w:val="003C6FEB"/>
    <w:rsid w:val="003D70DA"/>
    <w:rsid w:val="003E3D3A"/>
    <w:rsid w:val="003E5117"/>
    <w:rsid w:val="004336C6"/>
    <w:rsid w:val="004B5530"/>
    <w:rsid w:val="004B5C76"/>
    <w:rsid w:val="004C0DC1"/>
    <w:rsid w:val="004E5C18"/>
    <w:rsid w:val="00504662"/>
    <w:rsid w:val="00562BF7"/>
    <w:rsid w:val="00565BE8"/>
    <w:rsid w:val="00577DDC"/>
    <w:rsid w:val="00585133"/>
    <w:rsid w:val="005A05D5"/>
    <w:rsid w:val="005A4DE0"/>
    <w:rsid w:val="005C0307"/>
    <w:rsid w:val="00616019"/>
    <w:rsid w:val="00694EE1"/>
    <w:rsid w:val="006A3D23"/>
    <w:rsid w:val="006B0C0F"/>
    <w:rsid w:val="00711E9E"/>
    <w:rsid w:val="00740D8B"/>
    <w:rsid w:val="00744D65"/>
    <w:rsid w:val="00750423"/>
    <w:rsid w:val="007518F2"/>
    <w:rsid w:val="00756F26"/>
    <w:rsid w:val="007A3F96"/>
    <w:rsid w:val="007A4ECF"/>
    <w:rsid w:val="007E2E4B"/>
    <w:rsid w:val="00801DCB"/>
    <w:rsid w:val="00870A32"/>
    <w:rsid w:val="0089166A"/>
    <w:rsid w:val="00895D96"/>
    <w:rsid w:val="00896F4D"/>
    <w:rsid w:val="008A65B6"/>
    <w:rsid w:val="008C7029"/>
    <w:rsid w:val="008E0243"/>
    <w:rsid w:val="008E04B2"/>
    <w:rsid w:val="00955F37"/>
    <w:rsid w:val="0096771E"/>
    <w:rsid w:val="00972940"/>
    <w:rsid w:val="00976EFF"/>
    <w:rsid w:val="00992727"/>
    <w:rsid w:val="009B3EBA"/>
    <w:rsid w:val="009C19FC"/>
    <w:rsid w:val="009C1FF0"/>
    <w:rsid w:val="009C531E"/>
    <w:rsid w:val="009E0D59"/>
    <w:rsid w:val="009E71D0"/>
    <w:rsid w:val="009F6C91"/>
    <w:rsid w:val="00A06DB6"/>
    <w:rsid w:val="00A10F0E"/>
    <w:rsid w:val="00A1589D"/>
    <w:rsid w:val="00A9350A"/>
    <w:rsid w:val="00AB16F2"/>
    <w:rsid w:val="00AC3EE9"/>
    <w:rsid w:val="00B04D77"/>
    <w:rsid w:val="00B32DD9"/>
    <w:rsid w:val="00B72F69"/>
    <w:rsid w:val="00C12035"/>
    <w:rsid w:val="00C50DF2"/>
    <w:rsid w:val="00C63FB3"/>
    <w:rsid w:val="00C9584E"/>
    <w:rsid w:val="00CA2172"/>
    <w:rsid w:val="00CC778B"/>
    <w:rsid w:val="00CD1033"/>
    <w:rsid w:val="00CE3C9C"/>
    <w:rsid w:val="00D2063A"/>
    <w:rsid w:val="00D22A82"/>
    <w:rsid w:val="00D30F49"/>
    <w:rsid w:val="00D3197B"/>
    <w:rsid w:val="00D66532"/>
    <w:rsid w:val="00D76713"/>
    <w:rsid w:val="00DB6378"/>
    <w:rsid w:val="00DD6F03"/>
    <w:rsid w:val="00DE63C8"/>
    <w:rsid w:val="00E642DA"/>
    <w:rsid w:val="00E77144"/>
    <w:rsid w:val="00E97EC2"/>
    <w:rsid w:val="00EC5A16"/>
    <w:rsid w:val="00F4084A"/>
    <w:rsid w:val="00F6147D"/>
    <w:rsid w:val="00F642D5"/>
    <w:rsid w:val="00F80DE0"/>
    <w:rsid w:val="00FF561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BAD"/>
    <w:pPr>
      <w:spacing w:after="200" w:line="276" w:lineRule="auto"/>
    </w:pPr>
    <w:rPr>
      <w:sz w:val="22"/>
      <w:szCs w:val="22"/>
    </w:rPr>
  </w:style>
  <w:style w:type="paragraph" w:styleId="Ttulo1">
    <w:name w:val="heading 1"/>
    <w:basedOn w:val="Normal"/>
    <w:next w:val="Normal"/>
    <w:link w:val="Ttulo1Car"/>
    <w:uiPriority w:val="9"/>
    <w:qFormat/>
    <w:rsid w:val="00EC5A16"/>
    <w:pPr>
      <w:keepNext/>
      <w:spacing w:before="100" w:beforeAutospacing="1" w:after="100" w:afterAutospacing="1" w:line="360" w:lineRule="auto"/>
      <w:jc w:val="both"/>
      <w:outlineLvl w:val="0"/>
    </w:pPr>
    <w:rPr>
      <w:rFonts w:ascii="Arial" w:eastAsiaTheme="majorEastAsia" w:hAnsi="Arial" w:cstheme="majorBidi"/>
      <w:b/>
      <w:bCs/>
      <w:kern w:val="32"/>
      <w:sz w:val="24"/>
      <w:szCs w:val="32"/>
    </w:rPr>
  </w:style>
  <w:style w:type="paragraph" w:styleId="Ttulo2">
    <w:name w:val="heading 2"/>
    <w:basedOn w:val="Normal"/>
    <w:next w:val="Normal"/>
    <w:link w:val="Ttulo2Car"/>
    <w:uiPriority w:val="9"/>
    <w:unhideWhenUsed/>
    <w:qFormat/>
    <w:rsid w:val="003E3D3A"/>
    <w:pPr>
      <w:keepNext/>
      <w:keepLines/>
      <w:spacing w:before="200" w:beforeAutospacing="1" w:after="0" w:afterAutospacing="1" w:line="360" w:lineRule="auto"/>
      <w:jc w:val="both"/>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3E3D3A"/>
    <w:pPr>
      <w:keepNext/>
      <w:keepLines/>
      <w:spacing w:before="200" w:beforeAutospacing="1" w:after="0" w:afterAutospacing="1" w:line="360" w:lineRule="auto"/>
      <w:jc w:val="both"/>
      <w:outlineLvl w:val="2"/>
    </w:pPr>
    <w:rPr>
      <w:rFonts w:asciiTheme="majorHAnsi" w:eastAsiaTheme="majorEastAsia" w:hAnsiTheme="majorHAnsi" w:cstheme="majorBidi"/>
      <w:b/>
      <w:bCs/>
      <w:color w:val="4F81BD" w:themeColor="accent1"/>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C5A16"/>
    <w:rPr>
      <w:rFonts w:ascii="Arial" w:eastAsiaTheme="majorEastAsia" w:hAnsi="Arial" w:cstheme="majorBidi"/>
      <w:b/>
      <w:bCs/>
      <w:kern w:val="32"/>
      <w:sz w:val="24"/>
      <w:szCs w:val="32"/>
    </w:rPr>
  </w:style>
  <w:style w:type="paragraph" w:styleId="Prrafodelista">
    <w:name w:val="List Paragraph"/>
    <w:basedOn w:val="Normal"/>
    <w:uiPriority w:val="34"/>
    <w:qFormat/>
    <w:rsid w:val="003E3D3A"/>
    <w:pPr>
      <w:spacing w:before="100" w:beforeAutospacing="1" w:after="100" w:afterAutospacing="1" w:line="360" w:lineRule="auto"/>
      <w:ind w:left="720"/>
      <w:contextualSpacing/>
      <w:jc w:val="both"/>
    </w:pPr>
    <w:rPr>
      <w:rFonts w:ascii="Arial" w:hAnsi="Arial"/>
      <w:sz w:val="24"/>
    </w:rPr>
  </w:style>
  <w:style w:type="character" w:customStyle="1" w:styleId="Ttulo2Car">
    <w:name w:val="Título 2 Car"/>
    <w:basedOn w:val="Fuentedeprrafopredeter"/>
    <w:link w:val="Ttulo2"/>
    <w:uiPriority w:val="9"/>
    <w:rsid w:val="003E3D3A"/>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3E3D3A"/>
    <w:rPr>
      <w:rFonts w:asciiTheme="majorHAnsi" w:eastAsiaTheme="majorEastAsia" w:hAnsiTheme="majorHAnsi" w:cstheme="majorBidi"/>
      <w:b/>
      <w:bCs/>
      <w:color w:val="4F81BD" w:themeColor="accent1"/>
      <w:sz w:val="22"/>
      <w:szCs w:val="22"/>
    </w:rPr>
  </w:style>
  <w:style w:type="character" w:styleId="Textoennegrita">
    <w:name w:val="Strong"/>
    <w:basedOn w:val="Fuentedeprrafopredeter"/>
    <w:uiPriority w:val="22"/>
    <w:qFormat/>
    <w:rsid w:val="003E3D3A"/>
    <w:rPr>
      <w:b/>
      <w:bCs/>
    </w:rPr>
  </w:style>
  <w:style w:type="character" w:styleId="nfasis">
    <w:name w:val="Emphasis"/>
    <w:basedOn w:val="Fuentedeprrafopredeter"/>
    <w:uiPriority w:val="20"/>
    <w:qFormat/>
    <w:rsid w:val="003E3D3A"/>
    <w:rPr>
      <w:i/>
      <w:iCs/>
    </w:rPr>
  </w:style>
  <w:style w:type="paragraph" w:styleId="Sinespaciado">
    <w:name w:val="No Spacing"/>
    <w:uiPriority w:val="1"/>
    <w:qFormat/>
    <w:rsid w:val="003E3D3A"/>
    <w:rPr>
      <w:sz w:val="22"/>
      <w:szCs w:val="22"/>
    </w:rPr>
  </w:style>
  <w:style w:type="paragraph" w:styleId="TtulodeTDC">
    <w:name w:val="TOC Heading"/>
    <w:basedOn w:val="Ttulo1"/>
    <w:next w:val="Normal"/>
    <w:uiPriority w:val="39"/>
    <w:semiHidden/>
    <w:unhideWhenUsed/>
    <w:qFormat/>
    <w:rsid w:val="003E3D3A"/>
    <w:pPr>
      <w:keepLines/>
      <w:spacing w:before="480" w:after="0"/>
      <w:outlineLvl w:val="9"/>
    </w:pPr>
    <w:rPr>
      <w:color w:val="365F91" w:themeColor="accent1" w:themeShade="BF"/>
      <w:kern w:val="0"/>
      <w:sz w:val="28"/>
      <w:szCs w:val="28"/>
      <w:lang w:eastAsia="es-MX"/>
    </w:rPr>
  </w:style>
  <w:style w:type="paragraph" w:styleId="Encabezado">
    <w:name w:val="header"/>
    <w:basedOn w:val="Normal"/>
    <w:link w:val="EncabezadoCar"/>
    <w:uiPriority w:val="99"/>
    <w:rsid w:val="001D7BA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D7BAD"/>
    <w:rPr>
      <w:sz w:val="22"/>
      <w:szCs w:val="22"/>
    </w:rPr>
  </w:style>
  <w:style w:type="paragraph" w:styleId="NormalWeb">
    <w:name w:val="Normal (Web)"/>
    <w:aliases w:val="Normal (Web) Car1 Car,Normal (Web) Car Car Car,Normal (Web) Car1 Car Car Car,Normal (Web) Car Car Car Car Car Car Car Car Car Car Car,Normal (Web) Car Car Car Car Car Car Car,Car Car Car Car,Car Car Car Car Car Car,Car Car1,Car Car Car1,Car"/>
    <w:basedOn w:val="Normal"/>
    <w:link w:val="NormalWebCar"/>
    <w:uiPriority w:val="99"/>
    <w:qFormat/>
    <w:rsid w:val="001D7BAD"/>
    <w:pPr>
      <w:spacing w:before="100" w:beforeAutospacing="1" w:after="100" w:afterAutospacing="1" w:line="240" w:lineRule="auto"/>
    </w:pPr>
    <w:rPr>
      <w:rFonts w:ascii="Times New Roman" w:hAnsi="Times New Roman"/>
      <w:sz w:val="24"/>
      <w:szCs w:val="24"/>
      <w:lang w:eastAsia="es-ES"/>
    </w:rPr>
  </w:style>
  <w:style w:type="paragraph" w:styleId="Piedepgina">
    <w:name w:val="footer"/>
    <w:basedOn w:val="Normal"/>
    <w:link w:val="PiedepginaCar"/>
    <w:uiPriority w:val="99"/>
    <w:unhideWhenUsed/>
    <w:rsid w:val="001D7BA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D7BAD"/>
    <w:rPr>
      <w:sz w:val="22"/>
      <w:szCs w:val="22"/>
    </w:rPr>
  </w:style>
  <w:style w:type="character" w:customStyle="1" w:styleId="NormalWebCar">
    <w:name w:val="Normal (Web) Car"/>
    <w:aliases w:val="Normal (Web) Car1 Car Car,Normal (Web) Car Car Car Car,Normal (Web) Car1 Car Car Car Car,Normal (Web) Car Car Car Car Car Car Car Car Car Car Car Car,Normal (Web) Car Car Car Car Car Car Car Car,Car Car Car Car Car,Car Car1 Car,Car Car"/>
    <w:link w:val="NormalWeb"/>
    <w:uiPriority w:val="99"/>
    <w:rsid w:val="001D7BAD"/>
    <w:rPr>
      <w:rFonts w:ascii="Times New Roman" w:hAnsi="Times New Roman"/>
      <w:sz w:val="24"/>
      <w:szCs w:val="24"/>
      <w:lang w:eastAsia="es-ES"/>
    </w:rPr>
  </w:style>
  <w:style w:type="table" w:styleId="Tablaconcuadrcula">
    <w:name w:val="Table Grid"/>
    <w:basedOn w:val="Tablanormal"/>
    <w:uiPriority w:val="59"/>
    <w:rsid w:val="001D7BA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1D7BA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D7BAD"/>
    <w:rPr>
      <w:rFonts w:ascii="Tahoma" w:hAnsi="Tahoma" w:cs="Tahoma"/>
      <w:sz w:val="16"/>
      <w:szCs w:val="16"/>
    </w:rPr>
  </w:style>
  <w:style w:type="paragraph" w:styleId="Textonotapie">
    <w:name w:val="footnote text"/>
    <w:basedOn w:val="Normal"/>
    <w:link w:val="TextonotapieCar"/>
    <w:uiPriority w:val="99"/>
    <w:semiHidden/>
    <w:unhideWhenUsed/>
    <w:rsid w:val="00F80DE0"/>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80DE0"/>
  </w:style>
  <w:style w:type="character" w:styleId="Refdenotaalpie">
    <w:name w:val="footnote reference"/>
    <w:basedOn w:val="Fuentedeprrafopredeter"/>
    <w:uiPriority w:val="99"/>
    <w:semiHidden/>
    <w:unhideWhenUsed/>
    <w:rsid w:val="00F80DE0"/>
    <w:rPr>
      <w:vertAlign w:val="superscript"/>
    </w:rPr>
  </w:style>
  <w:style w:type="character" w:styleId="Hipervnculo">
    <w:name w:val="Hyperlink"/>
    <w:basedOn w:val="Fuentedeprrafopredeter"/>
    <w:uiPriority w:val="99"/>
    <w:unhideWhenUsed/>
    <w:rsid w:val="00E97EC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BAD"/>
    <w:pPr>
      <w:spacing w:after="200" w:line="276" w:lineRule="auto"/>
    </w:pPr>
    <w:rPr>
      <w:sz w:val="22"/>
      <w:szCs w:val="22"/>
    </w:rPr>
  </w:style>
  <w:style w:type="paragraph" w:styleId="Ttulo1">
    <w:name w:val="heading 1"/>
    <w:basedOn w:val="Normal"/>
    <w:next w:val="Normal"/>
    <w:link w:val="Ttulo1Car"/>
    <w:uiPriority w:val="9"/>
    <w:qFormat/>
    <w:rsid w:val="00EC5A16"/>
    <w:pPr>
      <w:keepNext/>
      <w:spacing w:before="100" w:beforeAutospacing="1" w:after="100" w:afterAutospacing="1" w:line="360" w:lineRule="auto"/>
      <w:jc w:val="both"/>
      <w:outlineLvl w:val="0"/>
    </w:pPr>
    <w:rPr>
      <w:rFonts w:ascii="Arial" w:eastAsiaTheme="majorEastAsia" w:hAnsi="Arial" w:cstheme="majorBidi"/>
      <w:b/>
      <w:bCs/>
      <w:kern w:val="32"/>
      <w:sz w:val="24"/>
      <w:szCs w:val="32"/>
    </w:rPr>
  </w:style>
  <w:style w:type="paragraph" w:styleId="Ttulo2">
    <w:name w:val="heading 2"/>
    <w:basedOn w:val="Normal"/>
    <w:next w:val="Normal"/>
    <w:link w:val="Ttulo2Car"/>
    <w:uiPriority w:val="9"/>
    <w:unhideWhenUsed/>
    <w:qFormat/>
    <w:rsid w:val="003E3D3A"/>
    <w:pPr>
      <w:keepNext/>
      <w:keepLines/>
      <w:spacing w:before="200" w:beforeAutospacing="1" w:after="0" w:afterAutospacing="1" w:line="360" w:lineRule="auto"/>
      <w:jc w:val="both"/>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3E3D3A"/>
    <w:pPr>
      <w:keepNext/>
      <w:keepLines/>
      <w:spacing w:before="200" w:beforeAutospacing="1" w:after="0" w:afterAutospacing="1" w:line="360" w:lineRule="auto"/>
      <w:jc w:val="both"/>
      <w:outlineLvl w:val="2"/>
    </w:pPr>
    <w:rPr>
      <w:rFonts w:asciiTheme="majorHAnsi" w:eastAsiaTheme="majorEastAsia" w:hAnsiTheme="majorHAnsi" w:cstheme="majorBidi"/>
      <w:b/>
      <w:bCs/>
      <w:color w:val="4F81BD" w:themeColor="accent1"/>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C5A16"/>
    <w:rPr>
      <w:rFonts w:ascii="Arial" w:eastAsiaTheme="majorEastAsia" w:hAnsi="Arial" w:cstheme="majorBidi"/>
      <w:b/>
      <w:bCs/>
      <w:kern w:val="32"/>
      <w:sz w:val="24"/>
      <w:szCs w:val="32"/>
    </w:rPr>
  </w:style>
  <w:style w:type="paragraph" w:styleId="Prrafodelista">
    <w:name w:val="List Paragraph"/>
    <w:basedOn w:val="Normal"/>
    <w:uiPriority w:val="34"/>
    <w:qFormat/>
    <w:rsid w:val="003E3D3A"/>
    <w:pPr>
      <w:spacing w:before="100" w:beforeAutospacing="1" w:after="100" w:afterAutospacing="1" w:line="360" w:lineRule="auto"/>
      <w:ind w:left="720"/>
      <w:contextualSpacing/>
      <w:jc w:val="both"/>
    </w:pPr>
    <w:rPr>
      <w:rFonts w:ascii="Arial" w:hAnsi="Arial"/>
      <w:sz w:val="24"/>
    </w:rPr>
  </w:style>
  <w:style w:type="character" w:customStyle="1" w:styleId="Ttulo2Car">
    <w:name w:val="Título 2 Car"/>
    <w:basedOn w:val="Fuentedeprrafopredeter"/>
    <w:link w:val="Ttulo2"/>
    <w:uiPriority w:val="9"/>
    <w:rsid w:val="003E3D3A"/>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3E3D3A"/>
    <w:rPr>
      <w:rFonts w:asciiTheme="majorHAnsi" w:eastAsiaTheme="majorEastAsia" w:hAnsiTheme="majorHAnsi" w:cstheme="majorBidi"/>
      <w:b/>
      <w:bCs/>
      <w:color w:val="4F81BD" w:themeColor="accent1"/>
      <w:sz w:val="22"/>
      <w:szCs w:val="22"/>
    </w:rPr>
  </w:style>
  <w:style w:type="character" w:styleId="Textoennegrita">
    <w:name w:val="Strong"/>
    <w:basedOn w:val="Fuentedeprrafopredeter"/>
    <w:uiPriority w:val="22"/>
    <w:qFormat/>
    <w:rsid w:val="003E3D3A"/>
    <w:rPr>
      <w:b/>
      <w:bCs/>
    </w:rPr>
  </w:style>
  <w:style w:type="character" w:styleId="nfasis">
    <w:name w:val="Emphasis"/>
    <w:basedOn w:val="Fuentedeprrafopredeter"/>
    <w:uiPriority w:val="20"/>
    <w:qFormat/>
    <w:rsid w:val="003E3D3A"/>
    <w:rPr>
      <w:i/>
      <w:iCs/>
    </w:rPr>
  </w:style>
  <w:style w:type="paragraph" w:styleId="Sinespaciado">
    <w:name w:val="No Spacing"/>
    <w:uiPriority w:val="1"/>
    <w:qFormat/>
    <w:rsid w:val="003E3D3A"/>
    <w:rPr>
      <w:sz w:val="22"/>
      <w:szCs w:val="22"/>
    </w:rPr>
  </w:style>
  <w:style w:type="paragraph" w:styleId="TtulodeTDC">
    <w:name w:val="TOC Heading"/>
    <w:basedOn w:val="Ttulo1"/>
    <w:next w:val="Normal"/>
    <w:uiPriority w:val="39"/>
    <w:semiHidden/>
    <w:unhideWhenUsed/>
    <w:qFormat/>
    <w:rsid w:val="003E3D3A"/>
    <w:pPr>
      <w:keepLines/>
      <w:spacing w:before="480" w:after="0"/>
      <w:outlineLvl w:val="9"/>
    </w:pPr>
    <w:rPr>
      <w:color w:val="365F91" w:themeColor="accent1" w:themeShade="BF"/>
      <w:kern w:val="0"/>
      <w:sz w:val="28"/>
      <w:szCs w:val="28"/>
      <w:lang w:eastAsia="es-MX"/>
    </w:rPr>
  </w:style>
  <w:style w:type="paragraph" w:styleId="Encabezado">
    <w:name w:val="header"/>
    <w:basedOn w:val="Normal"/>
    <w:link w:val="EncabezadoCar"/>
    <w:uiPriority w:val="99"/>
    <w:rsid w:val="001D7BA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D7BAD"/>
    <w:rPr>
      <w:sz w:val="22"/>
      <w:szCs w:val="22"/>
    </w:rPr>
  </w:style>
  <w:style w:type="paragraph" w:styleId="NormalWeb">
    <w:name w:val="Normal (Web)"/>
    <w:aliases w:val="Normal (Web) Car1 Car,Normal (Web) Car Car Car,Normal (Web) Car1 Car Car Car,Normal (Web) Car Car Car Car Car Car Car Car Car Car Car,Normal (Web) Car Car Car Car Car Car Car,Car Car Car Car,Car Car Car Car Car Car,Car Car1,Car Car Car1,Car"/>
    <w:basedOn w:val="Normal"/>
    <w:link w:val="NormalWebCar"/>
    <w:uiPriority w:val="99"/>
    <w:qFormat/>
    <w:rsid w:val="001D7BAD"/>
    <w:pPr>
      <w:spacing w:before="100" w:beforeAutospacing="1" w:after="100" w:afterAutospacing="1" w:line="240" w:lineRule="auto"/>
    </w:pPr>
    <w:rPr>
      <w:rFonts w:ascii="Times New Roman" w:hAnsi="Times New Roman"/>
      <w:sz w:val="24"/>
      <w:szCs w:val="24"/>
      <w:lang w:eastAsia="es-ES"/>
    </w:rPr>
  </w:style>
  <w:style w:type="paragraph" w:styleId="Piedepgina">
    <w:name w:val="footer"/>
    <w:basedOn w:val="Normal"/>
    <w:link w:val="PiedepginaCar"/>
    <w:uiPriority w:val="99"/>
    <w:unhideWhenUsed/>
    <w:rsid w:val="001D7BA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D7BAD"/>
    <w:rPr>
      <w:sz w:val="22"/>
      <w:szCs w:val="22"/>
    </w:rPr>
  </w:style>
  <w:style w:type="character" w:customStyle="1" w:styleId="NormalWebCar">
    <w:name w:val="Normal (Web) Car"/>
    <w:aliases w:val="Normal (Web) Car1 Car Car,Normal (Web) Car Car Car Car,Normal (Web) Car1 Car Car Car Car,Normal (Web) Car Car Car Car Car Car Car Car Car Car Car Car,Normal (Web) Car Car Car Car Car Car Car Car,Car Car Car Car Car,Car Car1 Car,Car Car"/>
    <w:link w:val="NormalWeb"/>
    <w:uiPriority w:val="99"/>
    <w:rsid w:val="001D7BAD"/>
    <w:rPr>
      <w:rFonts w:ascii="Times New Roman" w:hAnsi="Times New Roman"/>
      <w:sz w:val="24"/>
      <w:szCs w:val="24"/>
      <w:lang w:eastAsia="es-ES"/>
    </w:rPr>
  </w:style>
  <w:style w:type="table" w:styleId="Tablaconcuadrcula">
    <w:name w:val="Table Grid"/>
    <w:basedOn w:val="Tablanormal"/>
    <w:uiPriority w:val="59"/>
    <w:rsid w:val="001D7BA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1D7BA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D7BAD"/>
    <w:rPr>
      <w:rFonts w:ascii="Tahoma" w:hAnsi="Tahoma" w:cs="Tahoma"/>
      <w:sz w:val="16"/>
      <w:szCs w:val="16"/>
    </w:rPr>
  </w:style>
  <w:style w:type="paragraph" w:styleId="Textonotapie">
    <w:name w:val="footnote text"/>
    <w:basedOn w:val="Normal"/>
    <w:link w:val="TextonotapieCar"/>
    <w:uiPriority w:val="99"/>
    <w:semiHidden/>
    <w:unhideWhenUsed/>
    <w:rsid w:val="00F80DE0"/>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80DE0"/>
  </w:style>
  <w:style w:type="character" w:styleId="Refdenotaalpie">
    <w:name w:val="footnote reference"/>
    <w:basedOn w:val="Fuentedeprrafopredeter"/>
    <w:uiPriority w:val="99"/>
    <w:semiHidden/>
    <w:unhideWhenUsed/>
    <w:rsid w:val="00F80DE0"/>
    <w:rPr>
      <w:vertAlign w:val="superscript"/>
    </w:rPr>
  </w:style>
  <w:style w:type="character" w:styleId="Hipervnculo">
    <w:name w:val="Hyperlink"/>
    <w:basedOn w:val="Fuentedeprrafopredeter"/>
    <w:uiPriority w:val="99"/>
    <w:unhideWhenUsed/>
    <w:rsid w:val="00E97EC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file>

<file path=customXml/itemProps1.xml><?xml version="1.0" encoding="utf-8"?>
<ds:datastoreItem xmlns:ds="http://schemas.openxmlformats.org/officeDocument/2006/customXml" ds:itemID="{B9322C71-3F7E-40B3-A644-FC2B56DD8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426</Words>
  <Characters>2347</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Violeta Alemán Ontiveros</dc:creator>
  <cp:lastModifiedBy>Carla Schmitter Delmar</cp:lastModifiedBy>
  <cp:revision>3</cp:revision>
  <cp:lastPrinted>2017-04-06T21:18:00Z</cp:lastPrinted>
  <dcterms:created xsi:type="dcterms:W3CDTF">2017-04-24T16:20:00Z</dcterms:created>
  <dcterms:modified xsi:type="dcterms:W3CDTF">2017-04-24T16:50:00Z</dcterms:modified>
</cp:coreProperties>
</file>