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109E" w14:textId="31BB4A73" w:rsidR="00D06709" w:rsidRPr="00033276" w:rsidRDefault="00D06709" w:rsidP="00DF1CB4">
      <w:pPr>
        <w:rPr>
          <w:noProof/>
          <w:sz w:val="8"/>
          <w:szCs w:val="12"/>
        </w:rPr>
      </w:pPr>
    </w:p>
    <w:tbl>
      <w:tblPr>
        <w:tblStyle w:val="Tablaconcuadrculaclara"/>
        <w:tblW w:w="11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7327"/>
        <w:gridCol w:w="284"/>
        <w:gridCol w:w="3601"/>
      </w:tblGrid>
      <w:tr w:rsidR="00AD0DDD" w:rsidRPr="00033276" w14:paraId="26F6CDD7" w14:textId="77777777" w:rsidTr="00052071">
        <w:trPr>
          <w:trHeight w:val="1327"/>
        </w:trPr>
        <w:tc>
          <w:tcPr>
            <w:tcW w:w="11212" w:type="dxa"/>
            <w:gridSpan w:val="3"/>
          </w:tcPr>
          <w:p w14:paraId="131C476E" w14:textId="73EC3770" w:rsidR="00AD0DDD" w:rsidRPr="00D11D45" w:rsidRDefault="001C7E5E" w:rsidP="00DF1CB4">
            <w:pPr>
              <w:pStyle w:val="Ttulo1"/>
              <w:rPr>
                <w:rFonts w:ascii="Gill Sans MT" w:hAnsi="Gill Sans MT"/>
                <w:noProof/>
                <w:sz w:val="48"/>
                <w:szCs w:val="24"/>
              </w:rPr>
            </w:pPr>
            <w:r w:rsidRPr="00D11D45">
              <w:rPr>
                <w:rFonts w:ascii="Gill Sans MT" w:hAnsi="Gill Sans MT"/>
                <w:noProof/>
                <w:sz w:val="48"/>
                <w:szCs w:val="24"/>
              </w:rPr>
              <w:t>GISELA MORALES GONZÁLEZ</w:t>
            </w:r>
          </w:p>
          <w:p w14:paraId="3EED0C1F" w14:textId="6B9DA7A3" w:rsidR="00AD0DDD" w:rsidRPr="000E04A8" w:rsidRDefault="00C43946" w:rsidP="00DF1CB4">
            <w:pPr>
              <w:pStyle w:val="Ttulo2"/>
              <w:rPr>
                <w:rFonts w:ascii="Gill Sans MT" w:hAnsi="Gill Sans MT"/>
                <w:noProof/>
              </w:rPr>
            </w:pPr>
            <w:r w:rsidRPr="00D11D45">
              <w:rPr>
                <w:rFonts w:ascii="Gill Sans MT" w:hAnsi="Gill Sans MT"/>
                <w:noProof/>
                <w:color w:val="2C3B57" w:themeColor="text2"/>
                <w:sz w:val="24"/>
                <w:szCs w:val="16"/>
              </w:rPr>
              <w:t>A</w:t>
            </w:r>
            <w:r w:rsidR="00B137E0">
              <w:rPr>
                <w:rFonts w:ascii="Gill Sans MT" w:hAnsi="Gill Sans MT"/>
                <w:noProof/>
                <w:color w:val="2C3B57" w:themeColor="text2"/>
                <w:sz w:val="24"/>
                <w:szCs w:val="16"/>
              </w:rPr>
              <w:t>DMINISTRACIÓN</w:t>
            </w:r>
            <w:r w:rsidR="004D2CAD" w:rsidRPr="00D11D45">
              <w:rPr>
                <w:rFonts w:ascii="Gill Sans MT" w:hAnsi="Gill Sans MT"/>
                <w:noProof/>
                <w:color w:val="2C3B57" w:themeColor="text2"/>
                <w:sz w:val="24"/>
                <w:szCs w:val="16"/>
              </w:rPr>
              <w:t xml:space="preserve"> </w:t>
            </w:r>
            <w:r w:rsidR="00056912" w:rsidRPr="00D11D45">
              <w:rPr>
                <w:rFonts w:ascii="Gill Sans MT" w:hAnsi="Gill Sans MT"/>
                <w:noProof/>
                <w:color w:val="2C3B57" w:themeColor="text2"/>
                <w:sz w:val="24"/>
                <w:szCs w:val="16"/>
              </w:rPr>
              <w:t>–</w:t>
            </w:r>
            <w:r w:rsidR="004D2CAD" w:rsidRPr="00D11D45">
              <w:rPr>
                <w:rFonts w:ascii="Gill Sans MT" w:hAnsi="Gill Sans MT"/>
                <w:noProof/>
                <w:color w:val="2C3B57" w:themeColor="text2"/>
                <w:sz w:val="24"/>
                <w:szCs w:val="16"/>
              </w:rPr>
              <w:t xml:space="preserve"> FINANZAS</w:t>
            </w:r>
            <w:r w:rsidR="00056912" w:rsidRPr="00D11D45">
              <w:rPr>
                <w:rFonts w:ascii="Gill Sans MT" w:hAnsi="Gill Sans MT"/>
                <w:noProof/>
                <w:color w:val="2C3B57" w:themeColor="text2"/>
                <w:sz w:val="24"/>
                <w:szCs w:val="16"/>
              </w:rPr>
              <w:t xml:space="preserve">- </w:t>
            </w:r>
            <w:r w:rsidRPr="00D11D45">
              <w:rPr>
                <w:rFonts w:ascii="Gill Sans MT" w:hAnsi="Gill Sans MT"/>
                <w:noProof/>
                <w:color w:val="2C3B57" w:themeColor="text2"/>
                <w:sz w:val="24"/>
                <w:szCs w:val="16"/>
              </w:rPr>
              <w:t>POLÍTICAS PÚBLICAS</w:t>
            </w:r>
          </w:p>
        </w:tc>
      </w:tr>
      <w:tr w:rsidR="00AD0DDD" w:rsidRPr="00033276" w14:paraId="691F8FA3" w14:textId="77777777" w:rsidTr="00052071">
        <w:trPr>
          <w:trHeight w:val="149"/>
        </w:trPr>
        <w:tc>
          <w:tcPr>
            <w:tcW w:w="11212" w:type="dxa"/>
            <w:gridSpan w:val="3"/>
          </w:tcPr>
          <w:p w14:paraId="65437D02" w14:textId="7923E15C" w:rsidR="00AD0DDD" w:rsidRPr="00033276" w:rsidRDefault="001E42D3" w:rsidP="00DF1CB4">
            <w:pPr>
              <w:rPr>
                <w:noProof/>
              </w:rPr>
            </w:pPr>
            <w:r>
              <w:rPr>
                <w:noProof/>
                <w:sz w:val="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A85437" wp14:editId="5BC886B7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9193</wp:posOffset>
                      </wp:positionV>
                      <wp:extent cx="7100515" cy="15902"/>
                      <wp:effectExtent l="0" t="0" r="24765" b="2222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00515" cy="159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E41879" id="Conector recto 2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.7pt" to="552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" strokecolor="#2c3b57 [3215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AD0DDD" w:rsidRPr="007E755A" w14:paraId="341FC00D" w14:textId="77777777" w:rsidTr="00A64792">
        <w:trPr>
          <w:trHeight w:val="68"/>
        </w:trPr>
        <w:tc>
          <w:tcPr>
            <w:tcW w:w="11212" w:type="dxa"/>
            <w:gridSpan w:val="3"/>
          </w:tcPr>
          <w:p w14:paraId="232095CE" w14:textId="77777777" w:rsidR="00AD0DDD" w:rsidRPr="007E755A" w:rsidRDefault="00AD0DDD" w:rsidP="00DF1CB4">
            <w:pPr>
              <w:rPr>
                <w:noProof/>
                <w:lang w:val="en-US"/>
              </w:rPr>
            </w:pPr>
          </w:p>
        </w:tc>
      </w:tr>
      <w:tr w:rsidR="00560EA0" w:rsidRPr="00033276" w14:paraId="29C6A35F" w14:textId="77777777" w:rsidTr="00052071">
        <w:trPr>
          <w:trHeight w:val="123"/>
        </w:trPr>
        <w:tc>
          <w:tcPr>
            <w:tcW w:w="7327" w:type="dxa"/>
            <w:shd w:val="clear" w:color="auto" w:fill="2C3B57" w:themeFill="text2"/>
          </w:tcPr>
          <w:p w14:paraId="2AAC242A" w14:textId="1F7DB194" w:rsidR="00560EA0" w:rsidRPr="00264723" w:rsidRDefault="00816CE7" w:rsidP="00DF1CB4">
            <w:pPr>
              <w:pStyle w:val="Ttulo3"/>
              <w:rPr>
                <w:rFonts w:ascii="Gill Sans MT" w:hAnsi="Gill Sans MT"/>
                <w:noProof/>
              </w:rPr>
            </w:pPr>
            <w:r w:rsidRPr="00264723">
              <w:rPr>
                <w:rFonts w:ascii="Gill Sans MT" w:hAnsi="Gill Sans MT"/>
                <w:noProof/>
                <w:color w:val="FFFFFF" w:themeColor="background1"/>
              </w:rPr>
              <w:t>PERFIL</w:t>
            </w:r>
          </w:p>
        </w:tc>
        <w:tc>
          <w:tcPr>
            <w:tcW w:w="284" w:type="dxa"/>
          </w:tcPr>
          <w:p w14:paraId="28F42551" w14:textId="77777777" w:rsidR="00560EA0" w:rsidRPr="00D11D45" w:rsidRDefault="00560EA0" w:rsidP="00D11D45">
            <w:pPr>
              <w:pStyle w:val="Ttulo3"/>
              <w:rPr>
                <w:noProof/>
                <w:color w:val="FFFFFF" w:themeColor="background1"/>
              </w:rPr>
            </w:pPr>
          </w:p>
        </w:tc>
        <w:tc>
          <w:tcPr>
            <w:tcW w:w="3601" w:type="dxa"/>
            <w:shd w:val="clear" w:color="auto" w:fill="2C3B57" w:themeFill="text2"/>
          </w:tcPr>
          <w:p w14:paraId="394867E6" w14:textId="4A6FEA9D" w:rsidR="00560EA0" w:rsidRPr="00D11D45" w:rsidRDefault="00D11D45" w:rsidP="00D11D45">
            <w:pPr>
              <w:pStyle w:val="Ttulo3"/>
              <w:rPr>
                <w:noProof/>
                <w:color w:val="FFFFFF" w:themeColor="background1"/>
              </w:rPr>
            </w:pPr>
            <w:r w:rsidRPr="00264723">
              <w:rPr>
                <w:rFonts w:ascii="Gill Sans MT" w:hAnsi="Gill Sans MT"/>
                <w:noProof/>
                <w:color w:val="FFFFFF" w:themeColor="background1"/>
              </w:rPr>
              <w:t xml:space="preserve">FORMACIÓN </w:t>
            </w:r>
          </w:p>
        </w:tc>
      </w:tr>
      <w:tr w:rsidR="00AD6FA4" w:rsidRPr="00A17E2F" w14:paraId="7CC3818A" w14:textId="77777777" w:rsidTr="00260C63">
        <w:trPr>
          <w:trHeight w:val="271"/>
        </w:trPr>
        <w:tc>
          <w:tcPr>
            <w:tcW w:w="7327" w:type="dxa"/>
          </w:tcPr>
          <w:p w14:paraId="054D380C" w14:textId="486FE1E9" w:rsidR="00896CB2" w:rsidRPr="00990900" w:rsidRDefault="006334AA" w:rsidP="00990900">
            <w:pPr>
              <w:pStyle w:val="Texto"/>
              <w:spacing w:before="60" w:line="240" w:lineRule="auto"/>
              <w:jc w:val="both"/>
              <w:rPr>
                <w:rFonts w:ascii="Georgia Pro Light" w:hAnsi="Georgia Pro Light"/>
                <w:sz w:val="20"/>
                <w:szCs w:val="20"/>
              </w:rPr>
            </w:pP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P</w:t>
            </w:r>
            <w:r w:rsidR="00D80EAA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rofesional con 17 años de experiencia laboral </w:t>
            </w: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desempeña</w:t>
            </w:r>
            <w:r w:rsidR="004E6F35" w:rsidRPr="00681AC6">
              <w:rPr>
                <w:rFonts w:ascii="Cambria" w:hAnsi="Cambria"/>
                <w:sz w:val="20"/>
                <w:szCs w:val="20"/>
                <w:lang w:val="es-MX"/>
              </w:rPr>
              <w:t>n</w:t>
            </w: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do funciones de dirección, coordinación y planeación</w:t>
            </w:r>
            <w:r w:rsidR="00717746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estratégica</w:t>
            </w: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r w:rsidR="00A71F96" w:rsidRPr="00681AC6">
              <w:rPr>
                <w:rFonts w:ascii="Cambria" w:hAnsi="Cambria"/>
                <w:sz w:val="20"/>
                <w:szCs w:val="20"/>
                <w:lang w:val="es-MX"/>
              </w:rPr>
              <w:t>en áreas de</w:t>
            </w: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administración y políticas públicas, </w:t>
            </w:r>
            <w:r w:rsidR="008E42C6" w:rsidRPr="00681AC6">
              <w:rPr>
                <w:rFonts w:ascii="Cambria" w:hAnsi="Cambria"/>
                <w:sz w:val="20"/>
                <w:szCs w:val="20"/>
                <w:lang w:val="es-MX"/>
              </w:rPr>
              <w:t>finanzas</w:t>
            </w:r>
            <w:r w:rsidR="001B77C0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y presupuestos</w:t>
            </w:r>
            <w:r w:rsidR="008E42C6" w:rsidRPr="00681AC6">
              <w:rPr>
                <w:rFonts w:ascii="Cambria" w:hAnsi="Cambria"/>
                <w:sz w:val="20"/>
                <w:szCs w:val="20"/>
                <w:lang w:val="es-MX"/>
              </w:rPr>
              <w:t>,</w:t>
            </w:r>
            <w:r w:rsidR="004E6F35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r w:rsidR="00717746" w:rsidRPr="00681AC6">
              <w:rPr>
                <w:rFonts w:ascii="Cambria" w:hAnsi="Cambria"/>
                <w:sz w:val="20"/>
                <w:szCs w:val="20"/>
                <w:lang w:val="es-MX"/>
              </w:rPr>
              <w:t>alianzas estratégicas</w:t>
            </w:r>
            <w:r w:rsidR="001B77C0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y relaciones públicas, </w:t>
            </w: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evaluación del desempeño, bioética</w:t>
            </w:r>
            <w:r w:rsidR="00DD656B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y</w:t>
            </w: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economía de la salud.</w:t>
            </w:r>
          </w:p>
          <w:p w14:paraId="44762B8F" w14:textId="2EF4EDA2" w:rsidR="00AD6FA4" w:rsidRPr="00681AC6" w:rsidRDefault="006334AA" w:rsidP="00445FFE">
            <w:pPr>
              <w:pStyle w:val="Texto"/>
              <w:spacing w:line="240" w:lineRule="auto"/>
              <w:jc w:val="both"/>
              <w:rPr>
                <w:rFonts w:ascii="Cambria" w:hAnsi="Cambria"/>
                <w:noProof/>
                <w:sz w:val="20"/>
                <w:szCs w:val="20"/>
              </w:rPr>
            </w:pP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14:paraId="0471E1B2" w14:textId="77777777" w:rsidR="00AD6FA4" w:rsidRPr="00033276" w:rsidRDefault="00AD6FA4" w:rsidP="00DF1CB4">
            <w:pPr>
              <w:rPr>
                <w:noProof/>
              </w:rPr>
            </w:pPr>
          </w:p>
        </w:tc>
        <w:tc>
          <w:tcPr>
            <w:tcW w:w="3601" w:type="dxa"/>
            <w:vMerge w:val="restart"/>
            <w:shd w:val="clear" w:color="auto" w:fill="auto"/>
          </w:tcPr>
          <w:p w14:paraId="1FD5333C" w14:textId="33D8675E" w:rsidR="004274EE" w:rsidRPr="002A2669" w:rsidRDefault="004274EE" w:rsidP="004274EE">
            <w:pPr>
              <w:pStyle w:val="Texto"/>
              <w:rPr>
                <w:rFonts w:ascii="Cambria" w:hAnsi="Cambria"/>
                <w:sz w:val="20"/>
                <w:szCs w:val="20"/>
                <w:lang w:val="es-MX"/>
              </w:rPr>
            </w:pPr>
            <w:r w:rsidRPr="002A2669">
              <w:rPr>
                <w:rFonts w:ascii="Cambria" w:hAnsi="Cambria"/>
                <w:b/>
                <w:bCs/>
                <w:sz w:val="20"/>
                <w:szCs w:val="20"/>
                <w:lang w:val="es-MX"/>
              </w:rPr>
              <w:t>Maestra en Administración y Políticas Públicas</w:t>
            </w:r>
            <w:r w:rsidRPr="002A2669">
              <w:rPr>
                <w:rFonts w:ascii="Cambria" w:hAnsi="Cambria"/>
                <w:sz w:val="20"/>
                <w:szCs w:val="20"/>
                <w:lang w:val="es-MX"/>
              </w:rPr>
              <w:t>, Centro de Investigación y Docencia Económicas, 2004-2006</w:t>
            </w:r>
          </w:p>
          <w:p w14:paraId="10025419" w14:textId="77777777" w:rsidR="004274EE" w:rsidRPr="004274EE" w:rsidRDefault="004274EE" w:rsidP="004274EE">
            <w:pPr>
              <w:pStyle w:val="Texto"/>
              <w:rPr>
                <w:sz w:val="19"/>
                <w:szCs w:val="19"/>
                <w:lang w:val="es-MX"/>
              </w:rPr>
            </w:pPr>
          </w:p>
          <w:p w14:paraId="726BFD11" w14:textId="04819631" w:rsidR="004274EE" w:rsidRPr="002A2669" w:rsidRDefault="004274EE" w:rsidP="00503534">
            <w:pPr>
              <w:pStyle w:val="Texto"/>
              <w:rPr>
                <w:rFonts w:ascii="Cambria" w:hAnsi="Cambria"/>
                <w:sz w:val="20"/>
                <w:szCs w:val="20"/>
                <w:lang w:val="es-MX"/>
              </w:rPr>
            </w:pPr>
            <w:r w:rsidRPr="002A2669">
              <w:rPr>
                <w:rFonts w:ascii="Cambria" w:hAnsi="Cambria"/>
                <w:b/>
                <w:bCs/>
                <w:sz w:val="20"/>
                <w:szCs w:val="20"/>
                <w:lang w:val="es-MX"/>
              </w:rPr>
              <w:t>Licenciada en Economía</w:t>
            </w:r>
            <w:r w:rsidRPr="002A2669">
              <w:rPr>
                <w:rFonts w:ascii="Cambria" w:hAnsi="Cambria"/>
                <w:sz w:val="20"/>
                <w:szCs w:val="20"/>
                <w:lang w:val="es-MX"/>
              </w:rPr>
              <w:t>, Universidad Veracruzana, 1995 – 2000</w:t>
            </w:r>
          </w:p>
          <w:p w14:paraId="7A6B871A" w14:textId="77777777" w:rsidR="00503534" w:rsidRPr="002A2669" w:rsidRDefault="00503534" w:rsidP="00503534">
            <w:pPr>
              <w:pStyle w:val="Texto"/>
              <w:rPr>
                <w:rFonts w:ascii="Cambria" w:hAnsi="Cambria"/>
                <w:sz w:val="20"/>
                <w:szCs w:val="20"/>
                <w:lang w:val="es-MX"/>
              </w:rPr>
            </w:pPr>
          </w:p>
          <w:p w14:paraId="0CD954F9" w14:textId="4EDDBAFF" w:rsidR="00FE1243" w:rsidRPr="00FE1243" w:rsidRDefault="004274EE" w:rsidP="004274EE">
            <w:pPr>
              <w:pStyle w:val="Texto"/>
              <w:rPr>
                <w:rFonts w:ascii="Cambria" w:hAnsi="Cambria"/>
                <w:b/>
                <w:bCs/>
                <w:sz w:val="20"/>
                <w:szCs w:val="20"/>
                <w:lang w:val="es-MX"/>
              </w:rPr>
            </w:pPr>
            <w:r w:rsidRPr="00FE1243">
              <w:rPr>
                <w:rFonts w:ascii="Cambria" w:hAnsi="Cambria"/>
                <w:b/>
                <w:bCs/>
                <w:sz w:val="20"/>
                <w:szCs w:val="20"/>
                <w:lang w:val="es-MX"/>
              </w:rPr>
              <w:t>Diplomados</w:t>
            </w:r>
            <w:r w:rsidR="009C0E66">
              <w:rPr>
                <w:rFonts w:ascii="Cambria" w:hAnsi="Cambria"/>
                <w:b/>
                <w:bCs/>
                <w:sz w:val="20"/>
                <w:szCs w:val="20"/>
                <w:lang w:val="es-MX"/>
              </w:rPr>
              <w:t xml:space="preserve"> </w:t>
            </w:r>
            <w:r w:rsidR="008924B4">
              <w:rPr>
                <w:rFonts w:ascii="Cambria" w:hAnsi="Cambria"/>
                <w:b/>
                <w:bCs/>
                <w:sz w:val="20"/>
                <w:szCs w:val="20"/>
                <w:lang w:val="es-MX"/>
              </w:rPr>
              <w:t>y cursos especializados</w:t>
            </w:r>
          </w:p>
          <w:p w14:paraId="5D959D0E" w14:textId="2D6BCC96" w:rsidR="00AD68A9" w:rsidRDefault="00AD68A9" w:rsidP="00AD68A9">
            <w:pPr>
              <w:pStyle w:val="Texto"/>
              <w:spacing w:before="60"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2A2669">
              <w:rPr>
                <w:rFonts w:ascii="Cambria" w:hAnsi="Cambria"/>
                <w:sz w:val="20"/>
                <w:szCs w:val="20"/>
                <w:lang w:val="es-MX"/>
              </w:rPr>
              <w:t>Atención y Prevención de Casos de Hostigamiento y Acoso Sexual</w:t>
            </w:r>
            <w:r>
              <w:rPr>
                <w:rFonts w:ascii="Cambria" w:hAnsi="Cambria"/>
                <w:sz w:val="20"/>
                <w:szCs w:val="20"/>
                <w:lang w:val="es-MX"/>
              </w:rPr>
              <w:t xml:space="preserve"> (CIDE)</w:t>
            </w:r>
          </w:p>
          <w:p w14:paraId="5FEEAEED" w14:textId="1FDF88F3" w:rsidR="00FE1243" w:rsidRDefault="004274EE" w:rsidP="00FE1243">
            <w:pPr>
              <w:pStyle w:val="Texto"/>
              <w:spacing w:before="60"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2A2669">
              <w:rPr>
                <w:rFonts w:ascii="Cambria" w:hAnsi="Cambria"/>
                <w:sz w:val="20"/>
                <w:szCs w:val="20"/>
                <w:lang w:val="es-MX"/>
              </w:rPr>
              <w:t>Evaluación Económica en Salud</w:t>
            </w:r>
            <w:r w:rsidR="00D73A1F">
              <w:rPr>
                <w:rFonts w:ascii="Cambria" w:hAnsi="Cambria"/>
                <w:sz w:val="20"/>
                <w:szCs w:val="20"/>
                <w:lang w:val="es-MX"/>
              </w:rPr>
              <w:t xml:space="preserve"> (Instituto Nacional de Salud Pública)</w:t>
            </w:r>
            <w:r w:rsidRPr="002A2669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</w:p>
          <w:p w14:paraId="5AB74916" w14:textId="77777777" w:rsidR="00FE1243" w:rsidRDefault="004274EE" w:rsidP="00FE1243">
            <w:pPr>
              <w:pStyle w:val="Texto"/>
              <w:spacing w:before="60"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2A2669">
              <w:rPr>
                <w:rFonts w:ascii="Cambria" w:hAnsi="Cambria"/>
                <w:sz w:val="20"/>
                <w:szCs w:val="20"/>
                <w:lang w:val="es-MX"/>
              </w:rPr>
              <w:t>Gobernanza y Participación Ciudadana</w:t>
            </w:r>
            <w:r w:rsidR="00FE1243">
              <w:rPr>
                <w:rFonts w:ascii="Cambria" w:hAnsi="Cambria"/>
                <w:sz w:val="20"/>
                <w:szCs w:val="20"/>
                <w:lang w:val="es-MX"/>
              </w:rPr>
              <w:t xml:space="preserve"> (Universidad Autónoma Metropolitana – Instituto Mora)</w:t>
            </w:r>
          </w:p>
          <w:p w14:paraId="222534C1" w14:textId="1B5D5FF4" w:rsidR="00FE1243" w:rsidRDefault="004274EE" w:rsidP="00D3434D">
            <w:pPr>
              <w:pStyle w:val="Texto"/>
              <w:spacing w:before="60"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2A2669">
              <w:rPr>
                <w:rFonts w:ascii="Cambria" w:hAnsi="Cambria"/>
                <w:sz w:val="20"/>
                <w:szCs w:val="20"/>
                <w:lang w:val="es-MX"/>
              </w:rPr>
              <w:t>Gobierno Abierto, Transparencia y Nuevos Modelos de Gestión</w:t>
            </w:r>
            <w:r w:rsidR="00FE1243">
              <w:rPr>
                <w:rFonts w:ascii="Cambria" w:hAnsi="Cambria"/>
                <w:sz w:val="20"/>
                <w:szCs w:val="20"/>
                <w:lang w:val="es-MX"/>
              </w:rPr>
              <w:t xml:space="preserve"> (Universidad Pompeu Fabra)</w:t>
            </w:r>
          </w:p>
          <w:p w14:paraId="3C34C29B" w14:textId="2E0E26D2" w:rsidR="00AD68A9" w:rsidRDefault="00AD68A9" w:rsidP="00FE1243">
            <w:pPr>
              <w:pStyle w:val="Texto"/>
              <w:spacing w:before="60"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AD68A9">
              <w:rPr>
                <w:rFonts w:ascii="Cambria" w:hAnsi="Cambria"/>
                <w:sz w:val="20"/>
                <w:szCs w:val="20"/>
                <w:lang w:val="es-MX"/>
              </w:rPr>
              <w:t xml:space="preserve">Combate y </w:t>
            </w:r>
            <w:r w:rsidR="00F60A25">
              <w:rPr>
                <w:rFonts w:ascii="Cambria" w:hAnsi="Cambria"/>
                <w:sz w:val="20"/>
                <w:szCs w:val="20"/>
                <w:lang w:val="es-MX"/>
              </w:rPr>
              <w:t>c</w:t>
            </w:r>
            <w:r w:rsidRPr="00AD68A9">
              <w:rPr>
                <w:rFonts w:ascii="Cambria" w:hAnsi="Cambria"/>
                <w:sz w:val="20"/>
                <w:szCs w:val="20"/>
                <w:lang w:val="es-MX"/>
              </w:rPr>
              <w:t xml:space="preserve">ontrol de la </w:t>
            </w:r>
            <w:r w:rsidR="00F60A25">
              <w:rPr>
                <w:rFonts w:ascii="Cambria" w:hAnsi="Cambria"/>
                <w:sz w:val="20"/>
                <w:szCs w:val="20"/>
                <w:lang w:val="es-MX"/>
              </w:rPr>
              <w:t>c</w:t>
            </w:r>
            <w:r w:rsidRPr="00AD68A9">
              <w:rPr>
                <w:rFonts w:ascii="Cambria" w:hAnsi="Cambria"/>
                <w:sz w:val="20"/>
                <w:szCs w:val="20"/>
                <w:lang w:val="es-MX"/>
              </w:rPr>
              <w:t xml:space="preserve">orrupción en el </w:t>
            </w:r>
            <w:r w:rsidR="00F60A25">
              <w:rPr>
                <w:rFonts w:ascii="Cambria" w:hAnsi="Cambria"/>
                <w:sz w:val="20"/>
                <w:szCs w:val="20"/>
                <w:lang w:val="es-MX"/>
              </w:rPr>
              <w:t>s</w:t>
            </w:r>
            <w:r w:rsidRPr="00AD68A9">
              <w:rPr>
                <w:rFonts w:ascii="Cambria" w:hAnsi="Cambria"/>
                <w:sz w:val="20"/>
                <w:szCs w:val="20"/>
                <w:lang w:val="es-MX"/>
              </w:rPr>
              <w:t xml:space="preserve">ervicio </w:t>
            </w:r>
            <w:r w:rsidR="00F60A25">
              <w:rPr>
                <w:rFonts w:ascii="Cambria" w:hAnsi="Cambria"/>
                <w:sz w:val="20"/>
                <w:szCs w:val="20"/>
                <w:lang w:val="es-MX"/>
              </w:rPr>
              <w:t>p</w:t>
            </w:r>
            <w:r w:rsidRPr="00AD68A9">
              <w:rPr>
                <w:rFonts w:ascii="Cambria" w:hAnsi="Cambria"/>
                <w:sz w:val="20"/>
                <w:szCs w:val="20"/>
                <w:lang w:val="es-MX"/>
              </w:rPr>
              <w:t xml:space="preserve">úblico con </w:t>
            </w:r>
            <w:r w:rsidR="00F60A25">
              <w:rPr>
                <w:rFonts w:ascii="Cambria" w:hAnsi="Cambria"/>
                <w:sz w:val="20"/>
                <w:szCs w:val="20"/>
                <w:lang w:val="es-MX"/>
              </w:rPr>
              <w:t>e</w:t>
            </w:r>
            <w:r w:rsidRPr="00AD68A9">
              <w:rPr>
                <w:rFonts w:ascii="Cambria" w:hAnsi="Cambria"/>
                <w:sz w:val="20"/>
                <w:szCs w:val="20"/>
                <w:lang w:val="es-MX"/>
              </w:rPr>
              <w:t xml:space="preserve">nfoque </w:t>
            </w:r>
            <w:r w:rsidR="00F60A25">
              <w:rPr>
                <w:rFonts w:ascii="Cambria" w:hAnsi="Cambria"/>
                <w:sz w:val="20"/>
                <w:szCs w:val="20"/>
                <w:lang w:val="es-MX"/>
              </w:rPr>
              <w:t>p</w:t>
            </w:r>
            <w:r w:rsidRPr="00AD68A9">
              <w:rPr>
                <w:rFonts w:ascii="Cambria" w:hAnsi="Cambria"/>
                <w:sz w:val="20"/>
                <w:szCs w:val="20"/>
                <w:lang w:val="es-MX"/>
              </w:rPr>
              <w:t>resupuestal</w:t>
            </w:r>
            <w:r>
              <w:rPr>
                <w:rFonts w:ascii="Cambria" w:hAnsi="Cambria"/>
                <w:sz w:val="20"/>
                <w:szCs w:val="20"/>
                <w:lang w:val="es-MX"/>
              </w:rPr>
              <w:t xml:space="preserve"> (SESNA -UNAM)</w:t>
            </w:r>
          </w:p>
          <w:p w14:paraId="34875247" w14:textId="2E3B7519" w:rsidR="00AD68A9" w:rsidRPr="002A2669" w:rsidRDefault="00AD68A9" w:rsidP="00AD68A9">
            <w:pPr>
              <w:pStyle w:val="Texto"/>
              <w:spacing w:before="60"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2A2669">
              <w:rPr>
                <w:rFonts w:ascii="Cambria" w:hAnsi="Cambria"/>
                <w:sz w:val="20"/>
                <w:szCs w:val="20"/>
                <w:lang w:val="es-MX"/>
              </w:rPr>
              <w:t>Evaluación de Impacto</w:t>
            </w:r>
            <w:r>
              <w:rPr>
                <w:rFonts w:ascii="Cambria" w:hAnsi="Cambria"/>
                <w:sz w:val="20"/>
                <w:szCs w:val="20"/>
                <w:lang w:val="es-MX"/>
              </w:rPr>
              <w:t xml:space="preserve"> (CIDE)</w:t>
            </w:r>
          </w:p>
          <w:p w14:paraId="299BC1DE" w14:textId="57692BFA" w:rsidR="00503534" w:rsidRPr="002A2669" w:rsidRDefault="00503534" w:rsidP="004274EE">
            <w:pPr>
              <w:pStyle w:val="Texto"/>
              <w:rPr>
                <w:rFonts w:ascii="Cambria" w:hAnsi="Cambria"/>
                <w:sz w:val="20"/>
                <w:szCs w:val="20"/>
                <w:lang w:val="es-MX"/>
              </w:rPr>
            </w:pPr>
          </w:p>
          <w:p w14:paraId="78C8F6D9" w14:textId="0F4A8E07" w:rsidR="00503534" w:rsidRPr="002A2669" w:rsidRDefault="00503534" w:rsidP="00503534">
            <w:pPr>
              <w:pStyle w:val="Texto"/>
              <w:rPr>
                <w:rFonts w:ascii="Cambria" w:hAnsi="Cambria"/>
                <w:sz w:val="20"/>
                <w:szCs w:val="20"/>
                <w:lang w:val="es-MX"/>
              </w:rPr>
            </w:pPr>
            <w:r w:rsidRPr="002A2669">
              <w:rPr>
                <w:rFonts w:ascii="Cambria" w:hAnsi="Cambria"/>
                <w:b/>
                <w:bCs/>
                <w:sz w:val="20"/>
                <w:szCs w:val="20"/>
                <w:lang w:val="es-MX"/>
              </w:rPr>
              <w:t>Técnico en Urgencias Médicas</w:t>
            </w:r>
            <w:r w:rsidRPr="002A2669">
              <w:rPr>
                <w:rFonts w:ascii="Cambria" w:hAnsi="Cambria"/>
                <w:sz w:val="20"/>
                <w:szCs w:val="20"/>
                <w:lang w:val="es-MX"/>
              </w:rPr>
              <w:t xml:space="preserve"> Nivel I, Rescate Urbano y Capacitación, Cruz Roja Mexicana, 2000</w:t>
            </w:r>
          </w:p>
          <w:p w14:paraId="0FAD8B53" w14:textId="77777777" w:rsidR="00AD6FA4" w:rsidRPr="004274EE" w:rsidRDefault="00AD6FA4" w:rsidP="00DF1CB4">
            <w:pPr>
              <w:pStyle w:val="Texto"/>
              <w:rPr>
                <w:noProof/>
                <w:lang w:val="es-MX"/>
              </w:rPr>
            </w:pPr>
          </w:p>
          <w:p w14:paraId="27679D6E" w14:textId="4B1BB57B" w:rsidR="004274EE" w:rsidRDefault="005B397F" w:rsidP="004274EE">
            <w:pPr>
              <w:pStyle w:val="Ttulo3"/>
              <w:rPr>
                <w:noProof/>
              </w:rPr>
            </w:pPr>
            <w:sdt>
              <w:sdtPr>
                <w:rPr>
                  <w:rFonts w:ascii="Gill Sans MT" w:hAnsi="Gill Sans MT" w:cstheme="minorHAnsi"/>
                  <w:noProof/>
                </w:rPr>
                <w:id w:val="2131589075"/>
                <w:placeholder>
                  <w:docPart w:val="8E7C04C7C42B49BA8A2A5BD18DBAC824"/>
                </w:placeholder>
                <w:temporary/>
                <w:showingPlcHdr/>
                <w15:appearance w15:val="hidden"/>
              </w:sdtPr>
              <w:sdtEndPr>
                <w:rPr>
                  <w:rFonts w:ascii="Franklin Gothic Medium" w:hAnsi="Franklin Gothic Medium" w:cs="Times New Roman (Headings CS)"/>
                  <w:lang w:eastAsia="en-AU"/>
                </w:rPr>
              </w:sdtEndPr>
              <w:sdtContent>
                <w:r w:rsidR="002D3AB8" w:rsidRPr="00A80E5E">
                  <w:rPr>
                    <w:rFonts w:ascii="Gill Sans MT" w:hAnsi="Gill Sans MT" w:cstheme="minorHAnsi"/>
                    <w:noProof/>
                  </w:rPr>
                  <w:t>APTITUDES CLAVE</w:t>
                </w:r>
              </w:sdtContent>
            </w:sdt>
          </w:p>
          <w:p w14:paraId="0AD08508" w14:textId="01B81807" w:rsidR="00AD6FA4" w:rsidRPr="002A2669" w:rsidRDefault="004274EE" w:rsidP="00D55D31">
            <w:pPr>
              <w:pStyle w:val="Prrafodelista"/>
              <w:numPr>
                <w:ilvl w:val="0"/>
                <w:numId w:val="18"/>
              </w:numPr>
              <w:spacing w:before="60" w:line="240" w:lineRule="auto"/>
              <w:ind w:left="363" w:hanging="227"/>
              <w:contextualSpacing w:val="0"/>
              <w:rPr>
                <w:rFonts w:ascii="Cambria" w:hAnsi="Cambria" w:cstheme="minorHAnsi"/>
                <w:noProof/>
                <w:color w:val="404040" w:themeColor="text1" w:themeTint="BF"/>
                <w:sz w:val="20"/>
                <w:szCs w:val="20"/>
              </w:rPr>
            </w:pPr>
            <w:r w:rsidRPr="002A2669">
              <w:rPr>
                <w:rFonts w:ascii="Cambria" w:hAnsi="Cambria" w:cstheme="minorHAnsi"/>
                <w:noProof/>
                <w:color w:val="404040" w:themeColor="text1" w:themeTint="BF"/>
                <w:sz w:val="20"/>
                <w:szCs w:val="20"/>
              </w:rPr>
              <w:t>PLANEACIÓN</w:t>
            </w:r>
            <w:r w:rsidR="00DD7F7A">
              <w:rPr>
                <w:rFonts w:ascii="Cambria" w:hAnsi="Cambria" w:cstheme="minorHAnsi"/>
                <w:noProof/>
                <w:color w:val="404040" w:themeColor="text1" w:themeTint="BF"/>
                <w:sz w:val="20"/>
                <w:szCs w:val="20"/>
              </w:rPr>
              <w:t xml:space="preserve"> Y EVALUACIÓN</w:t>
            </w:r>
          </w:p>
          <w:p w14:paraId="5434EAEB" w14:textId="21D784B1" w:rsidR="004274EE" w:rsidRPr="002A2669" w:rsidRDefault="004274EE" w:rsidP="00D55D31">
            <w:pPr>
              <w:pStyle w:val="Prrafodelista"/>
              <w:numPr>
                <w:ilvl w:val="0"/>
                <w:numId w:val="18"/>
              </w:numPr>
              <w:spacing w:before="60" w:line="240" w:lineRule="auto"/>
              <w:ind w:left="363" w:hanging="227"/>
              <w:contextualSpacing w:val="0"/>
              <w:rPr>
                <w:rFonts w:ascii="Cambria" w:hAnsi="Cambria" w:cstheme="minorHAnsi"/>
                <w:noProof/>
                <w:color w:val="404040" w:themeColor="text1" w:themeTint="BF"/>
                <w:sz w:val="20"/>
                <w:szCs w:val="20"/>
              </w:rPr>
            </w:pPr>
            <w:r w:rsidRPr="002A2669">
              <w:rPr>
                <w:rFonts w:ascii="Cambria" w:hAnsi="Cambria" w:cstheme="minorHAnsi"/>
                <w:noProof/>
                <w:color w:val="404040" w:themeColor="text1" w:themeTint="BF"/>
                <w:sz w:val="20"/>
                <w:szCs w:val="20"/>
              </w:rPr>
              <w:t>FINANZAS</w:t>
            </w:r>
            <w:r w:rsidR="00573DFD">
              <w:rPr>
                <w:rFonts w:ascii="Cambria" w:hAnsi="Cambria" w:cstheme="minorHAnsi"/>
                <w:noProof/>
                <w:color w:val="404040" w:themeColor="text1" w:themeTint="BF"/>
                <w:sz w:val="20"/>
                <w:szCs w:val="20"/>
              </w:rPr>
              <w:t xml:space="preserve"> y administración</w:t>
            </w:r>
          </w:p>
          <w:p w14:paraId="2DFA111E" w14:textId="2D49CAB0" w:rsidR="00890CA2" w:rsidRPr="002A2669" w:rsidRDefault="00890CA2" w:rsidP="00D55D31">
            <w:pPr>
              <w:pStyle w:val="Prrafodelista"/>
              <w:numPr>
                <w:ilvl w:val="0"/>
                <w:numId w:val="18"/>
              </w:numPr>
              <w:spacing w:before="60" w:line="240" w:lineRule="auto"/>
              <w:ind w:left="363" w:hanging="227"/>
              <w:contextualSpacing w:val="0"/>
              <w:rPr>
                <w:rFonts w:ascii="Cambria" w:hAnsi="Cambria" w:cstheme="minorHAnsi"/>
                <w:noProof/>
                <w:color w:val="404040" w:themeColor="text1" w:themeTint="BF"/>
                <w:sz w:val="20"/>
                <w:szCs w:val="20"/>
              </w:rPr>
            </w:pPr>
            <w:r w:rsidRPr="002A2669">
              <w:rPr>
                <w:rFonts w:ascii="Cambria" w:hAnsi="Cambria" w:cstheme="minorHAnsi"/>
                <w:noProof/>
                <w:color w:val="404040" w:themeColor="text1" w:themeTint="BF"/>
                <w:sz w:val="20"/>
                <w:szCs w:val="20"/>
              </w:rPr>
              <w:t>REGULACIÓN</w:t>
            </w:r>
          </w:p>
          <w:p w14:paraId="3E77C556" w14:textId="01E08768" w:rsidR="004C15CE" w:rsidRPr="002A2669" w:rsidRDefault="00694E7A" w:rsidP="00D55D31">
            <w:pPr>
              <w:pStyle w:val="Prrafodelista"/>
              <w:numPr>
                <w:ilvl w:val="0"/>
                <w:numId w:val="18"/>
              </w:numPr>
              <w:spacing w:before="60" w:line="240" w:lineRule="auto"/>
              <w:ind w:left="363" w:hanging="227"/>
              <w:contextualSpacing w:val="0"/>
              <w:rPr>
                <w:rFonts w:ascii="Cambria" w:hAnsi="Cambria" w:cstheme="minorHAnsi"/>
                <w:noProof/>
                <w:color w:val="404040" w:themeColor="text1" w:themeTint="BF"/>
                <w:sz w:val="20"/>
                <w:szCs w:val="20"/>
              </w:rPr>
            </w:pPr>
            <w:r>
              <w:rPr>
                <w:rFonts w:ascii="Cambria" w:hAnsi="Cambria" w:cstheme="minorHAnsi"/>
                <w:noProof/>
                <w:color w:val="404040" w:themeColor="text1" w:themeTint="BF"/>
                <w:sz w:val="20"/>
                <w:szCs w:val="20"/>
              </w:rPr>
              <w:t xml:space="preserve">VINCULACIÓN Y </w:t>
            </w:r>
            <w:r w:rsidR="003E704C" w:rsidRPr="002A2669">
              <w:rPr>
                <w:rFonts w:ascii="Cambria" w:hAnsi="Cambria" w:cstheme="minorHAnsi"/>
                <w:noProof/>
                <w:color w:val="404040" w:themeColor="text1" w:themeTint="BF"/>
                <w:sz w:val="20"/>
                <w:szCs w:val="20"/>
              </w:rPr>
              <w:t>RELACIONES PÚBLICAS</w:t>
            </w:r>
          </w:p>
          <w:p w14:paraId="518E953A" w14:textId="77777777" w:rsidR="004274EE" w:rsidRPr="00982C99" w:rsidRDefault="004274EE" w:rsidP="00982C99">
            <w:pPr>
              <w:ind w:left="135"/>
              <w:rPr>
                <w:rFonts w:ascii="Cambria" w:hAnsi="Cambria"/>
                <w:color w:val="404040" w:themeColor="text1" w:themeTint="BF"/>
                <w:szCs w:val="20"/>
              </w:rPr>
            </w:pPr>
          </w:p>
          <w:p w14:paraId="7C8C3009" w14:textId="02EC4DF8" w:rsidR="00AD6FA4" w:rsidRPr="00224F09" w:rsidRDefault="004521EA" w:rsidP="00DF1CB4">
            <w:pPr>
              <w:pStyle w:val="Ttulo3"/>
              <w:rPr>
                <w:rFonts w:ascii="Gill Sans MT" w:hAnsi="Gill Sans MT" w:cstheme="minorHAnsi"/>
                <w:noProof/>
              </w:rPr>
            </w:pPr>
            <w:r>
              <w:rPr>
                <w:rFonts w:ascii="Gill Sans MT" w:hAnsi="Gill Sans MT" w:cstheme="minorHAnsi"/>
                <w:noProof/>
              </w:rPr>
              <w:t>RECONOCIMIENTOS</w:t>
            </w:r>
          </w:p>
          <w:p w14:paraId="221E2E0F" w14:textId="2B374CF9" w:rsidR="00D11D45" w:rsidRDefault="00F45430" w:rsidP="00982C99">
            <w:pPr>
              <w:pStyle w:val="Texto"/>
              <w:rPr>
                <w:rFonts w:ascii="Cambria" w:hAnsi="Cambria"/>
                <w:sz w:val="20"/>
                <w:szCs w:val="20"/>
                <w:lang w:val="es-MX"/>
              </w:rPr>
            </w:pPr>
            <w:r w:rsidRPr="007747E8">
              <w:rPr>
                <w:rFonts w:ascii="Cambria" w:hAnsi="Cambria"/>
                <w:sz w:val="20"/>
                <w:szCs w:val="20"/>
                <w:lang w:val="es-MX"/>
              </w:rPr>
              <w:t>2º lugar</w:t>
            </w:r>
            <w:r w:rsidR="00DC3BC2" w:rsidRPr="007747E8">
              <w:rPr>
                <w:rFonts w:ascii="Cambria" w:hAnsi="Cambria"/>
                <w:sz w:val="20"/>
                <w:szCs w:val="20"/>
                <w:lang w:val="es-MX"/>
              </w:rPr>
              <w:t xml:space="preserve"> del </w:t>
            </w:r>
            <w:r w:rsidRPr="007747E8">
              <w:rPr>
                <w:rFonts w:ascii="Cambria" w:hAnsi="Cambria"/>
                <w:sz w:val="20"/>
                <w:szCs w:val="20"/>
                <w:lang w:val="es-MX"/>
              </w:rPr>
              <w:t xml:space="preserve">Premio Nacional de Administración Pública del </w:t>
            </w:r>
            <w:r w:rsidR="00DC3BC2" w:rsidRPr="007747E8">
              <w:rPr>
                <w:rFonts w:ascii="Cambria" w:hAnsi="Cambria"/>
                <w:sz w:val="20"/>
                <w:szCs w:val="20"/>
                <w:lang w:val="es-MX"/>
              </w:rPr>
              <w:t>INAP</w:t>
            </w:r>
            <w:r w:rsidRPr="007747E8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r w:rsidR="00812F65" w:rsidRPr="007747E8">
              <w:rPr>
                <w:rFonts w:ascii="Cambria" w:hAnsi="Cambria"/>
                <w:sz w:val="20"/>
                <w:szCs w:val="20"/>
                <w:lang w:val="es-MX"/>
              </w:rPr>
              <w:t>2007</w:t>
            </w:r>
            <w:r w:rsidR="007747E8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</w:p>
          <w:p w14:paraId="1F3D8305" w14:textId="77777777" w:rsidR="006B6F8B" w:rsidRPr="00982C99" w:rsidRDefault="006B6F8B" w:rsidP="00982C99">
            <w:pPr>
              <w:pStyle w:val="Texto"/>
              <w:rPr>
                <w:rFonts w:ascii="Cambria" w:hAnsi="Cambria"/>
                <w:sz w:val="20"/>
                <w:szCs w:val="20"/>
                <w:lang w:val="es-MX"/>
              </w:rPr>
            </w:pPr>
          </w:p>
          <w:p w14:paraId="1F5C0331" w14:textId="155612DC" w:rsidR="00A7382A" w:rsidRPr="00A80E5E" w:rsidRDefault="00850E65" w:rsidP="00A80E5E">
            <w:pPr>
              <w:pStyle w:val="Ttulo3"/>
              <w:rPr>
                <w:rFonts w:ascii="Gill Sans MT" w:hAnsi="Gill Sans MT" w:cstheme="minorHAnsi"/>
                <w:noProof/>
              </w:rPr>
            </w:pPr>
            <w:r w:rsidRPr="00A80E5E">
              <w:rPr>
                <w:rFonts w:ascii="Gill Sans MT" w:hAnsi="Gill Sans MT" w:cstheme="minorHAnsi"/>
                <w:noProof/>
              </w:rPr>
              <w:lastRenderedPageBreak/>
              <w:t>ASOCIACIONES Y VOLUNTARIADO</w:t>
            </w:r>
          </w:p>
          <w:p w14:paraId="57AC2D28" w14:textId="7602C52A" w:rsidR="0038365F" w:rsidRDefault="0038365F" w:rsidP="006E039F">
            <w:pPr>
              <w:pStyle w:val="Texto"/>
              <w:spacing w:before="60"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INAP; asociada;</w:t>
            </w:r>
            <w:r w:rsidR="00B23CF8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val="es-MX"/>
              </w:rPr>
              <w:t>2022.</w:t>
            </w:r>
          </w:p>
          <w:p w14:paraId="36EA2A57" w14:textId="25D0D5F0" w:rsidR="00850E65" w:rsidRPr="001C7EBE" w:rsidRDefault="00850E65" w:rsidP="006E039F">
            <w:pPr>
              <w:pStyle w:val="Texto"/>
              <w:spacing w:before="60"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1C7EBE">
              <w:rPr>
                <w:rFonts w:ascii="Cambria" w:hAnsi="Cambria"/>
                <w:sz w:val="20"/>
                <w:szCs w:val="20"/>
                <w:lang w:val="es-MX"/>
              </w:rPr>
              <w:t>INAP; Comité de Ética y del Comité de Selección y Permanencia de Asociados; 2010 – 2013</w:t>
            </w:r>
          </w:p>
          <w:p w14:paraId="50670C6B" w14:textId="77777777" w:rsidR="00850E65" w:rsidRPr="001C7EBE" w:rsidRDefault="00850E65" w:rsidP="006E039F">
            <w:pPr>
              <w:pStyle w:val="Texto"/>
              <w:spacing w:before="6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1C7EBE">
              <w:rPr>
                <w:rFonts w:ascii="Cambria" w:hAnsi="Cambria"/>
                <w:sz w:val="20"/>
                <w:szCs w:val="20"/>
                <w:lang w:val="en-US"/>
              </w:rPr>
              <w:t>International Society for Pharmacoeconomics and Outcomes Research (ISPOR) Capítulo México, 2008 - 2012</w:t>
            </w:r>
          </w:p>
          <w:p w14:paraId="1C544349" w14:textId="77777777" w:rsidR="00850E65" w:rsidRPr="001C7EBE" w:rsidRDefault="00850E65" w:rsidP="006E039F">
            <w:pPr>
              <w:pStyle w:val="Texto"/>
              <w:spacing w:before="6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1C7EBE">
              <w:rPr>
                <w:rFonts w:ascii="Cambria" w:hAnsi="Cambria"/>
                <w:sz w:val="20"/>
                <w:szCs w:val="20"/>
                <w:lang w:val="en-US"/>
              </w:rPr>
              <w:t>International Health Economics Association (IHEA), 2008</w:t>
            </w:r>
          </w:p>
          <w:p w14:paraId="1F4F1831" w14:textId="57523291" w:rsidR="00AD6FA4" w:rsidRPr="001C7EBE" w:rsidRDefault="00850E65" w:rsidP="006E039F">
            <w:pPr>
              <w:pStyle w:val="Texto"/>
              <w:spacing w:before="6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1C7EBE">
              <w:rPr>
                <w:rFonts w:ascii="Cambria" w:hAnsi="Cambria"/>
                <w:sz w:val="20"/>
                <w:szCs w:val="20"/>
                <w:lang w:val="en-US"/>
              </w:rPr>
              <w:t>International Public Health Ethics Network of the International Association of Bioethics (INTERPHEN), 2007-2008</w:t>
            </w:r>
          </w:p>
          <w:p w14:paraId="076ABBAC" w14:textId="394A2790" w:rsidR="007022D6" w:rsidRPr="001C7EBE" w:rsidRDefault="007022D6" w:rsidP="007022D6">
            <w:pPr>
              <w:pStyle w:val="Texto"/>
              <w:spacing w:before="60"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1C7EBE">
              <w:rPr>
                <w:rFonts w:ascii="Cambria" w:hAnsi="Cambria"/>
                <w:sz w:val="20"/>
                <w:szCs w:val="20"/>
                <w:lang w:val="es-MX"/>
              </w:rPr>
              <w:t xml:space="preserve">Cruz Roja Mexicana; Técnico en Urgencias Médicas Nivel I </w:t>
            </w:r>
            <w:r w:rsidR="006B3D07" w:rsidRPr="001C7EBE">
              <w:rPr>
                <w:rFonts w:ascii="Cambria" w:hAnsi="Cambria"/>
                <w:sz w:val="20"/>
                <w:szCs w:val="20"/>
                <w:lang w:val="es-MX"/>
              </w:rPr>
              <w:t>(</w:t>
            </w:r>
            <w:r w:rsidRPr="001C7EBE">
              <w:rPr>
                <w:rFonts w:ascii="Cambria" w:hAnsi="Cambria"/>
                <w:sz w:val="20"/>
                <w:szCs w:val="20"/>
                <w:lang w:val="es-MX"/>
              </w:rPr>
              <w:t>Voluntario</w:t>
            </w:r>
            <w:r w:rsidR="006B3D07" w:rsidRPr="001C7EBE">
              <w:rPr>
                <w:rFonts w:ascii="Cambria" w:hAnsi="Cambria"/>
                <w:sz w:val="20"/>
                <w:szCs w:val="20"/>
                <w:lang w:val="es-MX"/>
              </w:rPr>
              <w:t>) con especialidad en Rescate Urbano y Capacitación</w:t>
            </w:r>
            <w:r w:rsidRPr="001C7EBE">
              <w:rPr>
                <w:rFonts w:ascii="Cambria" w:hAnsi="Cambria"/>
                <w:sz w:val="20"/>
                <w:szCs w:val="20"/>
                <w:lang w:val="es-MX"/>
              </w:rPr>
              <w:t xml:space="preserve"> 1994 - 2007</w:t>
            </w:r>
          </w:p>
          <w:p w14:paraId="4D6305FF" w14:textId="77777777" w:rsidR="00A17E2F" w:rsidRPr="007022D6" w:rsidRDefault="00A17E2F" w:rsidP="00A17E2F">
            <w:pPr>
              <w:pStyle w:val="Informacindelacompaa"/>
              <w:jc w:val="both"/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es-MX"/>
              </w:rPr>
            </w:pPr>
          </w:p>
          <w:p w14:paraId="2D082E20" w14:textId="77777777" w:rsidR="00A17E2F" w:rsidRPr="007022D6" w:rsidRDefault="00A17E2F" w:rsidP="00A17E2F">
            <w:pPr>
              <w:pStyle w:val="Informacindelacompaa"/>
              <w:jc w:val="both"/>
              <w:rPr>
                <w:rFonts w:asciiTheme="minorHAnsi" w:hAnsiTheme="minorHAnsi" w:cstheme="minorHAnsi"/>
                <w:color w:val="404040" w:themeColor="text1" w:themeTint="BF"/>
                <w:sz w:val="19"/>
                <w:szCs w:val="19"/>
                <w:lang w:val="es-MX"/>
              </w:rPr>
            </w:pPr>
          </w:p>
          <w:p w14:paraId="4ABE2CA5" w14:textId="1FF719E4" w:rsidR="0005094F" w:rsidRPr="00A17E2F" w:rsidRDefault="0005094F" w:rsidP="00C5561D">
            <w:pPr>
              <w:pStyle w:val="Texto"/>
              <w:spacing w:before="60" w:line="240" w:lineRule="auto"/>
              <w:rPr>
                <w:noProof/>
                <w:lang w:val="es-MX"/>
              </w:rPr>
            </w:pPr>
          </w:p>
        </w:tc>
      </w:tr>
      <w:tr w:rsidR="00AD6FA4" w:rsidRPr="00033276" w14:paraId="5C7930BE" w14:textId="77777777" w:rsidTr="00260C63">
        <w:trPr>
          <w:trHeight w:val="415"/>
        </w:trPr>
        <w:tc>
          <w:tcPr>
            <w:tcW w:w="7327" w:type="dxa"/>
            <w:shd w:val="clear" w:color="auto" w:fill="2C3B57" w:themeFill="text2"/>
          </w:tcPr>
          <w:p w14:paraId="734D95E6" w14:textId="17777607" w:rsidR="00AD6FA4" w:rsidRPr="00033276" w:rsidRDefault="00D11D45" w:rsidP="00DF1CB4">
            <w:pPr>
              <w:pStyle w:val="Ttulo3"/>
              <w:rPr>
                <w:noProof/>
              </w:rPr>
            </w:pPr>
            <w:r w:rsidRPr="00264723">
              <w:rPr>
                <w:rFonts w:ascii="Gill Sans MT" w:hAnsi="Gill Sans MT"/>
                <w:noProof/>
                <w:color w:val="FFFFFF" w:themeColor="background1"/>
              </w:rPr>
              <w:t xml:space="preserve">EXPERIENCIA </w:t>
            </w:r>
          </w:p>
        </w:tc>
        <w:tc>
          <w:tcPr>
            <w:tcW w:w="284" w:type="dxa"/>
            <w:vMerge/>
          </w:tcPr>
          <w:p w14:paraId="027C81AF" w14:textId="77777777" w:rsidR="00AD6FA4" w:rsidRPr="00033276" w:rsidRDefault="00AD6FA4" w:rsidP="00DF1CB4">
            <w:pPr>
              <w:rPr>
                <w:noProof/>
              </w:rPr>
            </w:pPr>
          </w:p>
        </w:tc>
        <w:tc>
          <w:tcPr>
            <w:tcW w:w="3601" w:type="dxa"/>
            <w:vMerge/>
            <w:shd w:val="clear" w:color="auto" w:fill="auto"/>
          </w:tcPr>
          <w:p w14:paraId="7D87C40D" w14:textId="77777777" w:rsidR="00AD6FA4" w:rsidRPr="00033276" w:rsidRDefault="00AD6FA4" w:rsidP="00DF1CB4">
            <w:pPr>
              <w:rPr>
                <w:noProof/>
              </w:rPr>
            </w:pPr>
          </w:p>
        </w:tc>
      </w:tr>
      <w:tr w:rsidR="00AD6FA4" w:rsidRPr="003B3BDF" w14:paraId="2A7E5E46" w14:textId="77777777" w:rsidTr="00260C63">
        <w:trPr>
          <w:trHeight w:val="567"/>
        </w:trPr>
        <w:tc>
          <w:tcPr>
            <w:tcW w:w="7327" w:type="dxa"/>
          </w:tcPr>
          <w:p w14:paraId="77C36B52" w14:textId="600A2950" w:rsidR="006334AA" w:rsidRPr="00681AC6" w:rsidRDefault="006334AA" w:rsidP="005255AE">
            <w:pPr>
              <w:pStyle w:val="Texto"/>
              <w:numPr>
                <w:ilvl w:val="0"/>
                <w:numId w:val="20"/>
              </w:numPr>
              <w:spacing w:before="40" w:line="240" w:lineRule="auto"/>
              <w:ind w:left="568" w:hanging="284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Centro de Investigación y Docencia Económicas</w:t>
            </w:r>
            <w:r w:rsidR="00EE5572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(CIDE)</w:t>
            </w:r>
            <w:r w:rsidR="005E4661" w:rsidRPr="00681AC6">
              <w:rPr>
                <w:rFonts w:ascii="Cambria" w:hAnsi="Cambria"/>
                <w:sz w:val="20"/>
                <w:szCs w:val="20"/>
                <w:lang w:val="es-MX"/>
              </w:rPr>
              <w:t>, Coordinadora de Administración y Finanzas</w:t>
            </w:r>
            <w:r w:rsidR="008900BE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, </w:t>
            </w:r>
            <w:r w:rsidR="006149FF" w:rsidRPr="00681AC6">
              <w:rPr>
                <w:rFonts w:ascii="Cambria" w:hAnsi="Cambria"/>
                <w:sz w:val="20"/>
                <w:szCs w:val="20"/>
                <w:lang w:val="es-MX"/>
              </w:rPr>
              <w:t>2020- 2021</w:t>
            </w:r>
          </w:p>
          <w:p w14:paraId="1EF92D7D" w14:textId="691D3ED4" w:rsidR="006334AA" w:rsidRPr="00681AC6" w:rsidRDefault="006334AA" w:rsidP="005255AE">
            <w:pPr>
              <w:pStyle w:val="Texto"/>
              <w:numPr>
                <w:ilvl w:val="0"/>
                <w:numId w:val="20"/>
              </w:numPr>
              <w:spacing w:before="40" w:line="240" w:lineRule="auto"/>
              <w:ind w:left="568" w:hanging="284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Metrobús</w:t>
            </w:r>
            <w:r w:rsidR="005E4661" w:rsidRPr="00681AC6">
              <w:rPr>
                <w:rFonts w:ascii="Cambria" w:hAnsi="Cambria"/>
                <w:sz w:val="20"/>
                <w:szCs w:val="20"/>
                <w:lang w:val="es-MX"/>
              </w:rPr>
              <w:t>, Directora Ejecutiva de Administración y Finanzas,</w:t>
            </w: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2019 – 2020</w:t>
            </w:r>
          </w:p>
          <w:p w14:paraId="5852E242" w14:textId="06D6BB2F" w:rsidR="006334AA" w:rsidRPr="00681AC6" w:rsidRDefault="006334AA" w:rsidP="005255AE">
            <w:pPr>
              <w:pStyle w:val="Texto"/>
              <w:numPr>
                <w:ilvl w:val="0"/>
                <w:numId w:val="20"/>
              </w:numPr>
              <w:spacing w:before="40" w:line="240" w:lineRule="auto"/>
              <w:ind w:left="568" w:hanging="284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Instituto Mexicano del Seguro Social</w:t>
            </w:r>
            <w:r w:rsidR="00EE5572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(IMSS)</w:t>
            </w: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, Directora de Finanzas, 2019</w:t>
            </w:r>
          </w:p>
          <w:p w14:paraId="7EBEF39C" w14:textId="6985248C" w:rsidR="006334AA" w:rsidRPr="00681AC6" w:rsidRDefault="006334AA" w:rsidP="005255AE">
            <w:pPr>
              <w:pStyle w:val="Texto"/>
              <w:numPr>
                <w:ilvl w:val="0"/>
                <w:numId w:val="20"/>
              </w:numPr>
              <w:spacing w:before="40" w:line="240" w:lineRule="auto"/>
              <w:ind w:left="568" w:hanging="284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Instituto de Seguridad y Servicios Sociales de los Trabajadores del Estado</w:t>
            </w:r>
            <w:r w:rsidR="00EE5572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(ISSSTE)</w:t>
            </w: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, Jefe de Servicios de Presupuesto Desconcentrado, 2018 - 2019</w:t>
            </w:r>
          </w:p>
          <w:p w14:paraId="7E94AE9D" w14:textId="63DB928B" w:rsidR="006334AA" w:rsidRPr="00681AC6" w:rsidRDefault="006334AA" w:rsidP="005255AE">
            <w:pPr>
              <w:pStyle w:val="Texto"/>
              <w:numPr>
                <w:ilvl w:val="0"/>
                <w:numId w:val="20"/>
              </w:numPr>
              <w:spacing w:before="40" w:line="240" w:lineRule="auto"/>
              <w:ind w:left="568" w:hanging="284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Consejo Nacional de Ciencia y Tecnología</w:t>
            </w:r>
            <w:r w:rsidR="00EE5572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(CONACYT),</w:t>
            </w: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Directora de Vinculación, 2017 - 2018</w:t>
            </w:r>
          </w:p>
          <w:p w14:paraId="28FBC27C" w14:textId="1388C6D5" w:rsidR="006334AA" w:rsidRPr="00681AC6" w:rsidRDefault="006334AA" w:rsidP="005255AE">
            <w:pPr>
              <w:pStyle w:val="Texto"/>
              <w:numPr>
                <w:ilvl w:val="0"/>
                <w:numId w:val="20"/>
              </w:numPr>
              <w:spacing w:before="40" w:line="240" w:lineRule="auto"/>
              <w:ind w:left="568" w:hanging="284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Instituto Federal de Telecomunicaciones</w:t>
            </w:r>
            <w:r w:rsidR="00EE5572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(IFT)</w:t>
            </w: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, Directora de Recursos Financieros, 2013 – 2017 </w:t>
            </w:r>
          </w:p>
          <w:p w14:paraId="5D60D5DA" w14:textId="56176E10" w:rsidR="006334AA" w:rsidRPr="00681AC6" w:rsidRDefault="006334AA" w:rsidP="005255AE">
            <w:pPr>
              <w:pStyle w:val="Texto"/>
              <w:numPr>
                <w:ilvl w:val="0"/>
                <w:numId w:val="20"/>
              </w:numPr>
              <w:spacing w:before="40" w:line="240" w:lineRule="auto"/>
              <w:ind w:left="568" w:hanging="284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Servicio Postal Mexicano</w:t>
            </w:r>
            <w:r w:rsidR="00EE5572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(</w:t>
            </w:r>
            <w:r w:rsidR="00DD2807" w:rsidRPr="00681AC6">
              <w:rPr>
                <w:rFonts w:ascii="Cambria" w:hAnsi="Cambria"/>
                <w:sz w:val="20"/>
                <w:szCs w:val="20"/>
                <w:lang w:val="es-MX"/>
              </w:rPr>
              <w:t>Correos de México</w:t>
            </w:r>
            <w:r w:rsidR="00EE5572" w:rsidRPr="00681AC6">
              <w:rPr>
                <w:rFonts w:ascii="Cambria" w:hAnsi="Cambria"/>
                <w:sz w:val="20"/>
                <w:szCs w:val="20"/>
                <w:lang w:val="es-MX"/>
              </w:rPr>
              <w:t>)</w:t>
            </w: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, Subdirectora de Planeación, 2008 – 2013</w:t>
            </w:r>
          </w:p>
          <w:p w14:paraId="2D188053" w14:textId="6C9209A8" w:rsidR="004274EE" w:rsidRPr="00681AC6" w:rsidRDefault="006334AA" w:rsidP="005255AE">
            <w:pPr>
              <w:pStyle w:val="Texto"/>
              <w:numPr>
                <w:ilvl w:val="0"/>
                <w:numId w:val="20"/>
              </w:numPr>
              <w:spacing w:before="40" w:line="240" w:lineRule="auto"/>
              <w:ind w:left="568" w:hanging="284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>Comisión Nacional de Bioética</w:t>
            </w:r>
            <w:r w:rsidR="008F37A7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(CNB),</w:t>
            </w:r>
            <w:r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Subdirectora de Ética en Políticas Públicas en Salud, 2006 – 2008</w:t>
            </w:r>
            <w:r w:rsidR="00FA4DB0" w:rsidRPr="00681AC6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</w:p>
          <w:p w14:paraId="0B15A753" w14:textId="5FB6EB99" w:rsidR="00C22D56" w:rsidRPr="004512ED" w:rsidRDefault="00955AEE" w:rsidP="001666A2">
            <w:pPr>
              <w:pStyle w:val="Texto"/>
              <w:spacing w:before="60" w:line="240" w:lineRule="auto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>En mi</w:t>
            </w:r>
            <w:r w:rsidR="00C22D56"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 trayectoria </w:t>
            </w:r>
            <w:r w:rsidR="004C5625">
              <w:rPr>
                <w:rFonts w:ascii="Cambria" w:hAnsi="Cambria"/>
                <w:sz w:val="20"/>
                <w:szCs w:val="20"/>
                <w:lang w:val="es-MX"/>
              </w:rPr>
              <w:t xml:space="preserve">en </w:t>
            </w:r>
            <w:r w:rsidR="00C22D56" w:rsidRPr="004512ED">
              <w:rPr>
                <w:rFonts w:ascii="Cambria" w:hAnsi="Cambria"/>
                <w:sz w:val="20"/>
                <w:szCs w:val="20"/>
                <w:lang w:val="es-MX"/>
              </w:rPr>
              <w:t>áreas financieras</w:t>
            </w:r>
            <w:r w:rsidR="004C5625">
              <w:rPr>
                <w:rFonts w:ascii="Cambria" w:hAnsi="Cambria"/>
                <w:sz w:val="20"/>
                <w:szCs w:val="20"/>
                <w:lang w:val="es-MX"/>
              </w:rPr>
              <w:t xml:space="preserve"> y administrativas,</w:t>
            </w:r>
            <w:r w:rsidR="00C22D56"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 he tenido a cargo la administración de los recursos humanos, financieros y materiales del CIDE y del Sistema de Transport</w:t>
            </w:r>
            <w:r w:rsidR="000D2495">
              <w:rPr>
                <w:rFonts w:ascii="Cambria" w:hAnsi="Cambria"/>
                <w:sz w:val="20"/>
                <w:szCs w:val="20"/>
                <w:lang w:val="es-MX"/>
              </w:rPr>
              <w:t>e</w:t>
            </w:r>
            <w:r w:rsidR="00C22D56"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 Metrobús de la Ciudad de México, incluyendo control de riesgos</w:t>
            </w: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, </w:t>
            </w:r>
            <w:r w:rsidR="00C22D56" w:rsidRPr="004512ED">
              <w:rPr>
                <w:rFonts w:ascii="Cambria" w:hAnsi="Cambria"/>
                <w:sz w:val="20"/>
                <w:szCs w:val="20"/>
                <w:lang w:val="es-MX"/>
              </w:rPr>
              <w:t>planeación financiera</w:t>
            </w:r>
            <w:r w:rsidR="0026009F">
              <w:rPr>
                <w:rFonts w:ascii="Cambria" w:hAnsi="Cambria"/>
                <w:sz w:val="20"/>
                <w:szCs w:val="20"/>
                <w:lang w:val="es-MX"/>
              </w:rPr>
              <w:t xml:space="preserve"> y de</w:t>
            </w:r>
            <w:r w:rsidR="000D2495">
              <w:rPr>
                <w:rFonts w:ascii="Cambria" w:hAnsi="Cambria"/>
                <w:sz w:val="20"/>
                <w:szCs w:val="20"/>
                <w:lang w:val="es-MX"/>
              </w:rPr>
              <w:t xml:space="preserve"> fideicomisos,</w:t>
            </w:r>
            <w:r w:rsidR="004512ED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r w:rsidR="005021C0">
              <w:rPr>
                <w:rFonts w:ascii="Cambria" w:hAnsi="Cambria"/>
                <w:sz w:val="20"/>
                <w:szCs w:val="20"/>
                <w:lang w:val="es-MX"/>
              </w:rPr>
              <w:t xml:space="preserve">atención a órganos fiscalizadores, </w:t>
            </w:r>
            <w:r w:rsidR="004512ED">
              <w:rPr>
                <w:rFonts w:ascii="Cambria" w:hAnsi="Cambria"/>
                <w:sz w:val="20"/>
                <w:szCs w:val="20"/>
                <w:lang w:val="es-MX"/>
              </w:rPr>
              <w:t>participación en órganos directivos</w:t>
            </w:r>
            <w:r w:rsidR="00F52165">
              <w:rPr>
                <w:rFonts w:ascii="Cambria" w:hAnsi="Cambria"/>
                <w:sz w:val="20"/>
                <w:szCs w:val="20"/>
                <w:lang w:val="es-MX"/>
              </w:rPr>
              <w:t>,</w:t>
            </w:r>
            <w:r w:rsidR="00E63CD8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r w:rsidR="00A95309">
              <w:rPr>
                <w:rFonts w:ascii="Cambria" w:hAnsi="Cambria"/>
                <w:sz w:val="20"/>
                <w:szCs w:val="20"/>
                <w:lang w:val="es-MX"/>
              </w:rPr>
              <w:t>titular</w:t>
            </w:r>
            <w:r w:rsidR="00E63CD8">
              <w:rPr>
                <w:rFonts w:ascii="Cambria" w:hAnsi="Cambria"/>
                <w:sz w:val="20"/>
                <w:szCs w:val="20"/>
                <w:lang w:val="es-MX"/>
              </w:rPr>
              <w:t xml:space="preserve"> del Comité de Ética</w:t>
            </w:r>
            <w:r w:rsidR="00687BEF"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>y conducción de equipos multidisciplinarios para la solución de problemas complejos</w:t>
            </w:r>
            <w:r w:rsidR="005021C0">
              <w:rPr>
                <w:rFonts w:ascii="Cambria" w:hAnsi="Cambria"/>
                <w:sz w:val="20"/>
                <w:szCs w:val="20"/>
                <w:lang w:val="es-MX"/>
              </w:rPr>
              <w:t>, como Oficial Mayor.</w:t>
            </w:r>
          </w:p>
          <w:p w14:paraId="58C0BFCB" w14:textId="42B05BFA" w:rsidR="00C22D56" w:rsidRPr="004512ED" w:rsidRDefault="00C22D56" w:rsidP="001666A2">
            <w:pPr>
              <w:pStyle w:val="Texto"/>
              <w:spacing w:before="60" w:line="240" w:lineRule="auto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>Fui Titular de la Dirección de Finanzas del IMSS y de Presupuesto del ISSSTE, las dos principales instituciones de seguridad social del Estado Mexicano, a cargo de la gestión presupuestaria y administración financiera de reservas de pensiones, fondeo</w:t>
            </w:r>
            <w:r w:rsidR="007C526B"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 presupuesto</w:t>
            </w: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 y mandatos, emisión de normatividad, análisis de impacto de iniciativas legislativas, administración de riesgos, mecanismos de priorización de pagos, planeación financiera y participación en </w:t>
            </w:r>
            <w:r w:rsidR="00644EB1"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la </w:t>
            </w: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evaluación económica y priorización de intervenciones en salud, y de la Dirección de Recursos Financieros del </w:t>
            </w:r>
            <w:r w:rsidR="00B93332" w:rsidRPr="004512ED">
              <w:rPr>
                <w:rFonts w:ascii="Cambria" w:hAnsi="Cambria"/>
                <w:sz w:val="20"/>
                <w:szCs w:val="20"/>
                <w:lang w:val="es-MX"/>
              </w:rPr>
              <w:t>IFT</w:t>
            </w: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>, en donde participé en la construcción del andamiaje normativo financiero y su vinculación con presupuesto orientado a resultados, a partir de su creación como Organismo Autónomo.</w:t>
            </w:r>
          </w:p>
          <w:p w14:paraId="758AA1C4" w14:textId="60C75C41" w:rsidR="00C22D56" w:rsidRPr="004512ED" w:rsidRDefault="00C22D56" w:rsidP="001666A2">
            <w:pPr>
              <w:pStyle w:val="Texto"/>
              <w:spacing w:before="60" w:line="240" w:lineRule="auto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>Mi experiencia en planeación estratégica,</w:t>
            </w:r>
            <w:r w:rsidR="00D06BB4">
              <w:rPr>
                <w:rFonts w:ascii="Cambria" w:hAnsi="Cambria"/>
                <w:sz w:val="20"/>
                <w:szCs w:val="20"/>
                <w:lang w:val="es-MX"/>
              </w:rPr>
              <w:t xml:space="preserve"> vinculación y </w:t>
            </w: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>políticas públicas</w:t>
            </w:r>
            <w:r w:rsidR="007167F2"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r w:rsidR="003371D3"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se vio fortalecida </w:t>
            </w:r>
            <w:r w:rsidR="0015623E">
              <w:rPr>
                <w:rFonts w:ascii="Cambria" w:hAnsi="Cambria"/>
                <w:sz w:val="20"/>
                <w:szCs w:val="20"/>
                <w:lang w:val="es-MX"/>
              </w:rPr>
              <w:t>en</w:t>
            </w: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r w:rsidR="002E42C8" w:rsidRPr="004512ED">
              <w:rPr>
                <w:rFonts w:ascii="Cambria" w:hAnsi="Cambria"/>
                <w:sz w:val="20"/>
                <w:szCs w:val="20"/>
                <w:lang w:val="es-MX"/>
              </w:rPr>
              <w:t>CONACYT</w:t>
            </w: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, en donde participé en el diseño y operación de políticas públicas, programas y proyectos de </w:t>
            </w:r>
            <w:r w:rsidR="00CE575D">
              <w:rPr>
                <w:rFonts w:ascii="Cambria" w:hAnsi="Cambria"/>
                <w:sz w:val="20"/>
                <w:szCs w:val="20"/>
                <w:lang w:val="es-MX"/>
              </w:rPr>
              <w:t xml:space="preserve">becas y </w:t>
            </w: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ciencia y tecnología, </w:t>
            </w:r>
            <w:r w:rsidR="002E42C8"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incorporando la </w:t>
            </w:r>
            <w:r w:rsidR="003371D3"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perspectiva de género y atención a grupos en situación de vulnerabilidad, niños y jóvenes, vinculación académica e </w:t>
            </w:r>
            <w:r w:rsidR="00497CBF">
              <w:rPr>
                <w:rFonts w:ascii="Cambria" w:hAnsi="Cambria"/>
                <w:sz w:val="20"/>
                <w:szCs w:val="20"/>
                <w:lang w:val="es-MX"/>
              </w:rPr>
              <w:t>inter</w:t>
            </w:r>
            <w:r w:rsidR="003371D3" w:rsidRPr="004512ED">
              <w:rPr>
                <w:rFonts w:ascii="Cambria" w:hAnsi="Cambria"/>
                <w:sz w:val="20"/>
                <w:szCs w:val="20"/>
                <w:lang w:val="es-MX"/>
              </w:rPr>
              <w:t>institucional en México y el extranjero y la creación de alianzas estratégicas</w:t>
            </w:r>
            <w:r w:rsidR="000C1EE6"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. </w:t>
            </w:r>
            <w:r w:rsidR="001666A2"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A partir del relanzamiento de marca de Correos de México, </w:t>
            </w: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>realic</w:t>
            </w:r>
            <w:r w:rsidR="000E661A" w:rsidRPr="004512ED">
              <w:rPr>
                <w:rFonts w:ascii="Cambria" w:hAnsi="Cambria"/>
                <w:sz w:val="20"/>
                <w:szCs w:val="20"/>
                <w:lang w:val="es-MX"/>
              </w:rPr>
              <w:t>é</w:t>
            </w: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 xml:space="preserve"> tareas de planeación, coordinación interinstitucional y análisis de proyectos de inversión</w:t>
            </w:r>
            <w:r w:rsidR="0030241C">
              <w:rPr>
                <w:rFonts w:ascii="Cambria" w:hAnsi="Cambria"/>
                <w:sz w:val="20"/>
                <w:szCs w:val="20"/>
                <w:lang w:val="es-MX"/>
              </w:rPr>
              <w:t>, así como de asesoría a la Dirección General</w:t>
            </w:r>
            <w:r w:rsidRPr="004512ED">
              <w:rPr>
                <w:rFonts w:ascii="Cambria" w:hAnsi="Cambria"/>
                <w:sz w:val="20"/>
                <w:szCs w:val="20"/>
                <w:lang w:val="es-MX"/>
              </w:rPr>
              <w:t>.</w:t>
            </w:r>
          </w:p>
          <w:p w14:paraId="57A100D6" w14:textId="06645AA7" w:rsidR="00537E11" w:rsidRPr="00C8392E" w:rsidRDefault="009D1545" w:rsidP="00C8392E">
            <w:pPr>
              <w:pStyle w:val="Texto"/>
              <w:spacing w:before="60" w:line="240" w:lineRule="auto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En la Comisión Nacional de Bioética</w:t>
            </w:r>
            <w:r w:rsidR="00C22D56" w:rsidRPr="004512ED">
              <w:rPr>
                <w:rFonts w:ascii="Cambria" w:hAnsi="Cambria"/>
                <w:sz w:val="20"/>
                <w:szCs w:val="20"/>
                <w:lang w:val="es-MX"/>
              </w:rPr>
              <w:t>, tuve la oportunidad de participar en el desarrollo de la metodología de inclusión de enfermedades y medicamentos de alto costo en el Fondo de Protección contra Gastos Catastróficos del Seguro Popular, en colaboración con la Universidad de Harvard</w:t>
            </w:r>
            <w:r w:rsidR="00750F39">
              <w:rPr>
                <w:rFonts w:ascii="Cambria" w:hAnsi="Cambria"/>
                <w:sz w:val="20"/>
                <w:szCs w:val="20"/>
                <w:lang w:val="es-MX"/>
              </w:rPr>
              <w:t>.</w:t>
            </w:r>
          </w:p>
        </w:tc>
        <w:tc>
          <w:tcPr>
            <w:tcW w:w="284" w:type="dxa"/>
            <w:vMerge/>
          </w:tcPr>
          <w:p w14:paraId="56A9F386" w14:textId="77777777" w:rsidR="00AD6FA4" w:rsidRPr="003B3BDF" w:rsidRDefault="00AD6FA4" w:rsidP="00DF1CB4">
            <w:pPr>
              <w:rPr>
                <w:noProof/>
                <w:lang w:val="es-MX"/>
              </w:rPr>
            </w:pPr>
          </w:p>
        </w:tc>
        <w:tc>
          <w:tcPr>
            <w:tcW w:w="3601" w:type="dxa"/>
            <w:vMerge/>
            <w:shd w:val="clear" w:color="auto" w:fill="auto"/>
          </w:tcPr>
          <w:p w14:paraId="50F03717" w14:textId="77777777" w:rsidR="00AD6FA4" w:rsidRPr="003B3BDF" w:rsidRDefault="00AD6FA4" w:rsidP="00DF1CB4">
            <w:pPr>
              <w:rPr>
                <w:noProof/>
                <w:lang w:val="es-MX"/>
              </w:rPr>
            </w:pPr>
          </w:p>
        </w:tc>
      </w:tr>
      <w:tr w:rsidR="00AD6FA4" w:rsidRPr="00033276" w14:paraId="48D4AA2B" w14:textId="77777777" w:rsidTr="00260C63">
        <w:trPr>
          <w:trHeight w:val="68"/>
        </w:trPr>
        <w:tc>
          <w:tcPr>
            <w:tcW w:w="7327" w:type="dxa"/>
            <w:shd w:val="clear" w:color="auto" w:fill="2C3B57" w:themeFill="text2"/>
          </w:tcPr>
          <w:p w14:paraId="4CF37301" w14:textId="56B25D6A" w:rsidR="00AD6FA4" w:rsidRPr="00033276" w:rsidRDefault="00E7292F" w:rsidP="00DF1CB4">
            <w:pPr>
              <w:pStyle w:val="Ttulo3"/>
              <w:rPr>
                <w:noProof/>
              </w:rPr>
            </w:pPr>
            <w:r w:rsidRPr="00D11D45">
              <w:rPr>
                <w:rFonts w:ascii="Gill Sans MT" w:hAnsi="Gill Sans MT" w:cstheme="minorHAnsi"/>
                <w:noProof/>
                <w:color w:val="FFFFFF" w:themeColor="background1"/>
              </w:rPr>
              <w:lastRenderedPageBreak/>
              <w:t>EXPERIENCIA ACADÉMICA</w:t>
            </w:r>
            <w:r w:rsidR="00B820CE" w:rsidRPr="00D11D45">
              <w:rPr>
                <w:rFonts w:ascii="Gill Sans MT" w:hAnsi="Gill Sans MT" w:cstheme="minorHAnsi"/>
                <w:noProof/>
                <w:color w:val="FFFFFF" w:themeColor="background1"/>
              </w:rPr>
              <w:t xml:space="preserve"> </w:t>
            </w:r>
          </w:p>
        </w:tc>
        <w:tc>
          <w:tcPr>
            <w:tcW w:w="284" w:type="dxa"/>
            <w:vMerge/>
          </w:tcPr>
          <w:p w14:paraId="328FC375" w14:textId="77777777" w:rsidR="00AD6FA4" w:rsidRPr="00033276" w:rsidRDefault="00AD6FA4" w:rsidP="00DF1CB4">
            <w:pPr>
              <w:rPr>
                <w:noProof/>
              </w:rPr>
            </w:pPr>
          </w:p>
        </w:tc>
        <w:tc>
          <w:tcPr>
            <w:tcW w:w="3601" w:type="dxa"/>
            <w:vMerge/>
            <w:shd w:val="clear" w:color="auto" w:fill="auto"/>
          </w:tcPr>
          <w:p w14:paraId="504A2E07" w14:textId="77777777" w:rsidR="00AD6FA4" w:rsidRPr="00033276" w:rsidRDefault="00AD6FA4" w:rsidP="00DF1CB4">
            <w:pPr>
              <w:rPr>
                <w:noProof/>
              </w:rPr>
            </w:pPr>
          </w:p>
        </w:tc>
      </w:tr>
      <w:tr w:rsidR="00AD6FA4" w:rsidRPr="00033276" w14:paraId="51AE349A" w14:textId="77777777" w:rsidTr="00260C63">
        <w:trPr>
          <w:trHeight w:val="567"/>
        </w:trPr>
        <w:tc>
          <w:tcPr>
            <w:tcW w:w="7327" w:type="dxa"/>
          </w:tcPr>
          <w:p w14:paraId="46670168" w14:textId="39FE0EB1" w:rsidR="007C6202" w:rsidRDefault="00864FCB" w:rsidP="00686AC6">
            <w:pPr>
              <w:pStyle w:val="Texto"/>
              <w:spacing w:before="120"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>Profesora asociada de cursos sobre presupuest</w:t>
            </w:r>
            <w:r w:rsidR="006B6F8B">
              <w:rPr>
                <w:rFonts w:ascii="Cambria" w:hAnsi="Cambria"/>
                <w:sz w:val="20"/>
                <w:szCs w:val="20"/>
                <w:lang w:val="es-MX"/>
              </w:rPr>
              <w:t xml:space="preserve">o, </w:t>
            </w:r>
            <w:r w:rsidR="00B97251">
              <w:rPr>
                <w:rFonts w:ascii="Cambria" w:hAnsi="Cambria"/>
                <w:sz w:val="20"/>
                <w:szCs w:val="20"/>
                <w:lang w:val="es-MX"/>
              </w:rPr>
              <w:t>finanzas y</w:t>
            </w:r>
            <w:r>
              <w:rPr>
                <w:rFonts w:ascii="Cambria" w:hAnsi="Cambria"/>
                <w:sz w:val="20"/>
                <w:szCs w:val="20"/>
                <w:lang w:val="es-MX"/>
              </w:rPr>
              <w:t xml:space="preserve"> evaluación en el INAP, 2022.</w:t>
            </w:r>
          </w:p>
          <w:p w14:paraId="505461C2" w14:textId="15ADC558" w:rsidR="00E7292F" w:rsidRPr="00190341" w:rsidRDefault="00E7292F" w:rsidP="00686AC6">
            <w:pPr>
              <w:pStyle w:val="Texto"/>
              <w:spacing w:before="120" w:line="240" w:lineRule="auto"/>
              <w:rPr>
                <w:rFonts w:ascii="Cambria" w:hAnsi="Cambria"/>
                <w:sz w:val="20"/>
                <w:szCs w:val="20"/>
                <w:lang w:val="es-MX"/>
              </w:rPr>
            </w:pP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Profesora invitada de la clase de “Fundamentos de Análisis Organizacional” de la Maestría en Gerencia Pública del CIDE de 2013 a 2018.</w:t>
            </w:r>
          </w:p>
          <w:p w14:paraId="5037420B" w14:textId="5CE5F2B7" w:rsidR="00E7292F" w:rsidRDefault="00E7292F" w:rsidP="00686AC6">
            <w:pPr>
              <w:pStyle w:val="Texto"/>
              <w:spacing w:before="120" w:line="240" w:lineRule="auto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Conferencias nacionales e internacionales sobre priorización y asignación de recursos en políticas públicas en salud, ética</w:t>
            </w:r>
            <w:r w:rsidR="005C3DEE">
              <w:rPr>
                <w:rFonts w:ascii="Cambria" w:hAnsi="Cambria"/>
                <w:sz w:val="20"/>
                <w:szCs w:val="20"/>
                <w:lang w:val="es-MX"/>
              </w:rPr>
              <w:t xml:space="preserve">, </w:t>
            </w: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bioética</w:t>
            </w:r>
            <w:r w:rsidR="005C3DEE">
              <w:rPr>
                <w:rFonts w:ascii="Cambria" w:eastAsia="Calibri" w:hAnsi="Cambria" w:cs="Microsoft Sans Serif"/>
                <w:color w:val="auto"/>
                <w:sz w:val="20"/>
                <w:szCs w:val="20"/>
                <w:lang w:val="es-MX" w:eastAsia="en-IE"/>
              </w:rPr>
              <w:t xml:space="preserve"> y</w:t>
            </w:r>
            <w:r w:rsidR="00686AC6">
              <w:rPr>
                <w:rFonts w:ascii="Cambria" w:eastAsia="Calibri" w:hAnsi="Cambria" w:cs="Microsoft Sans Serif"/>
                <w:color w:val="auto"/>
                <w:sz w:val="20"/>
                <w:szCs w:val="20"/>
                <w:lang w:val="es-MX" w:eastAsia="en-IE"/>
              </w:rPr>
              <w:t xml:space="preserve"> </w:t>
            </w:r>
            <w:r w:rsidR="00686AC6" w:rsidRPr="00190341">
              <w:rPr>
                <w:rFonts w:ascii="Cambria" w:hAnsi="Cambria"/>
                <w:sz w:val="20"/>
                <w:szCs w:val="20"/>
                <w:lang w:val="es-MX"/>
              </w:rPr>
              <w:t>evaluación del desempeño</w:t>
            </w:r>
            <w:r w:rsidR="002A21F3">
              <w:rPr>
                <w:rFonts w:ascii="Cambria" w:hAnsi="Cambria"/>
                <w:sz w:val="20"/>
                <w:szCs w:val="20"/>
                <w:lang w:val="es-MX"/>
              </w:rPr>
              <w:t>.</w:t>
            </w:r>
          </w:p>
          <w:p w14:paraId="274BBD60" w14:textId="6EF9D9FC" w:rsidR="00191F44" w:rsidRPr="00190341" w:rsidRDefault="00191F44" w:rsidP="00686AC6">
            <w:pPr>
              <w:pStyle w:val="Texto"/>
              <w:spacing w:before="120" w:line="240" w:lineRule="auto"/>
              <w:jc w:val="both"/>
              <w:rPr>
                <w:rFonts w:ascii="Cambria" w:eastAsia="Calibri" w:hAnsi="Cambria" w:cs="Microsoft Sans Serif"/>
                <w:color w:val="auto"/>
                <w:sz w:val="20"/>
                <w:szCs w:val="20"/>
                <w:lang w:val="es-MX" w:eastAsia="en-IE"/>
              </w:rPr>
            </w:pPr>
            <w:r>
              <w:rPr>
                <w:rFonts w:ascii="Cambria" w:hAnsi="Cambria"/>
                <w:sz w:val="20"/>
                <w:szCs w:val="20"/>
                <w:lang w:val="es-MX"/>
              </w:rPr>
              <w:t xml:space="preserve">Prácticas profesionales de investigación en el Instituto de Salud Pública de </w:t>
            </w:r>
            <w:r w:rsidR="007411A9">
              <w:rPr>
                <w:rFonts w:ascii="Cambria" w:hAnsi="Cambria"/>
                <w:sz w:val="20"/>
                <w:szCs w:val="20"/>
                <w:lang w:val="es-MX"/>
              </w:rPr>
              <w:t>l</w:t>
            </w:r>
            <w:r>
              <w:rPr>
                <w:rFonts w:ascii="Cambria" w:hAnsi="Cambria"/>
                <w:sz w:val="20"/>
                <w:szCs w:val="20"/>
                <w:lang w:val="es-MX"/>
              </w:rPr>
              <w:t xml:space="preserve">a Universidad Veracruzana e intervención organizacional en la </w:t>
            </w:r>
            <w:r w:rsidR="00AC5897">
              <w:rPr>
                <w:rFonts w:ascii="Cambria" w:hAnsi="Cambria"/>
                <w:sz w:val="20"/>
                <w:szCs w:val="20"/>
                <w:lang w:val="es-MX"/>
              </w:rPr>
              <w:t xml:space="preserve">Coordinación General de Órganos de Vigilancia y Control de la </w:t>
            </w:r>
            <w:r>
              <w:rPr>
                <w:rFonts w:ascii="Cambria" w:hAnsi="Cambria"/>
                <w:sz w:val="20"/>
                <w:szCs w:val="20"/>
                <w:lang w:val="es-MX"/>
              </w:rPr>
              <w:t>Secretaría de la Función Pública</w:t>
            </w:r>
            <w:r w:rsidR="00AC5897">
              <w:rPr>
                <w:rFonts w:ascii="Cambria" w:hAnsi="Cambria"/>
                <w:sz w:val="20"/>
                <w:szCs w:val="20"/>
                <w:lang w:val="es-MX"/>
              </w:rPr>
              <w:t>.</w:t>
            </w:r>
            <w:r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</w:p>
          <w:p w14:paraId="72ED6F6B" w14:textId="0022A06B" w:rsidR="00E7292F" w:rsidRPr="00190341" w:rsidRDefault="00E7292F" w:rsidP="003265A3">
            <w:pPr>
              <w:pStyle w:val="Texto"/>
              <w:spacing w:before="120" w:line="240" w:lineRule="auto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Dictaminadora editorial invitada de la </w:t>
            </w:r>
            <w:r w:rsidR="003265A3">
              <w:rPr>
                <w:rFonts w:ascii="Cambria" w:hAnsi="Cambria"/>
                <w:sz w:val="20"/>
                <w:szCs w:val="20"/>
                <w:lang w:val="es-MX"/>
              </w:rPr>
              <w:t>revista</w:t>
            </w:r>
            <w:r w:rsidR="00FC30B3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“</w:t>
            </w:r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Gestión y Política Pública</w:t>
            </w: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” del CIDE, 2007 – 2009; </w:t>
            </w:r>
            <w:r>
              <w:rPr>
                <w:rFonts w:ascii="Cambria" w:hAnsi="Cambria"/>
                <w:b/>
                <w:i/>
                <w:sz w:val="20"/>
                <w:szCs w:val="20"/>
                <w:lang w:val="es-MX"/>
              </w:rPr>
              <w:t>“</w:t>
            </w:r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Revista de Administración Pública</w:t>
            </w: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” del INAP, 2010; </w:t>
            </w:r>
            <w:r w:rsidR="003265A3">
              <w:rPr>
                <w:rFonts w:ascii="Cambria" w:hAnsi="Cambria"/>
                <w:sz w:val="20"/>
                <w:szCs w:val="20"/>
                <w:lang w:val="es-MX"/>
              </w:rPr>
              <w:t>Revista</w:t>
            </w: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 “</w:t>
            </w:r>
            <w:proofErr w:type="spellStart"/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Value</w:t>
            </w:r>
            <w:proofErr w:type="spellEnd"/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 xml:space="preserve"> in </w:t>
            </w:r>
            <w:proofErr w:type="spellStart"/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Health</w:t>
            </w:r>
            <w:proofErr w:type="spellEnd"/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Special</w:t>
            </w:r>
            <w:proofErr w:type="spellEnd"/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Issue</w:t>
            </w:r>
            <w:proofErr w:type="spellEnd"/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 xml:space="preserve">: </w:t>
            </w:r>
            <w:proofErr w:type="spellStart"/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Pharmacoeconomics</w:t>
            </w:r>
            <w:proofErr w:type="spellEnd"/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 xml:space="preserve"> &amp; </w:t>
            </w:r>
            <w:proofErr w:type="spellStart"/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Outcomes</w:t>
            </w:r>
            <w:proofErr w:type="spellEnd"/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 xml:space="preserve"> Research in Latin America</w:t>
            </w: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” de la International </w:t>
            </w:r>
            <w:proofErr w:type="spellStart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Society</w:t>
            </w:r>
            <w:proofErr w:type="spellEnd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for</w:t>
            </w:r>
            <w:proofErr w:type="spellEnd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Pharmacoeconomics</w:t>
            </w:r>
            <w:proofErr w:type="spellEnd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 and </w:t>
            </w:r>
            <w:proofErr w:type="spellStart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Outcomes</w:t>
            </w:r>
            <w:proofErr w:type="spellEnd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Research</w:t>
            </w:r>
            <w:proofErr w:type="spellEnd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 (ISPOR) en 2010 y 2015 y de la Selección Anual del Libro Universitario 2015 - 2016 de la Universidad Autónoma de Baja California (UABC).</w:t>
            </w:r>
          </w:p>
          <w:p w14:paraId="2191157B" w14:textId="524B9AD2" w:rsidR="00AD6FA4" w:rsidRPr="00E7292F" w:rsidRDefault="00AD6FA4" w:rsidP="0005094F">
            <w:pPr>
              <w:pStyle w:val="Texto"/>
              <w:ind w:left="567"/>
              <w:jc w:val="both"/>
              <w:rPr>
                <w:noProof/>
                <w:sz w:val="19"/>
                <w:szCs w:val="19"/>
                <w:lang w:val="es-MX"/>
              </w:rPr>
            </w:pPr>
          </w:p>
        </w:tc>
        <w:tc>
          <w:tcPr>
            <w:tcW w:w="284" w:type="dxa"/>
            <w:vMerge/>
          </w:tcPr>
          <w:p w14:paraId="55F1CBB3" w14:textId="77777777" w:rsidR="00AD6FA4" w:rsidRPr="00033276" w:rsidRDefault="00AD6FA4" w:rsidP="00DF1CB4">
            <w:pPr>
              <w:rPr>
                <w:noProof/>
              </w:rPr>
            </w:pPr>
          </w:p>
        </w:tc>
        <w:tc>
          <w:tcPr>
            <w:tcW w:w="3601" w:type="dxa"/>
            <w:vMerge/>
            <w:shd w:val="clear" w:color="auto" w:fill="auto"/>
          </w:tcPr>
          <w:p w14:paraId="38207ED3" w14:textId="77777777" w:rsidR="00AD6FA4" w:rsidRPr="00033276" w:rsidRDefault="00AD6FA4" w:rsidP="00DF1CB4">
            <w:pPr>
              <w:rPr>
                <w:noProof/>
              </w:rPr>
            </w:pPr>
          </w:p>
        </w:tc>
      </w:tr>
      <w:tr w:rsidR="00AD6FA4" w:rsidRPr="00033276" w14:paraId="5E8AF8DB" w14:textId="77777777" w:rsidTr="00260C63">
        <w:trPr>
          <w:trHeight w:val="402"/>
        </w:trPr>
        <w:tc>
          <w:tcPr>
            <w:tcW w:w="7327" w:type="dxa"/>
            <w:shd w:val="clear" w:color="auto" w:fill="2C3B57" w:themeFill="text2"/>
          </w:tcPr>
          <w:p w14:paraId="2324CA85" w14:textId="43A016CE" w:rsidR="00AD6FA4" w:rsidRPr="00033276" w:rsidRDefault="00E7292F" w:rsidP="00DF1CB4">
            <w:pPr>
              <w:pStyle w:val="Ttulo3"/>
              <w:rPr>
                <w:noProof/>
              </w:rPr>
            </w:pPr>
            <w:r w:rsidRPr="00D11D45">
              <w:rPr>
                <w:rFonts w:ascii="Gill Sans MT" w:hAnsi="Gill Sans MT" w:cstheme="minorHAnsi"/>
                <w:noProof/>
                <w:color w:val="FFFFFF" w:themeColor="background1"/>
              </w:rPr>
              <w:t>PUBLICACIONES</w:t>
            </w:r>
          </w:p>
        </w:tc>
        <w:tc>
          <w:tcPr>
            <w:tcW w:w="284" w:type="dxa"/>
            <w:vMerge/>
          </w:tcPr>
          <w:p w14:paraId="557A0A3C" w14:textId="77777777" w:rsidR="00AD6FA4" w:rsidRPr="00033276" w:rsidRDefault="00AD6FA4" w:rsidP="00DF1CB4">
            <w:pPr>
              <w:rPr>
                <w:noProof/>
              </w:rPr>
            </w:pPr>
          </w:p>
        </w:tc>
        <w:tc>
          <w:tcPr>
            <w:tcW w:w="3601" w:type="dxa"/>
            <w:vMerge/>
            <w:shd w:val="clear" w:color="auto" w:fill="auto"/>
          </w:tcPr>
          <w:p w14:paraId="45E7894C" w14:textId="77777777" w:rsidR="00AD6FA4" w:rsidRPr="00033276" w:rsidRDefault="00AD6FA4" w:rsidP="00DF1CB4">
            <w:pPr>
              <w:rPr>
                <w:noProof/>
              </w:rPr>
            </w:pPr>
          </w:p>
        </w:tc>
      </w:tr>
      <w:tr w:rsidR="00AD6FA4" w:rsidRPr="00033276" w14:paraId="23E23972" w14:textId="77777777" w:rsidTr="00260C63">
        <w:trPr>
          <w:trHeight w:val="624"/>
        </w:trPr>
        <w:tc>
          <w:tcPr>
            <w:tcW w:w="7327" w:type="dxa"/>
          </w:tcPr>
          <w:p w14:paraId="4E305389" w14:textId="3E6BA1F1" w:rsidR="00E7292F" w:rsidRPr="00190341" w:rsidRDefault="00E7292F" w:rsidP="00972FDE">
            <w:pPr>
              <w:pStyle w:val="Texto"/>
              <w:numPr>
                <w:ilvl w:val="0"/>
                <w:numId w:val="21"/>
              </w:numPr>
              <w:spacing w:before="120" w:line="240" w:lineRule="auto"/>
              <w:ind w:left="459" w:hanging="283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Revista de Administración Pública del INAP, ISSN: 0482-5209, No.151, Vol. LV No. 1, </w:t>
            </w:r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“</w:t>
            </w:r>
            <w:r w:rsidR="00B37EED"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Las capacidades del Estado en la gestión de la pandemia por COVID-19 en México</w:t>
            </w:r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”</w:t>
            </w: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, Ene-Abr 2020, p.p. 61-94</w:t>
            </w:r>
          </w:p>
          <w:p w14:paraId="2F01A096" w14:textId="77777777" w:rsidR="00E7292F" w:rsidRPr="00190341" w:rsidRDefault="00E7292F" w:rsidP="00972FDE">
            <w:pPr>
              <w:pStyle w:val="Texto"/>
              <w:numPr>
                <w:ilvl w:val="0"/>
                <w:numId w:val="21"/>
              </w:numPr>
              <w:spacing w:before="120" w:line="240" w:lineRule="auto"/>
              <w:ind w:left="459" w:hanging="283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Revista Consultoría, Cámara Nacional de Empresas de Consultoría, 243, </w:t>
            </w:r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“Evaluación del desempeño gubernamental y cultura organizacional",</w:t>
            </w: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 Abr 2012, p.p. 24-28</w:t>
            </w:r>
          </w:p>
          <w:p w14:paraId="6C7A70F5" w14:textId="77777777" w:rsidR="00E7292F" w:rsidRPr="00190341" w:rsidRDefault="00E7292F" w:rsidP="00972FDE">
            <w:pPr>
              <w:pStyle w:val="Texto"/>
              <w:numPr>
                <w:ilvl w:val="0"/>
                <w:numId w:val="21"/>
              </w:numPr>
              <w:spacing w:before="120" w:line="240" w:lineRule="auto"/>
              <w:ind w:left="459" w:hanging="283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Revista de Administración Pública del INAP, No. 121. La Evaluación en el Sector Público, Enero – Abril 2010, Artículo de Investigación, </w:t>
            </w:r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“Evaluación del desempeño gubernamental y cultura organizacional: reflexiones desde la Nueva Gestión Pública y la sociología de las organizaciones”</w:t>
            </w: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, pp: 37 - 52</w:t>
            </w:r>
          </w:p>
          <w:p w14:paraId="304C585F" w14:textId="77777777" w:rsidR="00E7292F" w:rsidRPr="00190341" w:rsidRDefault="00E7292F" w:rsidP="00972FDE">
            <w:pPr>
              <w:pStyle w:val="Texto"/>
              <w:numPr>
                <w:ilvl w:val="0"/>
                <w:numId w:val="21"/>
              </w:numPr>
              <w:spacing w:before="120" w:line="240" w:lineRule="auto"/>
              <w:ind w:left="459" w:hanging="283"/>
              <w:jc w:val="both"/>
              <w:rPr>
                <w:rFonts w:ascii="Cambria" w:hAnsi="Cambria"/>
                <w:sz w:val="20"/>
                <w:szCs w:val="20"/>
                <w:lang w:val="es-MX"/>
              </w:rPr>
            </w:pP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Revista Buen Gobierno, No.6 Ene-Jun 2009, Evaluación-Institución, Artículo de Investigación, </w:t>
            </w:r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“Prácticas de Dirección y Evaluación del Desempeño en la Administración Pública Federal: entre la flexibilidad y el control”</w:t>
            </w: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, pp: 170- 183</w:t>
            </w:r>
          </w:p>
          <w:p w14:paraId="21606E2A" w14:textId="15C3689D" w:rsidR="005E42B3" w:rsidRPr="00927DF0" w:rsidRDefault="00E7292F" w:rsidP="00972FDE">
            <w:pPr>
              <w:pStyle w:val="Texto"/>
              <w:numPr>
                <w:ilvl w:val="0"/>
                <w:numId w:val="21"/>
              </w:numPr>
              <w:spacing w:before="120" w:line="240" w:lineRule="auto"/>
              <w:ind w:left="459" w:hanging="283"/>
              <w:jc w:val="both"/>
              <w:rPr>
                <w:sz w:val="19"/>
                <w:szCs w:val="19"/>
                <w:lang w:val="es-MX"/>
              </w:rPr>
            </w:pP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Organización Panamericana de la Salud, Revista Acta </w:t>
            </w:r>
            <w:proofErr w:type="spellStart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Bioethica</w:t>
            </w:r>
            <w:proofErr w:type="spellEnd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r w:rsidRPr="00190341">
              <w:rPr>
                <w:rFonts w:ascii="Cambria" w:hAnsi="Cambria"/>
                <w:b/>
                <w:bCs/>
                <w:i/>
                <w:iCs/>
                <w:sz w:val="20"/>
                <w:szCs w:val="20"/>
                <w:lang w:val="es-MX"/>
              </w:rPr>
              <w:t>“Implicaciones Éticas y Sociales de la Introducción de la Vacuna contra el Virus del Papiloma Humano en México: Reflexiones sobre una propuesta de Intervención”,</w:t>
            </w:r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 Artículo de investigación en co – autoría Prieto de la Rosa, Alejandra; Gutiérrez D., Cristina; Feinholz K., </w:t>
            </w:r>
            <w:proofErr w:type="spellStart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Dafna</w:t>
            </w:r>
            <w:proofErr w:type="spellEnd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 xml:space="preserve">; </w:t>
            </w:r>
            <w:proofErr w:type="spellStart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Witleen</w:t>
            </w:r>
            <w:proofErr w:type="spellEnd"/>
            <w:r w:rsidRPr="00190341">
              <w:rPr>
                <w:rFonts w:ascii="Cambria" w:hAnsi="Cambria"/>
                <w:sz w:val="20"/>
                <w:szCs w:val="20"/>
                <w:lang w:val="es-MX"/>
              </w:rPr>
              <w:t>, Rene; 2008; 14 (2): 157 – 165</w:t>
            </w:r>
            <w:r w:rsidR="00927DF0" w:rsidRPr="00190341">
              <w:rPr>
                <w:rFonts w:ascii="Cambria" w:hAnsi="Cambria"/>
                <w:sz w:val="20"/>
                <w:szCs w:val="20"/>
                <w:lang w:val="es-MX"/>
              </w:rPr>
              <w:t>.</w:t>
            </w:r>
            <w:r w:rsidR="001966B7" w:rsidRPr="00927DF0">
              <w:rPr>
                <w:sz w:val="19"/>
                <w:szCs w:val="19"/>
              </w:rPr>
              <w:br/>
            </w:r>
          </w:p>
        </w:tc>
        <w:tc>
          <w:tcPr>
            <w:tcW w:w="284" w:type="dxa"/>
            <w:vMerge/>
          </w:tcPr>
          <w:p w14:paraId="0B6F05E5" w14:textId="77777777" w:rsidR="00AD6FA4" w:rsidRPr="00033276" w:rsidRDefault="00AD6FA4" w:rsidP="00DF1CB4">
            <w:pPr>
              <w:rPr>
                <w:noProof/>
              </w:rPr>
            </w:pPr>
          </w:p>
        </w:tc>
        <w:tc>
          <w:tcPr>
            <w:tcW w:w="3601" w:type="dxa"/>
            <w:vMerge/>
            <w:shd w:val="clear" w:color="auto" w:fill="auto"/>
          </w:tcPr>
          <w:p w14:paraId="3D41E45B" w14:textId="77777777" w:rsidR="00AD6FA4" w:rsidRPr="00033276" w:rsidRDefault="00AD6FA4" w:rsidP="00DF1CB4">
            <w:pPr>
              <w:rPr>
                <w:noProof/>
              </w:rPr>
            </w:pPr>
          </w:p>
        </w:tc>
      </w:tr>
      <w:tr w:rsidR="00AD6FA4" w:rsidRPr="00033276" w14:paraId="7FBD91F9" w14:textId="77777777" w:rsidTr="00260C63">
        <w:trPr>
          <w:trHeight w:val="298"/>
        </w:trPr>
        <w:tc>
          <w:tcPr>
            <w:tcW w:w="7327" w:type="dxa"/>
            <w:shd w:val="clear" w:color="auto" w:fill="2C3B57" w:themeFill="text2"/>
          </w:tcPr>
          <w:p w14:paraId="38C2A1B5" w14:textId="4DEFE2D1" w:rsidR="00AD6FA4" w:rsidRPr="00033276" w:rsidRDefault="00CD047B" w:rsidP="00DF1CB4">
            <w:pPr>
              <w:pStyle w:val="Ttulo3"/>
              <w:rPr>
                <w:noProof/>
              </w:rPr>
            </w:pPr>
            <w:r w:rsidRPr="00052071">
              <w:rPr>
                <w:rFonts w:ascii="Gill Sans MT" w:hAnsi="Gill Sans MT" w:cstheme="minorHAnsi"/>
                <w:noProof/>
                <w:color w:val="FFFFFF" w:themeColor="background1"/>
              </w:rPr>
              <w:t>IDIOMAS</w:t>
            </w:r>
          </w:p>
        </w:tc>
        <w:tc>
          <w:tcPr>
            <w:tcW w:w="284" w:type="dxa"/>
            <w:vMerge/>
          </w:tcPr>
          <w:p w14:paraId="1DC267AF" w14:textId="77777777" w:rsidR="00AD6FA4" w:rsidRPr="00033276" w:rsidRDefault="00AD6FA4" w:rsidP="00DF1CB4">
            <w:pPr>
              <w:rPr>
                <w:noProof/>
              </w:rPr>
            </w:pPr>
          </w:p>
        </w:tc>
        <w:tc>
          <w:tcPr>
            <w:tcW w:w="3601" w:type="dxa"/>
            <w:vMerge/>
            <w:shd w:val="clear" w:color="auto" w:fill="auto"/>
          </w:tcPr>
          <w:p w14:paraId="461070A0" w14:textId="77777777" w:rsidR="00AD6FA4" w:rsidRPr="00033276" w:rsidRDefault="00AD6FA4" w:rsidP="00DF1CB4">
            <w:pPr>
              <w:rPr>
                <w:noProof/>
              </w:rPr>
            </w:pPr>
          </w:p>
        </w:tc>
      </w:tr>
      <w:tr w:rsidR="00AD6FA4" w:rsidRPr="005A5140" w14:paraId="1249283F" w14:textId="77777777" w:rsidTr="00260C63">
        <w:trPr>
          <w:trHeight w:val="797"/>
        </w:trPr>
        <w:tc>
          <w:tcPr>
            <w:tcW w:w="7327" w:type="dxa"/>
          </w:tcPr>
          <w:p w14:paraId="6975BF64" w14:textId="22BB1058" w:rsidR="005A5140" w:rsidRPr="005A5140" w:rsidRDefault="00156C1F" w:rsidP="005A5140">
            <w:pPr>
              <w:pStyle w:val="Texto"/>
              <w:numPr>
                <w:ilvl w:val="0"/>
                <w:numId w:val="21"/>
              </w:numPr>
              <w:spacing w:before="120" w:line="240" w:lineRule="auto"/>
              <w:ind w:left="459" w:hanging="283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  <w:r w:rsidRPr="005A5140">
              <w:rPr>
                <w:rFonts w:ascii="Cambria" w:hAnsi="Cambria"/>
                <w:sz w:val="20"/>
                <w:szCs w:val="20"/>
                <w:lang w:val="es-MX"/>
              </w:rPr>
              <w:t xml:space="preserve">Bilingue </w:t>
            </w:r>
            <w:r w:rsidR="006B0E8F" w:rsidRPr="005A5140">
              <w:rPr>
                <w:rFonts w:ascii="Cambria" w:hAnsi="Cambria"/>
                <w:sz w:val="20"/>
                <w:szCs w:val="20"/>
                <w:lang w:val="es-MX"/>
              </w:rPr>
              <w:t>Español - Inglés</w:t>
            </w:r>
            <w:r w:rsidRPr="005A5140">
              <w:rPr>
                <w:rFonts w:ascii="Cambria" w:hAnsi="Cambria"/>
                <w:sz w:val="20"/>
                <w:szCs w:val="20"/>
                <w:lang w:val="es-MX"/>
              </w:rPr>
              <w:t>.</w:t>
            </w:r>
            <w:r w:rsidR="0019650E" w:rsidRPr="005A5140">
              <w:rPr>
                <w:rFonts w:ascii="Cambria" w:hAnsi="Cambria"/>
                <w:sz w:val="20"/>
                <w:szCs w:val="20"/>
                <w:lang w:val="es-MX"/>
              </w:rPr>
              <w:t xml:space="preserve"> </w:t>
            </w:r>
            <w:r w:rsidR="005A5140" w:rsidRPr="005A5140">
              <w:rPr>
                <w:rFonts w:ascii="Cambria" w:hAnsi="Cambria"/>
                <w:sz w:val="20"/>
                <w:szCs w:val="20"/>
                <w:lang w:val="en-US"/>
              </w:rPr>
              <w:t xml:space="preserve">International English Language Test </w:t>
            </w:r>
            <w:r w:rsidR="00D05AA8">
              <w:rPr>
                <w:rFonts w:ascii="Cambria" w:hAnsi="Cambria"/>
                <w:sz w:val="20"/>
                <w:szCs w:val="20"/>
                <w:lang w:val="en-US"/>
              </w:rPr>
              <w:t>System</w:t>
            </w:r>
            <w:r w:rsidR="005A5140" w:rsidRPr="005A5140">
              <w:rPr>
                <w:rFonts w:ascii="Cambria" w:hAnsi="Cambria"/>
                <w:sz w:val="20"/>
                <w:szCs w:val="20"/>
                <w:lang w:val="en-US"/>
              </w:rPr>
              <w:t xml:space="preserve"> 2022 (IELTS-Academic). CEFR: C1 Advanced Level.</w:t>
            </w:r>
          </w:p>
          <w:p w14:paraId="2695F438" w14:textId="653C4CF2" w:rsidR="00AD6FA4" w:rsidRPr="005A5140" w:rsidRDefault="00AD6FA4" w:rsidP="005A5140">
            <w:pPr>
              <w:pStyle w:val="Texto"/>
              <w:spacing w:before="120"/>
              <w:ind w:left="459"/>
              <w:jc w:val="both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vMerge/>
          </w:tcPr>
          <w:p w14:paraId="61C6DE6F" w14:textId="77777777" w:rsidR="00AD6FA4" w:rsidRPr="0019650E" w:rsidRDefault="00AD6FA4" w:rsidP="00DF1CB4">
            <w:pPr>
              <w:rPr>
                <w:noProof/>
                <w:lang w:val="en-US"/>
              </w:rPr>
            </w:pPr>
          </w:p>
        </w:tc>
        <w:tc>
          <w:tcPr>
            <w:tcW w:w="3601" w:type="dxa"/>
            <w:vMerge/>
            <w:shd w:val="clear" w:color="auto" w:fill="auto"/>
          </w:tcPr>
          <w:p w14:paraId="25503D37" w14:textId="77777777" w:rsidR="00AD6FA4" w:rsidRPr="0019650E" w:rsidRDefault="00AD6FA4" w:rsidP="00DF1CB4">
            <w:pPr>
              <w:rPr>
                <w:noProof/>
                <w:lang w:val="en-US"/>
              </w:rPr>
            </w:pPr>
          </w:p>
        </w:tc>
      </w:tr>
      <w:tr w:rsidR="00AD6FA4" w:rsidRPr="005A5140" w14:paraId="72A9CF9E" w14:textId="77777777" w:rsidTr="00052071">
        <w:trPr>
          <w:trHeight w:val="482"/>
        </w:trPr>
        <w:tc>
          <w:tcPr>
            <w:tcW w:w="11212" w:type="dxa"/>
            <w:gridSpan w:val="3"/>
          </w:tcPr>
          <w:p w14:paraId="1B99B462" w14:textId="77777777" w:rsidR="00AD6FA4" w:rsidRPr="0019650E" w:rsidRDefault="00AD6FA4" w:rsidP="00DF1CB4">
            <w:pPr>
              <w:rPr>
                <w:noProof/>
                <w:lang w:val="en-US"/>
              </w:rPr>
            </w:pPr>
          </w:p>
        </w:tc>
      </w:tr>
    </w:tbl>
    <w:p w14:paraId="778ECD31" w14:textId="77777777" w:rsidR="00AB03FA" w:rsidRPr="0019650E" w:rsidRDefault="00AB03FA" w:rsidP="00DF1CB4">
      <w:pPr>
        <w:rPr>
          <w:noProof/>
          <w:lang w:val="en-US"/>
        </w:rPr>
      </w:pPr>
    </w:p>
    <w:sectPr w:rsidR="00AB03FA" w:rsidRPr="0019650E" w:rsidSect="00F32D17">
      <w:pgSz w:w="11906" w:h="16838" w:code="9"/>
      <w:pgMar w:top="720" w:right="576" w:bottom="720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3F242" w14:textId="77777777" w:rsidR="00A83EDD" w:rsidRDefault="00A83EDD" w:rsidP="00DF1CB4">
      <w:r>
        <w:separator/>
      </w:r>
    </w:p>
  </w:endnote>
  <w:endnote w:type="continuationSeparator" w:id="0">
    <w:p w14:paraId="25F962B8" w14:textId="77777777" w:rsidR="00A83EDD" w:rsidRDefault="00A83EDD" w:rsidP="00DF1CB4">
      <w:r>
        <w:continuationSeparator/>
      </w:r>
    </w:p>
  </w:endnote>
  <w:endnote w:type="continuationNotice" w:id="1">
    <w:p w14:paraId="00E188F9" w14:textId="77777777" w:rsidR="00A83EDD" w:rsidRDefault="00A83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E5FB6" w14:textId="77777777" w:rsidR="00A83EDD" w:rsidRDefault="00A83EDD" w:rsidP="00DF1CB4">
      <w:r>
        <w:separator/>
      </w:r>
    </w:p>
  </w:footnote>
  <w:footnote w:type="continuationSeparator" w:id="0">
    <w:p w14:paraId="0E0FA60B" w14:textId="77777777" w:rsidR="00A83EDD" w:rsidRDefault="00A83EDD" w:rsidP="00DF1CB4">
      <w:r>
        <w:continuationSeparator/>
      </w:r>
    </w:p>
  </w:footnote>
  <w:footnote w:type="continuationNotice" w:id="1">
    <w:p w14:paraId="0120AD1E" w14:textId="77777777" w:rsidR="00A83EDD" w:rsidRDefault="00A83E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90C3D"/>
    <w:multiLevelType w:val="hybridMultilevel"/>
    <w:tmpl w:val="79BEF3F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EE0C83"/>
    <w:multiLevelType w:val="hybridMultilevel"/>
    <w:tmpl w:val="8548C4C8"/>
    <w:lvl w:ilvl="0" w:tplc="08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132A72CA"/>
    <w:multiLevelType w:val="hybridMultilevel"/>
    <w:tmpl w:val="1040BCF8"/>
    <w:lvl w:ilvl="0" w:tplc="A7EA5B54">
      <w:start w:val="1"/>
      <w:numFmt w:val="bullet"/>
      <w:pStyle w:val="Prrafodelista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10740"/>
    <w:multiLevelType w:val="hybridMultilevel"/>
    <w:tmpl w:val="C428B18C"/>
    <w:lvl w:ilvl="0" w:tplc="08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 w15:restartNumberingAfterBreak="0">
    <w:nsid w:val="298D3491"/>
    <w:multiLevelType w:val="hybridMultilevel"/>
    <w:tmpl w:val="D29640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DC1C13"/>
    <w:multiLevelType w:val="hybridMultilevel"/>
    <w:tmpl w:val="82EE5C7A"/>
    <w:lvl w:ilvl="0" w:tplc="080A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261680B"/>
    <w:multiLevelType w:val="hybridMultilevel"/>
    <w:tmpl w:val="629C65AA"/>
    <w:lvl w:ilvl="0" w:tplc="08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3DD26336"/>
    <w:multiLevelType w:val="hybridMultilevel"/>
    <w:tmpl w:val="C8006320"/>
    <w:lvl w:ilvl="0" w:tplc="08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4E41512A"/>
    <w:multiLevelType w:val="hybridMultilevel"/>
    <w:tmpl w:val="E482E3A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5A5C0F"/>
    <w:multiLevelType w:val="hybridMultilevel"/>
    <w:tmpl w:val="5A34FB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A9723F"/>
    <w:multiLevelType w:val="hybridMultilevel"/>
    <w:tmpl w:val="57F49EAC"/>
    <w:lvl w:ilvl="0" w:tplc="080A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1" w15:restartNumberingAfterBreak="0">
    <w:nsid w:val="7A211062"/>
    <w:multiLevelType w:val="hybridMultilevel"/>
    <w:tmpl w:val="86865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9"/>
  </w:num>
  <w:num w:numId="13">
    <w:abstractNumId w:val="13"/>
  </w:num>
  <w:num w:numId="14">
    <w:abstractNumId w:val="11"/>
  </w:num>
  <w:num w:numId="15">
    <w:abstractNumId w:val="10"/>
  </w:num>
  <w:num w:numId="16">
    <w:abstractNumId w:val="20"/>
  </w:num>
  <w:num w:numId="17">
    <w:abstractNumId w:val="14"/>
  </w:num>
  <w:num w:numId="18">
    <w:abstractNumId w:val="18"/>
  </w:num>
  <w:num w:numId="19">
    <w:abstractNumId w:val="15"/>
  </w:num>
  <w:num w:numId="20">
    <w:abstractNumId w:val="16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5E"/>
    <w:rsid w:val="00033276"/>
    <w:rsid w:val="00034380"/>
    <w:rsid w:val="0005094F"/>
    <w:rsid w:val="00052071"/>
    <w:rsid w:val="00056912"/>
    <w:rsid w:val="00060E0F"/>
    <w:rsid w:val="0007402B"/>
    <w:rsid w:val="000748BB"/>
    <w:rsid w:val="0008597E"/>
    <w:rsid w:val="000B222C"/>
    <w:rsid w:val="000B72CA"/>
    <w:rsid w:val="000C1EE6"/>
    <w:rsid w:val="000C5832"/>
    <w:rsid w:val="000D2495"/>
    <w:rsid w:val="000E04A8"/>
    <w:rsid w:val="000E09D4"/>
    <w:rsid w:val="000E661A"/>
    <w:rsid w:val="000E7397"/>
    <w:rsid w:val="000F1FC9"/>
    <w:rsid w:val="000F74AA"/>
    <w:rsid w:val="00102F24"/>
    <w:rsid w:val="0011004C"/>
    <w:rsid w:val="00120987"/>
    <w:rsid w:val="001231D1"/>
    <w:rsid w:val="0015623E"/>
    <w:rsid w:val="00156C1F"/>
    <w:rsid w:val="001666A2"/>
    <w:rsid w:val="00190341"/>
    <w:rsid w:val="00191F44"/>
    <w:rsid w:val="0019650E"/>
    <w:rsid w:val="001966B7"/>
    <w:rsid w:val="00197445"/>
    <w:rsid w:val="001A01FE"/>
    <w:rsid w:val="001B77C0"/>
    <w:rsid w:val="001C7E5E"/>
    <w:rsid w:val="001C7EBE"/>
    <w:rsid w:val="001E42D3"/>
    <w:rsid w:val="001E6E4E"/>
    <w:rsid w:val="001F56E8"/>
    <w:rsid w:val="00224F09"/>
    <w:rsid w:val="0026009F"/>
    <w:rsid w:val="00260C63"/>
    <w:rsid w:val="00264723"/>
    <w:rsid w:val="002A21F3"/>
    <w:rsid w:val="002A2669"/>
    <w:rsid w:val="002B3E75"/>
    <w:rsid w:val="002B73E2"/>
    <w:rsid w:val="002D3AB8"/>
    <w:rsid w:val="002E02C7"/>
    <w:rsid w:val="002E42C8"/>
    <w:rsid w:val="0030241C"/>
    <w:rsid w:val="0032631D"/>
    <w:rsid w:val="003265A3"/>
    <w:rsid w:val="003371D3"/>
    <w:rsid w:val="00343E4B"/>
    <w:rsid w:val="00347936"/>
    <w:rsid w:val="00367094"/>
    <w:rsid w:val="00375679"/>
    <w:rsid w:val="0038365F"/>
    <w:rsid w:val="00394491"/>
    <w:rsid w:val="003B3BDF"/>
    <w:rsid w:val="003C1F91"/>
    <w:rsid w:val="003C3466"/>
    <w:rsid w:val="003D13C5"/>
    <w:rsid w:val="003D1723"/>
    <w:rsid w:val="003E704C"/>
    <w:rsid w:val="003F2C72"/>
    <w:rsid w:val="00400DEA"/>
    <w:rsid w:val="00407E9A"/>
    <w:rsid w:val="00413477"/>
    <w:rsid w:val="004274EE"/>
    <w:rsid w:val="00445FFE"/>
    <w:rsid w:val="00446159"/>
    <w:rsid w:val="00446BB0"/>
    <w:rsid w:val="004512ED"/>
    <w:rsid w:val="004521EA"/>
    <w:rsid w:val="004839EF"/>
    <w:rsid w:val="00497CBF"/>
    <w:rsid w:val="004A207D"/>
    <w:rsid w:val="004A4778"/>
    <w:rsid w:val="004A586E"/>
    <w:rsid w:val="004C15CE"/>
    <w:rsid w:val="004C493C"/>
    <w:rsid w:val="004C5625"/>
    <w:rsid w:val="004C6487"/>
    <w:rsid w:val="004D2CAD"/>
    <w:rsid w:val="004E6F35"/>
    <w:rsid w:val="005021C0"/>
    <w:rsid w:val="00503534"/>
    <w:rsid w:val="005255AE"/>
    <w:rsid w:val="00537E11"/>
    <w:rsid w:val="00560EA0"/>
    <w:rsid w:val="0056180A"/>
    <w:rsid w:val="00573DFD"/>
    <w:rsid w:val="005A5140"/>
    <w:rsid w:val="005B397F"/>
    <w:rsid w:val="005C396F"/>
    <w:rsid w:val="005C3DEE"/>
    <w:rsid w:val="005D3020"/>
    <w:rsid w:val="005E09DE"/>
    <w:rsid w:val="005E42B3"/>
    <w:rsid w:val="005E4661"/>
    <w:rsid w:val="005F5561"/>
    <w:rsid w:val="005F675F"/>
    <w:rsid w:val="0061289A"/>
    <w:rsid w:val="006149FF"/>
    <w:rsid w:val="0062271B"/>
    <w:rsid w:val="00631D26"/>
    <w:rsid w:val="006334AA"/>
    <w:rsid w:val="00644EB1"/>
    <w:rsid w:val="00653C40"/>
    <w:rsid w:val="00656A10"/>
    <w:rsid w:val="00680892"/>
    <w:rsid w:val="00681AC6"/>
    <w:rsid w:val="00683E0E"/>
    <w:rsid w:val="00686AC6"/>
    <w:rsid w:val="00687BEF"/>
    <w:rsid w:val="0069342F"/>
    <w:rsid w:val="00694E7A"/>
    <w:rsid w:val="006A3188"/>
    <w:rsid w:val="006A7740"/>
    <w:rsid w:val="006B0E8F"/>
    <w:rsid w:val="006B3D07"/>
    <w:rsid w:val="006B6F8B"/>
    <w:rsid w:val="006C60E6"/>
    <w:rsid w:val="006E039F"/>
    <w:rsid w:val="006E5B9D"/>
    <w:rsid w:val="007022D6"/>
    <w:rsid w:val="00704E7E"/>
    <w:rsid w:val="007167F2"/>
    <w:rsid w:val="00717746"/>
    <w:rsid w:val="00725077"/>
    <w:rsid w:val="0073022C"/>
    <w:rsid w:val="007318AA"/>
    <w:rsid w:val="00735836"/>
    <w:rsid w:val="00737207"/>
    <w:rsid w:val="007411A9"/>
    <w:rsid w:val="00750F39"/>
    <w:rsid w:val="007747E8"/>
    <w:rsid w:val="00791991"/>
    <w:rsid w:val="0079629C"/>
    <w:rsid w:val="00797867"/>
    <w:rsid w:val="007C2543"/>
    <w:rsid w:val="007C526B"/>
    <w:rsid w:val="007C6202"/>
    <w:rsid w:val="007E2B32"/>
    <w:rsid w:val="007E755A"/>
    <w:rsid w:val="007F260E"/>
    <w:rsid w:val="007F3DA8"/>
    <w:rsid w:val="00800010"/>
    <w:rsid w:val="008000EE"/>
    <w:rsid w:val="00800E18"/>
    <w:rsid w:val="008033EE"/>
    <w:rsid w:val="00812F65"/>
    <w:rsid w:val="00815654"/>
    <w:rsid w:val="00816CE7"/>
    <w:rsid w:val="008332E2"/>
    <w:rsid w:val="00833E10"/>
    <w:rsid w:val="008500C5"/>
    <w:rsid w:val="00850E65"/>
    <w:rsid w:val="00864FCB"/>
    <w:rsid w:val="008719B9"/>
    <w:rsid w:val="00872292"/>
    <w:rsid w:val="0087702D"/>
    <w:rsid w:val="008900BE"/>
    <w:rsid w:val="00890CA2"/>
    <w:rsid w:val="00891DFD"/>
    <w:rsid w:val="008924B4"/>
    <w:rsid w:val="00896CB2"/>
    <w:rsid w:val="008A021E"/>
    <w:rsid w:val="008A090B"/>
    <w:rsid w:val="008A26F0"/>
    <w:rsid w:val="008A3851"/>
    <w:rsid w:val="008A7AA1"/>
    <w:rsid w:val="008C6C97"/>
    <w:rsid w:val="008E0B09"/>
    <w:rsid w:val="008E42C6"/>
    <w:rsid w:val="008F37A7"/>
    <w:rsid w:val="008F5A8D"/>
    <w:rsid w:val="00902A4B"/>
    <w:rsid w:val="00904DA8"/>
    <w:rsid w:val="00927DF0"/>
    <w:rsid w:val="00936201"/>
    <w:rsid w:val="00941EF5"/>
    <w:rsid w:val="00950EF5"/>
    <w:rsid w:val="00955AEE"/>
    <w:rsid w:val="00956669"/>
    <w:rsid w:val="00972FDE"/>
    <w:rsid w:val="00982C99"/>
    <w:rsid w:val="009835F5"/>
    <w:rsid w:val="00990900"/>
    <w:rsid w:val="00994167"/>
    <w:rsid w:val="00997B86"/>
    <w:rsid w:val="009A6FB3"/>
    <w:rsid w:val="009B2C82"/>
    <w:rsid w:val="009C0E66"/>
    <w:rsid w:val="009C66C9"/>
    <w:rsid w:val="009D0F1B"/>
    <w:rsid w:val="009D1545"/>
    <w:rsid w:val="009D4EFD"/>
    <w:rsid w:val="009F5145"/>
    <w:rsid w:val="00A04D3F"/>
    <w:rsid w:val="00A17E2F"/>
    <w:rsid w:val="00A24CF7"/>
    <w:rsid w:val="00A43CC3"/>
    <w:rsid w:val="00A520FA"/>
    <w:rsid w:val="00A60716"/>
    <w:rsid w:val="00A61A8B"/>
    <w:rsid w:val="00A64792"/>
    <w:rsid w:val="00A66A2E"/>
    <w:rsid w:val="00A71F96"/>
    <w:rsid w:val="00A7382A"/>
    <w:rsid w:val="00A75230"/>
    <w:rsid w:val="00A80E5E"/>
    <w:rsid w:val="00A83EDD"/>
    <w:rsid w:val="00A95309"/>
    <w:rsid w:val="00AA17E9"/>
    <w:rsid w:val="00AB03FA"/>
    <w:rsid w:val="00AB1121"/>
    <w:rsid w:val="00AC14A5"/>
    <w:rsid w:val="00AC5897"/>
    <w:rsid w:val="00AD0DDD"/>
    <w:rsid w:val="00AD1AE4"/>
    <w:rsid w:val="00AD68A9"/>
    <w:rsid w:val="00AD6FA4"/>
    <w:rsid w:val="00AE74C4"/>
    <w:rsid w:val="00B137E0"/>
    <w:rsid w:val="00B23CF8"/>
    <w:rsid w:val="00B37EED"/>
    <w:rsid w:val="00B47F31"/>
    <w:rsid w:val="00B6683B"/>
    <w:rsid w:val="00B74036"/>
    <w:rsid w:val="00B8207D"/>
    <w:rsid w:val="00B820CE"/>
    <w:rsid w:val="00B857EB"/>
    <w:rsid w:val="00B86F1A"/>
    <w:rsid w:val="00B90628"/>
    <w:rsid w:val="00B932E2"/>
    <w:rsid w:val="00B93332"/>
    <w:rsid w:val="00B9545C"/>
    <w:rsid w:val="00B96627"/>
    <w:rsid w:val="00B97251"/>
    <w:rsid w:val="00BA71C2"/>
    <w:rsid w:val="00BA7DD8"/>
    <w:rsid w:val="00BB40F0"/>
    <w:rsid w:val="00C22D56"/>
    <w:rsid w:val="00C24E00"/>
    <w:rsid w:val="00C43946"/>
    <w:rsid w:val="00C456C9"/>
    <w:rsid w:val="00C5561D"/>
    <w:rsid w:val="00C6594B"/>
    <w:rsid w:val="00C74A7A"/>
    <w:rsid w:val="00C81766"/>
    <w:rsid w:val="00C8392E"/>
    <w:rsid w:val="00C90BFB"/>
    <w:rsid w:val="00C947BE"/>
    <w:rsid w:val="00C9535D"/>
    <w:rsid w:val="00CA0051"/>
    <w:rsid w:val="00CD047B"/>
    <w:rsid w:val="00CE0622"/>
    <w:rsid w:val="00CE575D"/>
    <w:rsid w:val="00CF4AB8"/>
    <w:rsid w:val="00D05AA8"/>
    <w:rsid w:val="00D06709"/>
    <w:rsid w:val="00D06BB4"/>
    <w:rsid w:val="00D11D45"/>
    <w:rsid w:val="00D3434D"/>
    <w:rsid w:val="00D54376"/>
    <w:rsid w:val="00D55D31"/>
    <w:rsid w:val="00D61A7D"/>
    <w:rsid w:val="00D677D9"/>
    <w:rsid w:val="00D73A1F"/>
    <w:rsid w:val="00D74C88"/>
    <w:rsid w:val="00D80EAA"/>
    <w:rsid w:val="00D87883"/>
    <w:rsid w:val="00D90BB4"/>
    <w:rsid w:val="00DC3BC2"/>
    <w:rsid w:val="00DC6E9F"/>
    <w:rsid w:val="00DD2807"/>
    <w:rsid w:val="00DD656B"/>
    <w:rsid w:val="00DD7F7A"/>
    <w:rsid w:val="00DE098B"/>
    <w:rsid w:val="00DE6854"/>
    <w:rsid w:val="00DF1CB4"/>
    <w:rsid w:val="00E058E7"/>
    <w:rsid w:val="00E12A50"/>
    <w:rsid w:val="00E14266"/>
    <w:rsid w:val="00E35206"/>
    <w:rsid w:val="00E370D9"/>
    <w:rsid w:val="00E42DCF"/>
    <w:rsid w:val="00E61E9E"/>
    <w:rsid w:val="00E63CD8"/>
    <w:rsid w:val="00E6690B"/>
    <w:rsid w:val="00E7292F"/>
    <w:rsid w:val="00E73F9D"/>
    <w:rsid w:val="00E74ABE"/>
    <w:rsid w:val="00E77A17"/>
    <w:rsid w:val="00E900A5"/>
    <w:rsid w:val="00EB2212"/>
    <w:rsid w:val="00EB6886"/>
    <w:rsid w:val="00EC0617"/>
    <w:rsid w:val="00EC38B0"/>
    <w:rsid w:val="00EE5572"/>
    <w:rsid w:val="00EE6C6C"/>
    <w:rsid w:val="00F06FA4"/>
    <w:rsid w:val="00F124CC"/>
    <w:rsid w:val="00F14441"/>
    <w:rsid w:val="00F31383"/>
    <w:rsid w:val="00F32D17"/>
    <w:rsid w:val="00F42298"/>
    <w:rsid w:val="00F45430"/>
    <w:rsid w:val="00F52165"/>
    <w:rsid w:val="00F56D78"/>
    <w:rsid w:val="00F60A25"/>
    <w:rsid w:val="00F8464B"/>
    <w:rsid w:val="00FA2C76"/>
    <w:rsid w:val="00FA2F78"/>
    <w:rsid w:val="00FA4DB0"/>
    <w:rsid w:val="00FB49A9"/>
    <w:rsid w:val="00FC12F3"/>
    <w:rsid w:val="00FC30B3"/>
    <w:rsid w:val="00FE1243"/>
    <w:rsid w:val="00FF29BF"/>
    <w:rsid w:val="00FF4C37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9E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Ttulo1">
    <w:name w:val="heading 1"/>
    <w:basedOn w:val="Normal"/>
    <w:next w:val="Normal"/>
    <w:link w:val="Ttulo1C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Ttulo3">
    <w:name w:val="heading 3"/>
    <w:basedOn w:val="Normal"/>
    <w:next w:val="Normal"/>
    <w:link w:val="Ttulo3C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3AB8"/>
    <w:rPr>
      <w:sz w:val="16"/>
    </w:rPr>
  </w:style>
  <w:style w:type="paragraph" w:styleId="Piedepgina">
    <w:name w:val="footer"/>
    <w:basedOn w:val="Normal"/>
    <w:link w:val="PiedepginaC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3AB8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Ttulo3Car">
    <w:name w:val="Título 3 Car"/>
    <w:basedOn w:val="Fuentedeprrafopredeter"/>
    <w:link w:val="Ttulo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o">
    <w:name w:val="Texto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Fechas">
    <w:name w:val="Fecha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Prrafodelista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ind w:left="527" w:hanging="357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FA4DB0"/>
    <w:rPr>
      <w:color w:val="808080"/>
    </w:rPr>
  </w:style>
  <w:style w:type="character" w:styleId="nfasis">
    <w:name w:val="Emphasis"/>
    <w:basedOn w:val="Fuentedeprrafopredeter"/>
    <w:uiPriority w:val="20"/>
    <w:qFormat/>
    <w:rsid w:val="00DF1CB4"/>
    <w:rPr>
      <w:b/>
      <w:i w:val="0"/>
      <w:iCs/>
    </w:rPr>
  </w:style>
  <w:style w:type="paragraph" w:customStyle="1" w:styleId="Informacindelacompaa">
    <w:name w:val="Información de la compañía"/>
    <w:basedOn w:val="Normal"/>
    <w:qFormat/>
    <w:rsid w:val="006334AA"/>
    <w:pPr>
      <w:spacing w:before="120"/>
    </w:pPr>
    <w:rPr>
      <w:rFonts w:ascii="Calibri" w:eastAsia="Calibri" w:hAnsi="Calibri" w:cs="Calibri"/>
      <w:sz w:val="22"/>
      <w:szCs w:val="22"/>
      <w:lang w:eastAsia="en-IE"/>
    </w:rPr>
  </w:style>
  <w:style w:type="table" w:styleId="Tablaconcuadrculaclara">
    <w:name w:val="Grid Table Light"/>
    <w:basedOn w:val="Tablanormal"/>
    <w:uiPriority w:val="40"/>
    <w:rsid w:val="00D11D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SELA\AppData\Roaming\Microsoft\Templates\Curr&#237;culum%20v&#237;tae%20moderno%20y%20organiz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7C04C7C42B49BA8A2A5BD18DBAC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7C503-BCEF-42A8-8F76-379B608D3A29}"/>
      </w:docPartPr>
      <w:docPartBody>
        <w:p w:rsidR="00DC37AC" w:rsidRDefault="00774180">
          <w:pPr>
            <w:pStyle w:val="8E7C04C7C42B49BA8A2A5BD18DBAC824"/>
          </w:pPr>
          <w:r w:rsidRPr="00033276">
            <w:rPr>
              <w:noProof/>
              <w:lang w:bidi="es-ES"/>
            </w:rPr>
            <w:t>APTITUDES CLAVE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Prrafodelista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80"/>
    <w:rsid w:val="002C56AF"/>
    <w:rsid w:val="006307C6"/>
    <w:rsid w:val="00774180"/>
    <w:rsid w:val="00836278"/>
    <w:rsid w:val="00DC37AC"/>
    <w:rsid w:val="00F137C3"/>
    <w:rsid w:val="00FC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E7C04C7C42B49BA8A2A5BD18DBAC824">
    <w:name w:val="8E7C04C7C42B49BA8A2A5BD18DBAC824"/>
  </w:style>
  <w:style w:type="paragraph" w:styleId="Prrafodelista">
    <w:name w:val="List Paragraph"/>
    <w:basedOn w:val="Normal"/>
    <w:uiPriority w:val="6"/>
    <w:qFormat/>
    <w:rsid w:val="00774180"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moderno y organizado</Template>
  <TotalTime>0</TotalTime>
  <Pages>2</Pages>
  <Words>1135</Words>
  <Characters>6243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2022-04-05T00:02:00Z</dcterms:created>
  <dcterms:modified xsi:type="dcterms:W3CDTF">2022-07-12T17:17:00Z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